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3B576">
      <w:pPr>
        <w:rPr>
          <w:szCs w:val="21"/>
          <w:highlight w:val="none"/>
        </w:rPr>
      </w:pPr>
      <w:r>
        <w:rPr>
          <w:szCs w:val="21"/>
          <w:highlight w:val="none"/>
        </w:rPr>
        <w:t>ICS 91.140.30</w:t>
      </w:r>
    </w:p>
    <w:p w14:paraId="08F5B3AF">
      <w:pPr>
        <w:rPr>
          <w:szCs w:val="21"/>
          <w:highlight w:val="none"/>
        </w:rPr>
      </w:pPr>
      <w:r>
        <w:rPr>
          <w:szCs w:val="21"/>
          <w:highlight w:val="none"/>
        </w:rPr>
        <w:t>P 48</w:t>
      </w:r>
    </w:p>
    <w:p w14:paraId="0589F181">
      <w:pPr>
        <w:spacing w:after="160" w:line="259" w:lineRule="auto"/>
        <w:jc w:val="right"/>
        <w:rPr>
          <w:rFonts w:eastAsiaTheme="majorEastAsia"/>
          <w:sz w:val="32"/>
          <w:szCs w:val="32"/>
          <w:highlight w:val="none"/>
        </w:rPr>
      </w:pPr>
      <w:r>
        <w:rPr>
          <w:highlight w:val="none"/>
        </w:rPr>
        <w:drawing>
          <wp:inline distT="0" distB="0" distL="0" distR="0">
            <wp:extent cx="1367790" cy="755650"/>
            <wp:effectExtent l="0" t="0" r="381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67790" cy="755650"/>
                    </a:xfrm>
                    <a:prstGeom prst="rect">
                      <a:avLst/>
                    </a:prstGeom>
                    <a:noFill/>
                    <a:ln>
                      <a:noFill/>
                    </a:ln>
                  </pic:spPr>
                </pic:pic>
              </a:graphicData>
            </a:graphic>
          </wp:inline>
        </w:drawing>
      </w:r>
    </w:p>
    <w:p w14:paraId="4F51F14A">
      <w:pPr>
        <w:pStyle w:val="27"/>
        <w:framePr w:hSpace="0" w:vSpace="0" w:wrap="auto" w:vAnchor="margin" w:hAnchor="text" w:xAlign="left" w:yAlign="inline"/>
        <w:rPr>
          <w:rFonts w:ascii="Times New Roman" w:hAnsi="Times New Roman"/>
          <w:highlight w:val="none"/>
        </w:rPr>
      </w:pPr>
      <w:r>
        <w:rPr>
          <w:rFonts w:ascii="Times New Roman" w:hAnsi="Times New Roman"/>
          <w:highlight w:val="none"/>
        </w:rPr>
        <w:t>中华人民共和国</w:t>
      </w:r>
      <w:r>
        <w:rPr>
          <w:rFonts w:hint="eastAsia" w:ascii="Times New Roman" w:hAnsi="Times New Roman"/>
          <w:highlight w:val="none"/>
          <w:lang w:val="en-US" w:eastAsia="zh-CN"/>
        </w:rPr>
        <w:t>建筑工业</w:t>
      </w:r>
      <w:r>
        <w:rPr>
          <w:rFonts w:ascii="Times New Roman" w:hAnsi="Times New Roman"/>
          <w:highlight w:val="none"/>
        </w:rPr>
        <w:t>行业标准</w:t>
      </w:r>
    </w:p>
    <w:p w14:paraId="45F9243A">
      <w:pPr>
        <w:spacing w:after="160" w:line="259" w:lineRule="auto"/>
        <w:jc w:val="center"/>
        <w:rPr>
          <w:rFonts w:eastAsiaTheme="majorEastAsia"/>
          <w:sz w:val="32"/>
          <w:szCs w:val="32"/>
          <w:highlight w:val="none"/>
        </w:rPr>
      </w:pPr>
    </w:p>
    <w:p w14:paraId="538349AE">
      <w:pPr>
        <w:pStyle w:val="28"/>
        <w:framePr w:wrap="around" w:x="1537" w:y="4136"/>
        <w:rPr>
          <w:rFonts w:ascii="Times New Roman"/>
          <w:highlight w:val="none"/>
        </w:rPr>
      </w:pPr>
      <w:bookmarkStart w:id="0" w:name="_Hlk127785193"/>
      <w:r>
        <w:rPr>
          <w:rFonts w:ascii="Times New Roman"/>
          <w:highlight w:val="none"/>
        </w:rPr>
        <w:t xml:space="preserve">JG/T </w:t>
      </w:r>
      <w:r>
        <w:rPr>
          <w:rFonts w:hint="eastAsia" w:ascii="Times New Roman"/>
          <w:highlight w:val="none"/>
          <w:lang w:val="en-US" w:eastAsia="zh-CN"/>
        </w:rPr>
        <w:t>388</w:t>
      </w:r>
      <w:r>
        <w:rPr>
          <w:rFonts w:ascii="Times New Roman"/>
          <w:highlight w:val="none"/>
        </w:rPr>
        <w:t>—20XX</w:t>
      </w:r>
    </w:p>
    <w:p w14:paraId="612B2FE3">
      <w:pPr>
        <w:pStyle w:val="28"/>
        <w:framePr w:wrap="around" w:x="1537" w:y="4136"/>
        <w:spacing w:before="57"/>
        <w:rPr>
          <w:rFonts w:ascii="Times New Roman"/>
          <w:sz w:val="21"/>
          <w:szCs w:val="21"/>
          <w:highlight w:val="none"/>
        </w:rPr>
      </w:pPr>
      <w:r>
        <w:rPr>
          <w:rFonts w:ascii="Times New Roman"/>
          <w:sz w:val="21"/>
          <w:szCs w:val="21"/>
          <w:highlight w:val="none"/>
        </w:rPr>
        <w:t>代替JG/T</w:t>
      </w:r>
      <w:r>
        <w:rPr>
          <w:rFonts w:hint="eastAsia" w:ascii="Times New Roman"/>
          <w:sz w:val="21"/>
          <w:szCs w:val="21"/>
          <w:highlight w:val="none"/>
          <w:lang w:val="en-US" w:eastAsia="zh-CN"/>
        </w:rPr>
        <w:t>388</w:t>
      </w:r>
      <w:r>
        <w:rPr>
          <w:rFonts w:ascii="Times New Roman"/>
          <w:sz w:val="21"/>
          <w:szCs w:val="21"/>
          <w:highlight w:val="none"/>
        </w:rPr>
        <w:t>-2012</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3A788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056698AB">
            <w:pPr>
              <w:pStyle w:val="29"/>
              <w:framePr w:wrap="around" w:x="1537" w:y="4136"/>
              <w:wordWrap w:val="0"/>
              <w:ind w:right="840"/>
              <w:jc w:val="both"/>
              <w:rPr>
                <w:rFonts w:ascii="Times New Roman"/>
                <w:highlight w:val="none"/>
              </w:rPr>
            </w:pPr>
            <w:r>
              <w:rPr>
                <w:rFonts w:ascii="Times New Roman"/>
                <w:highlight w:val="none"/>
              </w:rPr>
              <mc:AlternateContent>
                <mc:Choice Requires="wps">
                  <w:drawing>
                    <wp:anchor distT="0" distB="0" distL="114300" distR="114300" simplePos="0" relativeHeight="251675648" behindDoc="0" locked="0" layoutInCell="1" allowOverlap="1">
                      <wp:simplePos x="0" y="0"/>
                      <wp:positionH relativeFrom="column">
                        <wp:posOffset>-191770</wp:posOffset>
                      </wp:positionH>
                      <wp:positionV relativeFrom="paragraph">
                        <wp:posOffset>139700</wp:posOffset>
                      </wp:positionV>
                      <wp:extent cx="6045200" cy="7620"/>
                      <wp:effectExtent l="0" t="0" r="0" b="0"/>
                      <wp:wrapNone/>
                      <wp:docPr id="23" name="Line 4"/>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ln>
                            </wps:spPr>
                            <wps:bodyPr/>
                          </wps:wsp>
                        </a:graphicData>
                      </a:graphic>
                    </wp:anchor>
                  </w:drawing>
                </mc:Choice>
                <mc:Fallback>
                  <w:pict>
                    <v:line id="Line 4" o:spid="_x0000_s1026" o:spt="20" style="position:absolute;left:0pt;flip:y;margin-left:-15.1pt;margin-top:11pt;height:0.6pt;width:476pt;z-index:251675648;mso-width-relative:page;mso-height-relative:page;" filled="f" stroked="t" coordsize="21600,21600" o:gfxdata="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3bBq3WAAAACQEAAA8AAAAAAAAAAQAgAAAA&#10;IgAAAGRycy9kb3ducmV2LnhtbFBLAQIUABQAAAAIAIdO4kCEsEL61AEAAK0DAAAOAAAAAAAAAAEA&#10;IAAAACUBAABkcnMvZTJvRG9jLnhtbFBLBQYAAAAABgAGAFkBAABrBQAAAAA=&#10;">
                      <v:fill on="f" focussize="0,0"/>
                      <v:stroke color="#000000" joinstyle="round"/>
                      <v:imagedata o:title=""/>
                      <o:lock v:ext="edit" aspectratio="f"/>
                    </v:line>
                  </w:pict>
                </mc:Fallback>
              </mc:AlternateContent>
            </w:r>
          </w:p>
        </w:tc>
      </w:tr>
    </w:tbl>
    <w:p w14:paraId="7225814B">
      <w:pPr>
        <w:pStyle w:val="28"/>
        <w:framePr w:wrap="around" w:x="1537" w:y="4136"/>
        <w:rPr>
          <w:rFonts w:ascii="Times New Roman"/>
          <w:highlight w:val="none"/>
        </w:rPr>
      </w:pPr>
    </w:p>
    <w:p w14:paraId="642E9B95">
      <w:pPr>
        <w:pStyle w:val="28"/>
        <w:framePr w:wrap="around" w:x="1537" w:y="4136"/>
        <w:rPr>
          <w:rFonts w:ascii="Times New Roman"/>
          <w:highlight w:val="none"/>
        </w:rPr>
      </w:pPr>
    </w:p>
    <w:bookmarkEnd w:id="0"/>
    <w:p w14:paraId="18168883">
      <w:pPr>
        <w:spacing w:after="160" w:line="259" w:lineRule="auto"/>
        <w:jc w:val="center"/>
        <w:rPr>
          <w:rFonts w:eastAsiaTheme="majorEastAsia"/>
          <w:sz w:val="32"/>
          <w:szCs w:val="32"/>
          <w:highlight w:val="none"/>
        </w:rPr>
      </w:pPr>
    </w:p>
    <w:p w14:paraId="66F559AB">
      <w:pPr>
        <w:spacing w:after="160" w:line="259" w:lineRule="auto"/>
        <w:jc w:val="center"/>
        <w:rPr>
          <w:rFonts w:hint="default" w:eastAsia="黑体"/>
          <w:sz w:val="52"/>
          <w:szCs w:val="52"/>
          <w:highlight w:val="none"/>
          <w:lang w:val="en-US" w:eastAsia="zh-CN"/>
        </w:rPr>
      </w:pPr>
      <w:r>
        <w:rPr>
          <w:rFonts w:hint="eastAsia" w:eastAsia="黑体"/>
          <w:sz w:val="52"/>
          <w:szCs w:val="52"/>
          <w:highlight w:val="none"/>
          <w:lang w:val="en-US" w:eastAsia="zh-CN"/>
        </w:rPr>
        <w:t>风机过滤器机组</w:t>
      </w:r>
    </w:p>
    <w:p w14:paraId="21AE43EE">
      <w:pPr>
        <w:spacing w:after="160" w:line="259" w:lineRule="auto"/>
        <w:jc w:val="center"/>
        <w:rPr>
          <w:rFonts w:eastAsiaTheme="majorEastAsia"/>
          <w:sz w:val="28"/>
          <w:szCs w:val="28"/>
          <w:highlight w:val="none"/>
        </w:rPr>
      </w:pPr>
      <w:r>
        <w:rPr>
          <w:rFonts w:hint="eastAsia" w:eastAsiaTheme="majorEastAsia"/>
          <w:sz w:val="28"/>
          <w:szCs w:val="28"/>
          <w:highlight w:val="none"/>
        </w:rPr>
        <w:t>Fan filter unit</w:t>
      </w:r>
    </w:p>
    <w:p w14:paraId="696F45C3">
      <w:pPr>
        <w:spacing w:line="480" w:lineRule="auto"/>
        <w:jc w:val="center"/>
        <w:rPr>
          <w:rFonts w:eastAsia="黑体"/>
          <w:bCs/>
          <w:sz w:val="28"/>
          <w:szCs w:val="28"/>
          <w:highlight w:val="none"/>
        </w:rPr>
      </w:pPr>
      <w:r>
        <w:rPr>
          <w:bCs/>
          <w:sz w:val="28"/>
          <w:szCs w:val="28"/>
          <w:highlight w:val="none"/>
        </w:rPr>
        <w:t>（</w:t>
      </w:r>
      <w:r>
        <w:rPr>
          <w:rFonts w:hint="eastAsia"/>
          <w:bCs/>
          <w:sz w:val="28"/>
          <w:szCs w:val="28"/>
          <w:highlight w:val="none"/>
          <w:lang w:val="en-US" w:eastAsia="zh-CN"/>
        </w:rPr>
        <w:t>修订</w:t>
      </w:r>
      <w:r>
        <w:rPr>
          <w:bCs/>
          <w:sz w:val="28"/>
          <w:szCs w:val="28"/>
          <w:highlight w:val="none"/>
        </w:rPr>
        <w:t>征求意见稿）</w:t>
      </w:r>
    </w:p>
    <w:p w14:paraId="1E77E2D9">
      <w:pPr>
        <w:spacing w:after="160" w:line="259" w:lineRule="auto"/>
        <w:jc w:val="center"/>
        <w:rPr>
          <w:rFonts w:eastAsiaTheme="majorEastAsia"/>
          <w:sz w:val="32"/>
          <w:szCs w:val="32"/>
          <w:highlight w:val="none"/>
        </w:rPr>
      </w:pPr>
    </w:p>
    <w:p w14:paraId="3C186A89">
      <w:pPr>
        <w:spacing w:after="160" w:line="259" w:lineRule="auto"/>
        <w:jc w:val="center"/>
        <w:rPr>
          <w:rFonts w:eastAsiaTheme="majorEastAsia"/>
          <w:sz w:val="32"/>
          <w:szCs w:val="32"/>
          <w:highlight w:val="none"/>
        </w:rPr>
      </w:pPr>
    </w:p>
    <w:p w14:paraId="0A4DD98F">
      <w:pPr>
        <w:spacing w:after="160" w:line="259" w:lineRule="auto"/>
        <w:jc w:val="center"/>
        <w:rPr>
          <w:rFonts w:eastAsiaTheme="majorEastAsia"/>
          <w:sz w:val="32"/>
          <w:szCs w:val="32"/>
          <w:highlight w:val="none"/>
        </w:rPr>
      </w:pPr>
    </w:p>
    <w:p w14:paraId="0BA1A828">
      <w:pPr>
        <w:spacing w:after="160" w:line="259" w:lineRule="auto"/>
        <w:jc w:val="center"/>
        <w:rPr>
          <w:rFonts w:eastAsiaTheme="majorEastAsia"/>
          <w:sz w:val="32"/>
          <w:szCs w:val="32"/>
          <w:highlight w:val="none"/>
        </w:rPr>
      </w:pPr>
    </w:p>
    <w:p w14:paraId="7F0D7753">
      <w:pPr>
        <w:spacing w:line="480" w:lineRule="auto"/>
        <w:rPr>
          <w:rFonts w:eastAsia="黑体"/>
          <w:sz w:val="28"/>
          <w:szCs w:val="28"/>
          <w:highlight w:val="none"/>
        </w:rPr>
      </w:pPr>
      <w:r>
        <w:rPr>
          <w:rFonts w:eastAsia="黑体"/>
          <w:sz w:val="28"/>
          <w:szCs w:val="28"/>
          <w:highlight w:val="none"/>
        </w:rPr>
        <w:t xml:space="preserve">                                     </w:t>
      </w:r>
    </w:p>
    <w:p w14:paraId="3F60CBEF">
      <w:pPr>
        <w:spacing w:line="480" w:lineRule="auto"/>
        <w:rPr>
          <w:rFonts w:eastAsia="黑体"/>
          <w:sz w:val="28"/>
          <w:szCs w:val="28"/>
          <w:highlight w:val="none"/>
        </w:rPr>
      </w:pPr>
    </w:p>
    <w:p w14:paraId="6749BE3D">
      <w:pPr>
        <w:pStyle w:val="30"/>
        <w:framePr w:w="7938" w:h="1134" w:hRule="exact" w:hSpace="125" w:vSpace="181" w:wrap="around" w:vAnchor="page" w:hAnchor="page" w:x="2056" w:y="14901"/>
        <w:spacing w:before="312" w:after="312"/>
        <w:rPr>
          <w:rFonts w:ascii="Times New Roman"/>
          <w:highlight w:val="none"/>
        </w:rPr>
      </w:pPr>
      <w:r>
        <w:rPr>
          <w:rFonts w:ascii="Times New Roman"/>
          <w:sz w:val="28"/>
          <w:szCs w:val="16"/>
          <w:highlight w:val="none"/>
        </w:rPr>
        <w:t>中华人民共和国住房和城乡建设部 </w:t>
      </w:r>
      <w:r>
        <w:rPr>
          <w:rFonts w:ascii="Times New Roman"/>
          <w:highlight w:val="none"/>
        </w:rPr>
        <w:t>  </w:t>
      </w:r>
      <w:r>
        <w:rPr>
          <w:rStyle w:val="31"/>
          <w:rFonts w:ascii="Times New Roman"/>
          <w:highlight w:val="none"/>
        </w:rPr>
        <w:t>发布</w:t>
      </w:r>
    </w:p>
    <w:p w14:paraId="6A161473">
      <w:pPr>
        <w:rPr>
          <w:szCs w:val="21"/>
          <w:highlight w:val="none"/>
        </w:rPr>
        <w:sectPr>
          <w:headerReference r:id="rId3" w:type="default"/>
          <w:footerReference r:id="rId5" w:type="default"/>
          <w:headerReference r:id="rId4" w:type="even"/>
          <w:footerReference r:id="rId6" w:type="even"/>
          <w:type w:val="continuous"/>
          <w:pgSz w:w="11906" w:h="16838"/>
          <w:pgMar w:top="1440" w:right="1469" w:bottom="1440" w:left="179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34AA2675">
      <w:pPr>
        <w:spacing w:line="360" w:lineRule="exact"/>
        <w:jc w:val="center"/>
        <w:rPr>
          <w:rFonts w:hint="eastAsia"/>
          <w:b/>
          <w:sz w:val="28"/>
          <w:szCs w:val="28"/>
          <w:highlight w:val="none"/>
        </w:rPr>
      </w:pPr>
      <w:bookmarkStart w:id="1" w:name="_Toc171907666"/>
      <w:bookmarkStart w:id="2" w:name="_Toc171738954"/>
    </w:p>
    <w:p w14:paraId="1C24AB90">
      <w:pPr>
        <w:spacing w:before="156" w:beforeLines="50" w:line="360" w:lineRule="auto"/>
        <w:jc w:val="center"/>
        <w:rPr>
          <w:rFonts w:hint="eastAsia" w:ascii="宋体" w:hAnsi="宋体" w:eastAsia="宋体"/>
          <w:b/>
          <w:bCs/>
          <w:sz w:val="28"/>
          <w:szCs w:val="28"/>
          <w:highlight w:val="none"/>
          <w:lang w:eastAsia="zh-CN"/>
        </w:rPr>
      </w:pPr>
      <w:r>
        <w:rPr>
          <w:rFonts w:hint="eastAsia" w:ascii="宋体" w:hAnsi="宋体"/>
          <w:b/>
          <w:bCs/>
          <w:sz w:val="28"/>
          <w:szCs w:val="28"/>
          <w:highlight w:val="none"/>
        </w:rPr>
        <w:t xml:space="preserve">目   </w:t>
      </w:r>
      <w:r>
        <w:rPr>
          <w:rFonts w:hint="eastAsia" w:ascii="宋体" w:hAnsi="宋体"/>
          <w:b/>
          <w:bCs/>
          <w:sz w:val="28"/>
          <w:szCs w:val="28"/>
          <w:highlight w:val="none"/>
          <w:lang w:val="en-US" w:eastAsia="zh-CN"/>
        </w:rPr>
        <w:t>次</w:t>
      </w:r>
    </w:p>
    <w:p w14:paraId="022F55A7">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_Toc17160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lang w:val="en-US" w:eastAsia="zh-CN"/>
        </w:rPr>
        <w:t>前言</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 1 \* ROMAN \* MERGEFORMAT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I</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218AA3A6">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TOC \o "1-1" \h \u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_Toc17160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1  范围</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_Toc17160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28025BCC">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_Toc12389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2  规范性引用文件</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_Toc12389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7D5E926D">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_Toc13745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3  术语和定义</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_Toc13745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7A310863">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_Toc5785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4 分类和标记</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_Toc5785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3</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5285991D">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_Toc22189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5 要求</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_Toc22189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4</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578B98BE">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_Toc3703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6 试验方法</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_Toc3703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7</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76EB0A1B">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_Toc23986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7 检验规则</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_Toc23986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11</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0A897556">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_Toc12330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kern w:val="2"/>
          <w:sz w:val="21"/>
          <w:szCs w:val="21"/>
          <w:highlight w:val="none"/>
        </w:rPr>
        <w:t>8 标志、包装、运输和贮存</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_Toc12330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13</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1B0016FB">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_Toc19580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i w:val="0"/>
          <w:spacing w:val="0"/>
          <w:w w:val="100"/>
          <w:sz w:val="21"/>
          <w:szCs w:val="21"/>
          <w:highlight w:val="none"/>
          <w:lang w:val="en-US"/>
        </w:rPr>
        <w:t xml:space="preserve">附　录　A </w:t>
      </w:r>
      <w:r>
        <w:rPr>
          <w:rFonts w:hint="default" w:ascii="Times New Roman" w:hAnsi="Times New Roman" w:eastAsia="宋体" w:cs="Times New Roman"/>
          <w:b w:val="0"/>
          <w:bCs/>
          <w:sz w:val="21"/>
          <w:szCs w:val="21"/>
          <w:highlight w:val="none"/>
        </w:rPr>
        <w:t xml:space="preserve"> （规范性） 风机过滤器机组实验室内</w:t>
      </w:r>
      <w:r>
        <w:rPr>
          <w:rFonts w:hint="default" w:ascii="Times New Roman" w:hAnsi="Times New Roman" w:eastAsia="宋体" w:cs="Times New Roman"/>
          <w:b w:val="0"/>
          <w:bCs/>
          <w:sz w:val="21"/>
          <w:szCs w:val="21"/>
          <w:highlight w:val="none"/>
          <w:lang w:val="en-US" w:eastAsia="zh-CN"/>
        </w:rPr>
        <w:t>风量、风压和功率</w:t>
      </w:r>
      <w:r>
        <w:rPr>
          <w:rFonts w:hint="default" w:ascii="Times New Roman" w:hAnsi="Times New Roman" w:eastAsia="宋体" w:cs="Times New Roman"/>
          <w:b w:val="0"/>
          <w:bCs/>
          <w:sz w:val="21"/>
          <w:szCs w:val="21"/>
          <w:highlight w:val="none"/>
        </w:rPr>
        <w:t>试验方法</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_Toc19580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15</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16CAC548">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_Toc17103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i w:val="0"/>
          <w:spacing w:val="0"/>
          <w:w w:val="100"/>
          <w:sz w:val="21"/>
          <w:szCs w:val="21"/>
          <w:highlight w:val="none"/>
          <w:lang w:val="en-US"/>
        </w:rPr>
        <w:t xml:space="preserve">附　录　B </w:t>
      </w:r>
      <w:r>
        <w:rPr>
          <w:rFonts w:hint="default" w:ascii="Times New Roman" w:hAnsi="Times New Roman" w:eastAsia="宋体" w:cs="Times New Roman"/>
          <w:b w:val="0"/>
          <w:bCs/>
          <w:sz w:val="21"/>
          <w:szCs w:val="21"/>
          <w:highlight w:val="none"/>
        </w:rPr>
        <w:t xml:space="preserve"> （规范性） 风机过滤器机组实验室内</w:t>
      </w:r>
      <w:r>
        <w:rPr>
          <w:rFonts w:hint="eastAsia" w:cs="Times New Roman"/>
          <w:b w:val="0"/>
          <w:bCs/>
          <w:sz w:val="21"/>
          <w:szCs w:val="21"/>
          <w:highlight w:val="none"/>
          <w:lang w:val="en-US" w:eastAsia="zh-CN"/>
        </w:rPr>
        <w:t>振动</w:t>
      </w:r>
      <w:r>
        <w:rPr>
          <w:rFonts w:hint="default" w:ascii="Times New Roman" w:hAnsi="Times New Roman" w:eastAsia="宋体" w:cs="Times New Roman"/>
          <w:b w:val="0"/>
          <w:bCs/>
          <w:sz w:val="21"/>
          <w:szCs w:val="21"/>
          <w:highlight w:val="none"/>
        </w:rPr>
        <w:t>试验方法</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_Toc17103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18</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645A6F52">
      <w:pPr>
        <w:pStyle w:val="11"/>
        <w:keepNext w:val="0"/>
        <w:keepLines w:val="0"/>
        <w:pageBreakBefore w:val="0"/>
        <w:widowControl w:val="0"/>
        <w:tabs>
          <w:tab w:val="right" w:leader="dot" w:pos="8306"/>
          <w:tab w:val="clear" w:pos="8551"/>
        </w:tabs>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HYPERLINK \l _Toc16872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i w:val="0"/>
          <w:spacing w:val="0"/>
          <w:w w:val="100"/>
          <w:sz w:val="21"/>
          <w:szCs w:val="21"/>
          <w:highlight w:val="none"/>
          <w:lang w:val="en-US"/>
        </w:rPr>
        <w:t xml:space="preserve">附　录　C </w:t>
      </w:r>
      <w:r>
        <w:rPr>
          <w:rFonts w:hint="default" w:ascii="Times New Roman" w:hAnsi="Times New Roman" w:eastAsia="宋体" w:cs="Times New Roman"/>
          <w:b w:val="0"/>
          <w:bCs/>
          <w:sz w:val="21"/>
          <w:szCs w:val="21"/>
          <w:highlight w:val="none"/>
        </w:rPr>
        <w:t xml:space="preserve"> （规范性） 风机过滤器机组实验室内</w:t>
      </w:r>
      <w:r>
        <w:rPr>
          <w:rFonts w:hint="default" w:ascii="Times New Roman" w:hAnsi="Times New Roman" w:eastAsia="宋体" w:cs="Times New Roman"/>
          <w:b w:val="0"/>
          <w:bCs/>
          <w:sz w:val="21"/>
          <w:szCs w:val="21"/>
          <w:highlight w:val="none"/>
          <w:lang w:val="en-US" w:eastAsia="zh-CN"/>
        </w:rPr>
        <w:t>漏风量</w:t>
      </w:r>
      <w:r>
        <w:rPr>
          <w:rFonts w:hint="default" w:ascii="Times New Roman" w:hAnsi="Times New Roman" w:eastAsia="宋体" w:cs="Times New Roman"/>
          <w:b w:val="0"/>
          <w:bCs/>
          <w:sz w:val="21"/>
          <w:szCs w:val="21"/>
          <w:highlight w:val="none"/>
        </w:rPr>
        <w:t>试验方法</w:t>
      </w:r>
      <w:r>
        <w:rPr>
          <w:rFonts w:hint="default" w:ascii="Times New Roman" w:hAnsi="Times New Roman" w:eastAsia="宋体" w:cs="Times New Roman"/>
          <w:b w:val="0"/>
          <w:bCs/>
          <w:sz w:val="21"/>
          <w:szCs w:val="21"/>
          <w:highlight w:val="none"/>
        </w:rPr>
        <w:tab/>
      </w:r>
      <w:r>
        <w:rPr>
          <w:rFonts w:hint="default" w:ascii="Times New Roman" w:hAnsi="Times New Roman" w:eastAsia="宋体" w:cs="Times New Roman"/>
          <w:b w:val="0"/>
          <w:bCs/>
          <w:sz w:val="21"/>
          <w:szCs w:val="21"/>
          <w:highlight w:val="none"/>
        </w:rPr>
        <w:fldChar w:fldCharType="begin"/>
      </w:r>
      <w:r>
        <w:rPr>
          <w:rFonts w:hint="default" w:ascii="Times New Roman" w:hAnsi="Times New Roman" w:eastAsia="宋体" w:cs="Times New Roman"/>
          <w:b w:val="0"/>
          <w:bCs/>
          <w:sz w:val="21"/>
          <w:szCs w:val="21"/>
          <w:highlight w:val="none"/>
        </w:rPr>
        <w:instrText xml:space="preserve"> PAGEREF _Toc16872 \h </w:instrText>
      </w:r>
      <w:r>
        <w:rPr>
          <w:rFonts w:hint="default" w:ascii="Times New Roman" w:hAnsi="Times New Roman" w:eastAsia="宋体" w:cs="Times New Roman"/>
          <w:b w:val="0"/>
          <w:bCs/>
          <w:sz w:val="21"/>
          <w:szCs w:val="21"/>
          <w:highlight w:val="none"/>
        </w:rPr>
        <w:fldChar w:fldCharType="separate"/>
      </w:r>
      <w:r>
        <w:rPr>
          <w:rFonts w:hint="default" w:ascii="Times New Roman" w:hAnsi="Times New Roman" w:eastAsia="宋体" w:cs="Times New Roman"/>
          <w:b w:val="0"/>
          <w:bCs/>
          <w:sz w:val="21"/>
          <w:szCs w:val="21"/>
          <w:highlight w:val="none"/>
        </w:rPr>
        <w:t>19</w:t>
      </w:r>
      <w:r>
        <w:rPr>
          <w:rFonts w:hint="default" w:ascii="Times New Roman" w:hAnsi="Times New Roman" w:eastAsia="宋体" w:cs="Times New Roman"/>
          <w:b w:val="0"/>
          <w:bCs/>
          <w:sz w:val="21"/>
          <w:szCs w:val="21"/>
          <w:highlight w:val="none"/>
        </w:rPr>
        <w:fldChar w:fldCharType="end"/>
      </w:r>
      <w:r>
        <w:rPr>
          <w:rFonts w:hint="default" w:ascii="Times New Roman" w:hAnsi="Times New Roman" w:eastAsia="宋体" w:cs="Times New Roman"/>
          <w:b w:val="0"/>
          <w:bCs/>
          <w:sz w:val="21"/>
          <w:szCs w:val="21"/>
          <w:highlight w:val="none"/>
        </w:rPr>
        <w:fldChar w:fldCharType="end"/>
      </w:r>
    </w:p>
    <w:p w14:paraId="36C2A0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default" w:ascii="Times New Roman" w:hAnsi="Times New Roman" w:eastAsia="宋体" w:cs="Times New Roman"/>
          <w:b w:val="0"/>
          <w:bCs/>
          <w:sz w:val="21"/>
          <w:szCs w:val="21"/>
          <w:highlight w:val="none"/>
        </w:rPr>
        <w:fldChar w:fldCharType="end"/>
      </w:r>
    </w:p>
    <w:p w14:paraId="21218075">
      <w:pPr>
        <w:spacing w:line="500" w:lineRule="exact"/>
        <w:rPr>
          <w:rFonts w:hint="eastAsia"/>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20" w:name="_GoBack"/>
      <w:bookmarkEnd w:id="20"/>
    </w:p>
    <w:p w14:paraId="61C9ADD8">
      <w:pPr>
        <w:pStyle w:val="3"/>
        <w:numPr>
          <w:ilvl w:val="1"/>
          <w:numId w:val="0"/>
        </w:numPr>
        <w:ind w:left="0" w:firstLine="0"/>
        <w:jc w:val="center"/>
        <w:rPr>
          <w:rFonts w:hint="eastAsia" w:ascii="Times New Roman" w:hAnsi="Times New Roman" w:cs="Times New Roman"/>
          <w:b w:val="0"/>
          <w:bCs/>
          <w:highlight w:val="none"/>
        </w:rPr>
      </w:pPr>
      <w:r>
        <w:rPr>
          <w:rFonts w:hint="eastAsia" w:ascii="Times New Roman" w:hAnsi="Times New Roman" w:cs="Times New Roman"/>
          <w:b w:val="0"/>
          <w:bCs/>
          <w:highlight w:val="none"/>
        </w:rPr>
        <w:t>前</w:t>
      </w:r>
      <w:r>
        <w:rPr>
          <w:rFonts w:hint="eastAsia" w:ascii="Times New Roman" w:hAnsi="Times New Roman" w:cs="Times New Roman"/>
          <w:b w:val="0"/>
          <w:bCs/>
          <w:highlight w:val="none"/>
          <w:lang w:val="en-US" w:eastAsia="zh-CN"/>
        </w:rPr>
        <w:t xml:space="preserve">  </w:t>
      </w:r>
      <w:r>
        <w:rPr>
          <w:rFonts w:hint="eastAsia" w:ascii="Times New Roman" w:hAnsi="Times New Roman" w:cs="Times New Roman"/>
          <w:b w:val="0"/>
          <w:bCs/>
          <w:highlight w:val="none"/>
        </w:rPr>
        <w:t>言</w:t>
      </w:r>
    </w:p>
    <w:p w14:paraId="77E2952C">
      <w:pPr>
        <w:pStyle w:val="22"/>
        <w:tabs>
          <w:tab w:val="clear" w:pos="4201"/>
          <w:tab w:val="clear" w:pos="9298"/>
        </w:tabs>
        <w:snapToGrid w:val="0"/>
        <w:spacing w:line="360" w:lineRule="auto"/>
        <w:rPr>
          <w:rFonts w:ascii="Times New Roman" w:hAnsi="Times New Roman"/>
          <w:highlight w:val="none"/>
        </w:rPr>
      </w:pPr>
      <w:r>
        <w:rPr>
          <w:rFonts w:ascii="Times New Roman" w:hAnsi="Times New Roman"/>
          <w:highlight w:val="none"/>
        </w:rPr>
        <w:t>本文件按照GB/T 1.1—2020《标准化工作导则 第1部分：标准化文件的结构和起草规则》的规定起草。</w:t>
      </w:r>
    </w:p>
    <w:p w14:paraId="0D6C5454">
      <w:pPr>
        <w:pStyle w:val="22"/>
        <w:tabs>
          <w:tab w:val="clear" w:pos="4201"/>
          <w:tab w:val="clear" w:pos="9298"/>
        </w:tabs>
        <w:snapToGrid w:val="0"/>
        <w:spacing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本文件代替GB/T 388-2012《风机过滤器机组》，与JG/T 388-2012相比，</w:t>
      </w:r>
      <w:r>
        <w:rPr>
          <w:rFonts w:hint="eastAsia"/>
          <w:highlight w:val="none"/>
        </w:rPr>
        <w:t>除结构调整和编辑性改动外，</w:t>
      </w:r>
      <w:r>
        <w:rPr>
          <w:rFonts w:hint="eastAsia" w:ascii="Times New Roman" w:hAnsi="Times New Roman"/>
          <w:highlight w:val="none"/>
          <w:lang w:val="en-US" w:eastAsia="zh-CN"/>
        </w:rPr>
        <w:t>主要技术变化如下：</w:t>
      </w:r>
    </w:p>
    <w:p w14:paraId="4A23C150">
      <w:pPr>
        <w:pStyle w:val="22"/>
        <w:tabs>
          <w:tab w:val="clear" w:pos="4201"/>
          <w:tab w:val="clear" w:pos="9298"/>
        </w:tabs>
        <w:snapToGrid w:val="0"/>
        <w:spacing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a）修改了功率、噪声限值要求；</w:t>
      </w:r>
    </w:p>
    <w:p w14:paraId="554F0FC4">
      <w:pPr>
        <w:pStyle w:val="22"/>
        <w:tabs>
          <w:tab w:val="clear" w:pos="4201"/>
          <w:tab w:val="clear" w:pos="9298"/>
        </w:tabs>
        <w:snapToGrid w:val="0"/>
        <w:spacing w:line="360" w:lineRule="auto"/>
        <w:rPr>
          <w:rFonts w:hint="eastAsia" w:ascii="Times New Roman" w:hAnsi="Times New Roman"/>
          <w:highlight w:val="none"/>
          <w:lang w:val="en-US" w:eastAsia="zh-CN"/>
        </w:rPr>
      </w:pPr>
      <w:r>
        <w:rPr>
          <w:rFonts w:hint="eastAsia" w:ascii="Times New Roman" w:hAnsi="Times New Roman"/>
          <w:highlight w:val="none"/>
          <w:lang w:val="en-US" w:eastAsia="zh-CN"/>
        </w:rPr>
        <w:t>b）增加了电流谐波畸变率、振动和漏风量要求及试验方法；</w:t>
      </w:r>
    </w:p>
    <w:p w14:paraId="6C0256AF">
      <w:pPr>
        <w:pStyle w:val="22"/>
        <w:tabs>
          <w:tab w:val="clear" w:pos="4201"/>
          <w:tab w:val="clear" w:pos="9298"/>
        </w:tabs>
        <w:snapToGrid w:val="0"/>
        <w:spacing w:line="360" w:lineRule="auto"/>
        <w:rPr>
          <w:rFonts w:hint="default" w:ascii="Times New Roman" w:hAnsi="Times New Roman"/>
          <w:highlight w:val="none"/>
          <w:lang w:val="en-US" w:eastAsia="zh-CN"/>
        </w:rPr>
      </w:pPr>
      <w:r>
        <w:rPr>
          <w:rFonts w:hint="eastAsia" w:ascii="Times New Roman" w:hAnsi="Times New Roman"/>
          <w:highlight w:val="none"/>
          <w:lang w:val="en-US" w:eastAsia="zh-CN"/>
        </w:rPr>
        <w:t>c）增加风机过滤器机组能效等级要求。</w:t>
      </w:r>
    </w:p>
    <w:p w14:paraId="3027FBEC">
      <w:pPr>
        <w:pStyle w:val="22"/>
        <w:tabs>
          <w:tab w:val="clear" w:pos="4201"/>
          <w:tab w:val="clear" w:pos="9298"/>
        </w:tabs>
        <w:snapToGrid w:val="0"/>
        <w:spacing w:line="360" w:lineRule="auto"/>
        <w:rPr>
          <w:rFonts w:ascii="Times New Roman" w:hAnsi="Times New Roman"/>
          <w:highlight w:val="none"/>
        </w:rPr>
      </w:pPr>
      <w:r>
        <w:rPr>
          <w:rFonts w:ascii="Times New Roman" w:hAnsi="Times New Roman"/>
          <w:highlight w:val="none"/>
        </w:rPr>
        <w:t>请注意本文件的某些内容可能涉及专利。本文件的发布机构不承担识别专利的责任。</w:t>
      </w:r>
    </w:p>
    <w:p w14:paraId="0E6A792A">
      <w:pPr>
        <w:spacing w:line="360" w:lineRule="auto"/>
        <w:ind w:firstLine="420" w:firstLineChars="200"/>
        <w:rPr>
          <w:rFonts w:hint="eastAsia"/>
          <w:bCs/>
          <w:highlight w:val="none"/>
        </w:rPr>
      </w:pPr>
      <w:r>
        <w:rPr>
          <w:rFonts w:hint="eastAsia"/>
          <w:bCs/>
          <w:highlight w:val="none"/>
        </w:rPr>
        <w:t>本</w:t>
      </w:r>
      <w:r>
        <w:rPr>
          <w:rFonts w:hint="eastAsia"/>
          <w:bCs/>
          <w:highlight w:val="none"/>
          <w:lang w:val="en-US" w:eastAsia="zh-CN"/>
        </w:rPr>
        <w:t>文件</w:t>
      </w:r>
      <w:r>
        <w:rPr>
          <w:rFonts w:hint="eastAsia"/>
          <w:bCs/>
          <w:highlight w:val="none"/>
        </w:rPr>
        <w:t>由</w:t>
      </w:r>
      <w:r>
        <w:rPr>
          <w:szCs w:val="21"/>
          <w:highlight w:val="none"/>
        </w:rPr>
        <w:t>中华人民共和国</w:t>
      </w:r>
      <w:r>
        <w:rPr>
          <w:rFonts w:hint="eastAsia"/>
          <w:bCs/>
          <w:highlight w:val="none"/>
        </w:rPr>
        <w:t>住房和城乡建设部提出。</w:t>
      </w:r>
    </w:p>
    <w:p w14:paraId="5B9EA121">
      <w:pPr>
        <w:spacing w:line="360" w:lineRule="auto"/>
        <w:ind w:firstLine="420" w:firstLineChars="200"/>
        <w:rPr>
          <w:rFonts w:hint="eastAsia"/>
          <w:bCs/>
          <w:highlight w:val="none"/>
        </w:rPr>
      </w:pPr>
      <w:r>
        <w:rPr>
          <w:rFonts w:hAnsi="宋体"/>
          <w:bCs/>
          <w:szCs w:val="21"/>
          <w:highlight w:val="none"/>
        </w:rPr>
        <w:t>本</w:t>
      </w:r>
      <w:r>
        <w:rPr>
          <w:rFonts w:hint="eastAsia" w:hAnsi="宋体"/>
          <w:bCs/>
          <w:szCs w:val="21"/>
          <w:highlight w:val="none"/>
          <w:lang w:val="en-US" w:eastAsia="zh-CN"/>
        </w:rPr>
        <w:t>文件</w:t>
      </w:r>
      <w:r>
        <w:rPr>
          <w:rFonts w:hAnsi="宋体"/>
          <w:bCs/>
          <w:szCs w:val="21"/>
          <w:highlight w:val="none"/>
        </w:rPr>
        <w:t>由</w:t>
      </w:r>
      <w:r>
        <w:rPr>
          <w:rFonts w:hint="eastAsia" w:hAnsi="宋体"/>
          <w:bCs/>
          <w:szCs w:val="21"/>
          <w:highlight w:val="none"/>
        </w:rPr>
        <w:t>住房和城乡建设部建筑环境与节能标准化技术委员会</w:t>
      </w:r>
      <w:r>
        <w:rPr>
          <w:rFonts w:hAnsi="宋体"/>
          <w:bCs/>
          <w:szCs w:val="21"/>
          <w:highlight w:val="none"/>
        </w:rPr>
        <w:t>归口。</w:t>
      </w:r>
    </w:p>
    <w:p w14:paraId="4F838DA0">
      <w:pPr>
        <w:spacing w:line="360" w:lineRule="auto"/>
        <w:ind w:firstLine="420" w:firstLineChars="200"/>
        <w:rPr>
          <w:rFonts w:hint="eastAsia"/>
          <w:bCs/>
          <w:highlight w:val="none"/>
        </w:rPr>
      </w:pPr>
      <w:r>
        <w:rPr>
          <w:rFonts w:hint="eastAsia"/>
          <w:bCs/>
          <w:highlight w:val="none"/>
        </w:rPr>
        <w:t>本</w:t>
      </w:r>
      <w:r>
        <w:rPr>
          <w:rFonts w:hint="eastAsia"/>
          <w:bCs/>
          <w:highlight w:val="none"/>
          <w:lang w:val="en-US" w:eastAsia="zh-CN"/>
        </w:rPr>
        <w:t>文件</w:t>
      </w:r>
      <w:r>
        <w:rPr>
          <w:rFonts w:hint="eastAsia"/>
          <w:bCs/>
          <w:highlight w:val="none"/>
        </w:rPr>
        <w:t>起草单位：</w:t>
      </w:r>
    </w:p>
    <w:p w14:paraId="0E77F511">
      <w:pPr>
        <w:spacing w:line="360" w:lineRule="auto"/>
        <w:ind w:firstLine="420" w:firstLineChars="200"/>
        <w:rPr>
          <w:rFonts w:hint="eastAsia"/>
          <w:bCs/>
          <w:highlight w:val="none"/>
        </w:rPr>
      </w:pPr>
      <w:r>
        <w:rPr>
          <w:rFonts w:hint="eastAsia"/>
          <w:bCs/>
          <w:highlight w:val="none"/>
        </w:rPr>
        <w:t>本</w:t>
      </w:r>
      <w:r>
        <w:rPr>
          <w:rFonts w:hint="eastAsia"/>
          <w:bCs/>
          <w:highlight w:val="none"/>
          <w:lang w:val="en-US" w:eastAsia="zh-CN"/>
        </w:rPr>
        <w:t>文件</w:t>
      </w:r>
      <w:r>
        <w:rPr>
          <w:rFonts w:hint="eastAsia"/>
          <w:bCs/>
          <w:highlight w:val="none"/>
        </w:rPr>
        <w:t>主要起草人：</w:t>
      </w:r>
    </w:p>
    <w:p w14:paraId="43F13122">
      <w:pPr>
        <w:ind w:firstLine="420" w:firstLineChars="200"/>
        <w:rPr>
          <w:highlight w:val="none"/>
        </w:rPr>
      </w:pPr>
      <w:r>
        <w:rPr>
          <w:highlight w:val="none"/>
        </w:rPr>
        <w:t>本</w:t>
      </w:r>
      <w:r>
        <w:rPr>
          <w:szCs w:val="21"/>
          <w:highlight w:val="none"/>
        </w:rPr>
        <w:t>文件</w:t>
      </w:r>
      <w:r>
        <w:rPr>
          <w:highlight w:val="none"/>
        </w:rPr>
        <w:t>于201</w:t>
      </w:r>
      <w:r>
        <w:rPr>
          <w:rFonts w:hint="eastAsia"/>
          <w:highlight w:val="none"/>
          <w:lang w:val="en-US" w:eastAsia="zh-CN"/>
        </w:rPr>
        <w:t>2</w:t>
      </w:r>
      <w:r>
        <w:rPr>
          <w:highlight w:val="none"/>
        </w:rPr>
        <w:t>年首次发布，本次为第一次修订。</w:t>
      </w:r>
    </w:p>
    <w:p w14:paraId="148A692B">
      <w:pPr>
        <w:spacing w:line="360" w:lineRule="exact"/>
        <w:jc w:val="center"/>
        <w:rPr>
          <w:b/>
          <w:sz w:val="28"/>
          <w:szCs w:val="28"/>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bookmarkEnd w:id="1"/>
    <w:bookmarkEnd w:id="2"/>
    <w:p w14:paraId="39EE2FE2">
      <w:pPr>
        <w:spacing w:before="156" w:beforeLines="50" w:after="156" w:afterLines="50"/>
        <w:jc w:val="center"/>
        <w:rPr>
          <w:rFonts w:hint="eastAsia" w:ascii="黑体" w:eastAsia="黑体"/>
          <w:sz w:val="30"/>
          <w:szCs w:val="30"/>
          <w:highlight w:val="none"/>
        </w:rPr>
      </w:pPr>
      <w:r>
        <w:rPr>
          <w:rFonts w:hint="eastAsia" w:ascii="黑体" w:eastAsia="黑体"/>
          <w:sz w:val="30"/>
          <w:szCs w:val="30"/>
          <w:highlight w:val="none"/>
        </w:rPr>
        <w:t>风机过滤器机组</w:t>
      </w:r>
    </w:p>
    <w:p w14:paraId="3F830F83">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3" w:name="_Toc17160"/>
      <w:r>
        <w:rPr>
          <w:rFonts w:hint="eastAsia" w:ascii="黑体" w:hAnsi="Times New Roman" w:eastAsia="黑体" w:cs="Times New Roman"/>
          <w:b w:val="0"/>
          <w:bCs/>
          <w:kern w:val="2"/>
          <w:sz w:val="21"/>
          <w:szCs w:val="21"/>
          <w:highlight w:val="none"/>
        </w:rPr>
        <w:t>1  范围</w:t>
      </w:r>
      <w:bookmarkEnd w:id="3"/>
    </w:p>
    <w:p w14:paraId="29882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4"/>
          <w:highlight w:val="none"/>
        </w:rPr>
      </w:pPr>
      <w:r>
        <w:rPr>
          <w:rFonts w:hint="eastAsia" w:ascii="Times New Roman" w:hAnsi="Times New Roman" w:eastAsia="宋体" w:cs="Times New Roman"/>
          <w:sz w:val="21"/>
          <w:szCs w:val="24"/>
          <w:highlight w:val="none"/>
        </w:rPr>
        <w:t>本</w:t>
      </w:r>
      <w:r>
        <w:rPr>
          <w:rFonts w:hint="eastAsia" w:cs="Times New Roman"/>
          <w:sz w:val="21"/>
          <w:szCs w:val="24"/>
          <w:highlight w:val="none"/>
          <w:lang w:val="en-US" w:eastAsia="zh-CN"/>
        </w:rPr>
        <w:t>文件</w:t>
      </w:r>
      <w:r>
        <w:rPr>
          <w:rFonts w:hint="eastAsia" w:ascii="Times New Roman" w:hAnsi="Times New Roman" w:eastAsia="宋体" w:cs="Times New Roman"/>
          <w:sz w:val="21"/>
          <w:szCs w:val="24"/>
          <w:highlight w:val="none"/>
        </w:rPr>
        <w:t>规定了风机过滤器机组（以下简称机组）的分类</w:t>
      </w:r>
      <w:r>
        <w:rPr>
          <w:rFonts w:hint="eastAsia" w:cs="Times New Roman"/>
          <w:sz w:val="21"/>
          <w:szCs w:val="24"/>
          <w:highlight w:val="none"/>
          <w:lang w:val="en-US" w:eastAsia="zh-CN"/>
        </w:rPr>
        <w:t>和</w:t>
      </w:r>
      <w:r>
        <w:rPr>
          <w:rFonts w:hint="eastAsia" w:ascii="Times New Roman" w:hAnsi="Times New Roman" w:eastAsia="宋体" w:cs="Times New Roman"/>
          <w:sz w:val="21"/>
          <w:szCs w:val="24"/>
          <w:highlight w:val="none"/>
        </w:rPr>
        <w:t>标记、要求、试验方法、检验规则、标志、包装、运输和贮存等。</w:t>
      </w:r>
    </w:p>
    <w:p w14:paraId="6E51F5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 w:val="21"/>
          <w:szCs w:val="24"/>
          <w:highlight w:val="none"/>
        </w:rPr>
      </w:pPr>
      <w:r>
        <w:rPr>
          <w:rFonts w:hint="eastAsia" w:cs="Times New Roman"/>
          <w:sz w:val="21"/>
          <w:szCs w:val="24"/>
          <w:highlight w:val="none"/>
          <w:lang w:eastAsia="zh-CN"/>
        </w:rPr>
        <w:t>本文件</w:t>
      </w:r>
      <w:r>
        <w:rPr>
          <w:rFonts w:hint="eastAsia" w:ascii="Times New Roman" w:hAnsi="Times New Roman" w:eastAsia="宋体" w:cs="Times New Roman"/>
          <w:sz w:val="21"/>
          <w:szCs w:val="24"/>
          <w:highlight w:val="none"/>
        </w:rPr>
        <w:t>适用于具有一定</w:t>
      </w:r>
      <w:r>
        <w:rPr>
          <w:rFonts w:hint="eastAsia" w:cs="Times New Roman"/>
          <w:sz w:val="21"/>
          <w:szCs w:val="24"/>
          <w:highlight w:val="none"/>
          <w:lang w:val="en-US" w:eastAsia="zh-CN"/>
        </w:rPr>
        <w:t>机组</w:t>
      </w:r>
      <w:r>
        <w:rPr>
          <w:rFonts w:hint="eastAsia" w:ascii="Times New Roman" w:hAnsi="Times New Roman" w:eastAsia="宋体" w:cs="Times New Roman"/>
          <w:sz w:val="21"/>
          <w:szCs w:val="24"/>
          <w:highlight w:val="none"/>
        </w:rPr>
        <w:t>模数尺寸和标准规格，由风机、高效（或超高效）空气过滤器、箱体及控制单元等组成的风机过滤器机组的制造和检测。</w:t>
      </w:r>
    </w:p>
    <w:p w14:paraId="238EB356">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4" w:name="_Toc12389"/>
      <w:r>
        <w:rPr>
          <w:rFonts w:hint="eastAsia" w:ascii="黑体" w:hAnsi="Times New Roman" w:eastAsia="黑体" w:cs="Times New Roman"/>
          <w:b w:val="0"/>
          <w:bCs/>
          <w:kern w:val="2"/>
          <w:sz w:val="21"/>
          <w:szCs w:val="21"/>
          <w:highlight w:val="none"/>
        </w:rPr>
        <w:t>2  规范性引用文件</w:t>
      </w:r>
      <w:bookmarkEnd w:id="4"/>
    </w:p>
    <w:p w14:paraId="1B852DCD">
      <w:pPr>
        <w:keepNext w:val="0"/>
        <w:keepLines w:val="0"/>
        <w:pageBreakBefore w:val="0"/>
        <w:widowControl w:val="0"/>
        <w:kinsoku/>
        <w:wordWrap/>
        <w:overflowPunct/>
        <w:topLinePunct w:val="0"/>
        <w:autoSpaceDE/>
        <w:autoSpaceDN/>
        <w:bidi w:val="0"/>
        <w:adjustRightInd/>
        <w:snapToGrid/>
        <w:spacing w:before="50" w:line="360" w:lineRule="auto"/>
        <w:ind w:firstLine="420" w:firstLineChars="200"/>
        <w:textAlignment w:val="auto"/>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AEC9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GB/T 1236</w:t>
      </w:r>
      <w:r>
        <w:rPr>
          <w:rFonts w:hint="eastAsia"/>
          <w:highlight w:val="none"/>
          <w:lang w:val="en-US" w:eastAsia="zh-CN"/>
        </w:rPr>
        <w:t>-2017</w:t>
      </w:r>
      <w:r>
        <w:rPr>
          <w:rFonts w:hint="eastAsia"/>
          <w:highlight w:val="none"/>
        </w:rPr>
        <w:t xml:space="preserve"> 工业通风机 用标准化风道性能试验</w:t>
      </w:r>
    </w:p>
    <w:p w14:paraId="2D9CD9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 xml:space="preserve">GB 8624 </w:t>
      </w:r>
      <w:r>
        <w:rPr>
          <w:rFonts w:hint="eastAsia" w:ascii="Times New Roman" w:hAnsi="Times New Roman" w:cs="Times New Roman"/>
          <w:b w:val="0"/>
          <w:bCs w:val="0"/>
          <w:i w:val="0"/>
          <w:iCs w:val="0"/>
          <w:caps w:val="0"/>
          <w:spacing w:val="0"/>
          <w:sz w:val="21"/>
          <w:szCs w:val="24"/>
          <w:highlight w:val="none"/>
          <w:u w:val="none"/>
          <w:shd w:val="clear"/>
          <w:lang w:val="en-US" w:eastAsia="zh-CN"/>
        </w:rPr>
        <w:t>建筑材料及制品燃烧性能分级</w:t>
      </w:r>
      <w:r>
        <w:rPr>
          <w:rFonts w:hint="eastAsia"/>
          <w:highlight w:val="none"/>
        </w:rPr>
        <w:t xml:space="preserve">  </w:t>
      </w:r>
    </w:p>
    <w:p w14:paraId="7FF0CD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GB/T 13554 高效空气过滤器</w:t>
      </w:r>
    </w:p>
    <w:p w14:paraId="0A2296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GB 50591-2010 洁净室施工及验收规范</w:t>
      </w:r>
    </w:p>
    <w:p w14:paraId="4572CC0E">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5" w:name="_Toc13745"/>
      <w:r>
        <w:rPr>
          <w:rFonts w:hint="eastAsia" w:ascii="黑体" w:hAnsi="Times New Roman" w:eastAsia="黑体" w:cs="Times New Roman"/>
          <w:b w:val="0"/>
          <w:bCs/>
          <w:kern w:val="2"/>
          <w:sz w:val="21"/>
          <w:szCs w:val="21"/>
          <w:highlight w:val="none"/>
        </w:rPr>
        <w:t>3  术语和定义</w:t>
      </w:r>
      <w:bookmarkEnd w:id="5"/>
    </w:p>
    <w:p w14:paraId="1E8BC33D">
      <w:pPr>
        <w:spacing w:before="156" w:beforeLines="50" w:after="156" w:afterLines="50" w:line="380" w:lineRule="exact"/>
        <w:ind w:firstLine="424" w:firstLineChars="202"/>
        <w:rPr>
          <w:rFonts w:hint="eastAsia" w:ascii="黑体" w:eastAsia="黑体"/>
          <w:b/>
          <w:highlight w:val="none"/>
        </w:rPr>
      </w:pPr>
      <w:r>
        <w:rPr>
          <w:rFonts w:hint="eastAsia"/>
          <w:highlight w:val="none"/>
        </w:rPr>
        <w:t>下列术语和定义适用于本文件</w:t>
      </w:r>
    </w:p>
    <w:p w14:paraId="38901569">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3.1</w:t>
      </w:r>
    </w:p>
    <w:p w14:paraId="231C5E38">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 xml:space="preserve">风机过滤器机组  </w:t>
      </w:r>
      <w:r>
        <w:rPr>
          <w:rFonts w:ascii="Times New Roman" w:hAnsi="Times New Roman" w:eastAsia="黑体" w:cs="Times New Roman"/>
          <w:sz w:val="21"/>
          <w:szCs w:val="24"/>
          <w:highlight w:val="none"/>
        </w:rPr>
        <w:t>fan filter unit</w:t>
      </w:r>
    </w:p>
    <w:p w14:paraId="406D79F4">
      <w:pPr>
        <w:pStyle w:val="22"/>
        <w:keepNext w:val="0"/>
        <w:keepLines w:val="0"/>
        <w:pageBreakBefore w:val="0"/>
        <w:kinsoku/>
        <w:wordWrap/>
        <w:overflowPunct/>
        <w:topLinePunct w:val="0"/>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由风机、高效（或超高效）空气过滤器、箱体及控制单元等组成的，具有一定的</w:t>
      </w:r>
      <w:r>
        <w:rPr>
          <w:rFonts w:hint="eastAsia" w:ascii="Times New Roman" w:hAnsi="Times New Roman" w:cs="Times New Roman"/>
          <w:highlight w:val="none"/>
          <w:lang w:val="en-US" w:eastAsia="zh-CN"/>
        </w:rPr>
        <w:t>机组</w:t>
      </w:r>
      <w:r>
        <w:rPr>
          <w:rFonts w:hint="eastAsia" w:ascii="Times New Roman" w:hAnsi="Times New Roman" w:eastAsia="宋体" w:cs="Times New Roman"/>
          <w:highlight w:val="none"/>
        </w:rPr>
        <w:t>模数尺寸和标准规格，采用标准龙骨安装的空气净化处理设备。</w:t>
      </w:r>
    </w:p>
    <w:p w14:paraId="7F43B865">
      <w:pPr>
        <w:keepNext w:val="0"/>
        <w:keepLines w:val="0"/>
        <w:pageBreakBefore w:val="0"/>
        <w:kinsoku/>
        <w:wordWrap/>
        <w:overflowPunct/>
        <w:topLinePunct w:val="0"/>
        <w:bidi w:val="0"/>
        <w:adjustRightInd/>
        <w:snapToGrid/>
        <w:spacing w:line="360" w:lineRule="auto"/>
        <w:ind w:firstLine="361" w:firstLineChars="200"/>
        <w:textAlignment w:val="auto"/>
        <w:rPr>
          <w:rFonts w:hint="eastAsia"/>
          <w:sz w:val="18"/>
          <w:szCs w:val="18"/>
          <w:highlight w:val="none"/>
        </w:rPr>
      </w:pPr>
      <w:r>
        <w:rPr>
          <w:rFonts w:hint="eastAsia" w:ascii="黑体" w:eastAsia="黑体"/>
          <w:b/>
          <w:sz w:val="18"/>
          <w:szCs w:val="18"/>
          <w:highlight w:val="none"/>
        </w:rPr>
        <w:t>注：</w:t>
      </w:r>
      <w:r>
        <w:rPr>
          <w:rFonts w:hint="eastAsia"/>
          <w:sz w:val="18"/>
          <w:szCs w:val="18"/>
          <w:highlight w:val="none"/>
        </w:rPr>
        <w:t>风机过滤器机组通常简称FFU。</w:t>
      </w:r>
    </w:p>
    <w:p w14:paraId="1E50F642">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3.2</w:t>
      </w:r>
    </w:p>
    <w:p w14:paraId="35366A80">
      <w:pPr>
        <w:spacing w:before="156" w:beforeLines="50" w:after="156" w:afterLines="50" w:line="240" w:lineRule="auto"/>
        <w:ind w:firstLine="420" w:firstLineChars="200"/>
        <w:rPr>
          <w:rFonts w:hint="eastAsia" w:ascii="Times New Roman" w:hAnsi="Times New Roman" w:eastAsia="黑体" w:cs="Times New Roman"/>
          <w:color w:val="auto"/>
          <w:sz w:val="21"/>
          <w:szCs w:val="24"/>
          <w:highlight w:val="none"/>
        </w:rPr>
      </w:pPr>
      <w:r>
        <w:rPr>
          <w:rFonts w:hint="eastAsia" w:ascii="Times New Roman" w:hAnsi="Times New Roman" w:eastAsia="黑体" w:cs="Times New Roman"/>
          <w:color w:val="auto"/>
          <w:sz w:val="21"/>
          <w:szCs w:val="24"/>
          <w:highlight w:val="none"/>
        </w:rPr>
        <w:t>标准状态空气  standard air</w:t>
      </w:r>
    </w:p>
    <w:p w14:paraId="1E858ADF">
      <w:pPr>
        <w:pStyle w:val="22"/>
        <w:keepNext w:val="0"/>
        <w:keepLines w:val="0"/>
        <w:pageBreakBefore w:val="0"/>
        <w:kinsoku/>
        <w:wordWrap/>
        <w:overflowPunct/>
        <w:topLinePunct w:val="0"/>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指压力为101.3kPa、温度为20℃、密度为1.2kg/m</w:t>
      </w:r>
      <w:r>
        <w:rPr>
          <w:rFonts w:hint="eastAsia" w:ascii="Times New Roman" w:hAnsi="Times New Roman" w:eastAsia="宋体" w:cs="Times New Roman"/>
          <w:highlight w:val="none"/>
          <w:vertAlign w:val="superscript"/>
        </w:rPr>
        <w:t>3</w:t>
      </w:r>
      <w:r>
        <w:rPr>
          <w:rFonts w:hint="eastAsia" w:ascii="Times New Roman" w:hAnsi="Times New Roman" w:eastAsia="宋体" w:cs="Times New Roman"/>
          <w:highlight w:val="none"/>
        </w:rPr>
        <w:t>的空气。</w:t>
      </w:r>
    </w:p>
    <w:p w14:paraId="64B33286">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3.3</w:t>
      </w:r>
    </w:p>
    <w:p w14:paraId="55F16889">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机组模数尺寸  modular size</w:t>
      </w:r>
    </w:p>
    <w:p w14:paraId="3FA3EF51">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用以安装机组的龙骨中心距。</w:t>
      </w:r>
    </w:p>
    <w:p w14:paraId="46EF76CE">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3.4</w:t>
      </w:r>
    </w:p>
    <w:p w14:paraId="4B95E42C">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 xml:space="preserve">过滤器面风速  filter face velocity </w:t>
      </w:r>
    </w:p>
    <w:p w14:paraId="7C7104CA">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标准状态空气下，机组风量与过滤器滤芯净截面积的商。</w:t>
      </w:r>
    </w:p>
    <w:p w14:paraId="49A6C0D3">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3.5</w:t>
      </w:r>
    </w:p>
    <w:p w14:paraId="4BF88A16">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 xml:space="preserve">机组面风速  unit face velocity </w:t>
      </w:r>
    </w:p>
    <w:p w14:paraId="2E03A557">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标准状态空气下，机组风量与机组模数尺寸截面积的商。</w:t>
      </w:r>
    </w:p>
    <w:p w14:paraId="7279D189">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3.6</w:t>
      </w:r>
    </w:p>
    <w:p w14:paraId="7C3211C0">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 xml:space="preserve">额定风量  rated airflow </w:t>
      </w:r>
    </w:p>
    <w:p w14:paraId="2BC181FD">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在标准状态空气下，用机组过滤器滤芯净截面积与0.45m/s相乘并取整。</w:t>
      </w:r>
    </w:p>
    <w:p w14:paraId="3620980C">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3.7</w:t>
      </w:r>
    </w:p>
    <w:p w14:paraId="21974873">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 xml:space="preserve">机外静压  external static pressure  </w:t>
      </w:r>
    </w:p>
    <w:p w14:paraId="4B91CCE8">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机组克服过滤器、箱体结构等自身阻力后，可供机外通风系统使用的空气静压值。</w:t>
      </w:r>
    </w:p>
    <w:p w14:paraId="7F573B97">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3.8</w:t>
      </w:r>
    </w:p>
    <w:p w14:paraId="2FACF339">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高静压机组  high pressure unit</w:t>
      </w:r>
    </w:p>
    <w:p w14:paraId="6595A022">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额定风量下，机组机外静压不小于120Pa的机组。</w:t>
      </w:r>
    </w:p>
    <w:p w14:paraId="51E205BB">
      <w:pPr>
        <w:pStyle w:val="24"/>
        <w:numPr>
          <w:ilvl w:val="1"/>
          <w:numId w:val="0"/>
        </w:numPr>
        <w:spacing w:before="156" w:after="156"/>
        <w:rPr>
          <w:rFonts w:ascii="Times New Roman" w:hAnsi="Times New Roman" w:eastAsia="宋体"/>
          <w:highlight w:val="none"/>
        </w:rPr>
      </w:pPr>
      <w:r>
        <w:rPr>
          <w:rFonts w:ascii="Times New Roman" w:hAnsi="Times New Roman" w:eastAsia="宋体"/>
          <w:highlight w:val="none"/>
        </w:rPr>
        <w:t>3.9</w:t>
      </w:r>
    </w:p>
    <w:p w14:paraId="518F8F47">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工作状态点  duty point</w:t>
      </w:r>
    </w:p>
    <w:p w14:paraId="618C4BE9">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机组在机外静压为50Pa（标准型）或120Pa（高静压型）、额定风量下的状态点。</w:t>
      </w:r>
    </w:p>
    <w:p w14:paraId="36A40ACD">
      <w:pPr>
        <w:pStyle w:val="24"/>
        <w:numPr>
          <w:ilvl w:val="1"/>
          <w:numId w:val="0"/>
        </w:numPr>
        <w:spacing w:before="156" w:after="156"/>
        <w:rPr>
          <w:rFonts w:hint="eastAsia" w:ascii="Times New Roman" w:hAnsi="Times New Roman" w:eastAsia="宋体"/>
          <w:highlight w:val="none"/>
        </w:rPr>
      </w:pPr>
      <w:r>
        <w:rPr>
          <w:rFonts w:hint="eastAsia" w:ascii="Times New Roman" w:hAnsi="Times New Roman" w:eastAsia="宋体"/>
          <w:highlight w:val="none"/>
        </w:rPr>
        <w:t>3.10</w:t>
      </w:r>
    </w:p>
    <w:p w14:paraId="53E44CF3">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空载状态  no-load status</w:t>
      </w:r>
    </w:p>
    <w:p w14:paraId="7E815047">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机组进出口的静压均为0时的状态。</w:t>
      </w:r>
    </w:p>
    <w:p w14:paraId="10CA6640">
      <w:pPr>
        <w:pStyle w:val="24"/>
        <w:numPr>
          <w:ilvl w:val="1"/>
          <w:numId w:val="0"/>
        </w:numPr>
        <w:spacing w:before="156" w:after="156"/>
        <w:rPr>
          <w:rFonts w:hint="eastAsia" w:ascii="Times New Roman" w:hAnsi="Times New Roman" w:eastAsia="宋体"/>
          <w:highlight w:val="none"/>
        </w:rPr>
      </w:pPr>
      <w:r>
        <w:rPr>
          <w:rFonts w:hint="eastAsia" w:ascii="Times New Roman" w:hAnsi="Times New Roman" w:eastAsia="宋体"/>
          <w:highlight w:val="none"/>
        </w:rPr>
        <w:t>3.11</w:t>
      </w:r>
    </w:p>
    <w:p w14:paraId="2918EB45">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机组空气功率</w:t>
      </w:r>
      <w:r>
        <w:rPr>
          <w:rFonts w:hint="eastAsia" w:ascii="Times New Roman" w:hAnsi="Times New Roman" w:eastAsia="黑体" w:cs="Times New Roman"/>
          <w:sz w:val="21"/>
          <w:szCs w:val="24"/>
          <w:highlight w:val="none"/>
        </w:rPr>
        <w:t xml:space="preserve">  unit air power</w:t>
      </w:r>
    </w:p>
    <w:p w14:paraId="4123DD5D">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在一定工况下，用以使机组空气流动的功率，为机组风量与机外静压的乘积。</w:t>
      </w:r>
      <w:bookmarkStart w:id="6" w:name="OLE_LINK5"/>
      <w:bookmarkStart w:id="7" w:name="OLE_LINK3"/>
      <w:bookmarkStart w:id="8" w:name="OLE_LINK4"/>
    </w:p>
    <w:bookmarkEnd w:id="6"/>
    <w:bookmarkEnd w:id="7"/>
    <w:bookmarkEnd w:id="8"/>
    <w:p w14:paraId="7F0A8C4C">
      <w:pPr>
        <w:pStyle w:val="24"/>
        <w:numPr>
          <w:ilvl w:val="-1"/>
          <w:numId w:val="0"/>
        </w:numPr>
        <w:ind w:left="0"/>
        <w:rPr>
          <w:rFonts w:hint="eastAsia" w:ascii="Times New Roman" w:hAnsi="Times New Roman" w:eastAsia="宋体"/>
          <w:highlight w:val="none"/>
        </w:rPr>
      </w:pPr>
      <w:r>
        <w:rPr>
          <w:rFonts w:hint="eastAsia" w:ascii="Times New Roman" w:hAnsi="Times New Roman" w:eastAsia="宋体"/>
          <w:highlight w:val="none"/>
        </w:rPr>
        <w:t>3.12</w:t>
      </w:r>
    </w:p>
    <w:p w14:paraId="1F0C7894">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 xml:space="preserve">机组效率 </w:t>
      </w:r>
      <w:r>
        <w:rPr>
          <w:rFonts w:hint="eastAsia" w:ascii="Times New Roman" w:hAnsi="Times New Roman" w:eastAsia="黑体" w:cs="Times New Roman"/>
          <w:sz w:val="21"/>
          <w:szCs w:val="24"/>
          <w:highlight w:val="none"/>
        </w:rPr>
        <w:t xml:space="preserve"> unit efficiency </w:t>
      </w:r>
    </w:p>
    <w:p w14:paraId="12C246F8">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机组空气功率和输入机组的全部功率的百分比。</w:t>
      </w:r>
    </w:p>
    <w:p w14:paraId="37A6135D">
      <w:pPr>
        <w:pStyle w:val="24"/>
        <w:numPr>
          <w:ilvl w:val="1"/>
          <w:numId w:val="0"/>
        </w:numPr>
        <w:spacing w:before="156" w:after="156"/>
        <w:rPr>
          <w:rFonts w:hint="eastAsia" w:ascii="Times New Roman" w:hAnsi="Times New Roman" w:eastAsia="宋体"/>
          <w:highlight w:val="none"/>
        </w:rPr>
      </w:pPr>
      <w:r>
        <w:rPr>
          <w:rFonts w:hint="eastAsia" w:ascii="Times New Roman" w:hAnsi="Times New Roman" w:eastAsia="宋体"/>
          <w:highlight w:val="none"/>
        </w:rPr>
        <w:t>3.13</w:t>
      </w:r>
      <w:bookmarkStart w:id="9" w:name="OLE_LINK2"/>
      <w:bookmarkStart w:id="10" w:name="OLE_LINK1"/>
    </w:p>
    <w:p w14:paraId="4596FA14">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送风均匀性  airflow</w:t>
      </w:r>
      <w:bookmarkEnd w:id="9"/>
      <w:bookmarkEnd w:id="10"/>
      <w:r>
        <w:rPr>
          <w:rFonts w:hint="eastAsia" w:ascii="Times New Roman" w:hAnsi="Times New Roman" w:eastAsia="黑体" w:cs="Times New Roman"/>
          <w:sz w:val="21"/>
          <w:szCs w:val="24"/>
          <w:highlight w:val="none"/>
        </w:rPr>
        <w:t xml:space="preserve"> uniformity</w:t>
      </w:r>
    </w:p>
    <w:p w14:paraId="7AF64AE5">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在空载状态、额定风量下，机组出风断面下150mm处各点风速均匀程度。</w:t>
      </w:r>
    </w:p>
    <w:p w14:paraId="5028DF60">
      <w:pPr>
        <w:spacing w:line="400" w:lineRule="exact"/>
        <w:ind w:firstLine="425" w:firstLineChars="235"/>
        <w:rPr>
          <w:rFonts w:hint="eastAsia"/>
          <w:sz w:val="18"/>
          <w:szCs w:val="18"/>
          <w:highlight w:val="none"/>
        </w:rPr>
      </w:pPr>
      <w:r>
        <w:rPr>
          <w:rFonts w:hint="eastAsia" w:ascii="黑体" w:eastAsia="黑体"/>
          <w:b/>
          <w:sz w:val="18"/>
          <w:szCs w:val="18"/>
          <w:highlight w:val="none"/>
        </w:rPr>
        <w:t>注：</w:t>
      </w:r>
      <w:r>
        <w:rPr>
          <w:rFonts w:hint="eastAsia"/>
          <w:sz w:val="18"/>
          <w:szCs w:val="18"/>
          <w:highlight w:val="none"/>
        </w:rPr>
        <w:t>机组送风均匀性用风速相对标准偏差来衡量，风速相对标准偏差</w:t>
      </w:r>
      <w:r>
        <w:rPr>
          <w:position w:val="-12"/>
          <w:sz w:val="18"/>
          <w:szCs w:val="18"/>
          <w:highlight w:val="none"/>
        </w:rPr>
        <w:object>
          <v:shape id="_x0000_i1025" o:spt="75" type="#_x0000_t75" style="height:18pt;width:15pt;" o:ole="t" filled="f" stroked="f" coordsize="21600,21600">
            <v:path/>
            <v:fill on="f" alignshape="1" focussize="0,0"/>
            <v:stroke on="f"/>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sz w:val="18"/>
          <w:szCs w:val="18"/>
          <w:highlight w:val="none"/>
        </w:rPr>
        <w:t>的值越小，风速越均匀。</w:t>
      </w:r>
    </w:p>
    <w:p w14:paraId="236216BB">
      <w:pPr>
        <w:pStyle w:val="24"/>
        <w:numPr>
          <w:ilvl w:val="1"/>
          <w:numId w:val="0"/>
        </w:numPr>
        <w:spacing w:before="156" w:after="156"/>
        <w:rPr>
          <w:rFonts w:hint="eastAsia" w:ascii="Times New Roman" w:hAnsi="Times New Roman" w:eastAsia="宋体"/>
          <w:highlight w:val="none"/>
        </w:rPr>
      </w:pPr>
      <w:r>
        <w:rPr>
          <w:rFonts w:hint="eastAsia" w:ascii="Times New Roman" w:hAnsi="Times New Roman" w:eastAsia="宋体"/>
          <w:highlight w:val="none"/>
        </w:rPr>
        <w:t>3.14</w:t>
      </w:r>
    </w:p>
    <w:p w14:paraId="7C896904">
      <w:pPr>
        <w:spacing w:before="156" w:beforeLines="50" w:after="156" w:afterLines="50" w:line="240" w:lineRule="auto"/>
        <w:ind w:firstLine="420" w:firstLineChars="200"/>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能</w:t>
      </w:r>
      <w:r>
        <w:rPr>
          <w:rFonts w:hint="eastAsia" w:eastAsia="黑体" w:cs="Times New Roman"/>
          <w:sz w:val="21"/>
          <w:szCs w:val="24"/>
          <w:highlight w:val="none"/>
          <w:lang w:val="en-US" w:eastAsia="zh-CN"/>
        </w:rPr>
        <w:t>耗</w:t>
      </w:r>
      <w:r>
        <w:rPr>
          <w:rFonts w:hint="eastAsia" w:ascii="Times New Roman" w:hAnsi="Times New Roman" w:eastAsia="黑体" w:cs="Times New Roman"/>
          <w:sz w:val="21"/>
          <w:szCs w:val="24"/>
          <w:highlight w:val="none"/>
        </w:rPr>
        <w:t>指数  energy</w:t>
      </w:r>
      <w:r>
        <w:rPr>
          <w:rFonts w:hint="eastAsia" w:ascii="Times New Roman" w:hAnsi="Times New Roman" w:eastAsia="黑体" w:cs="Times New Roman"/>
          <w:sz w:val="21"/>
          <w:szCs w:val="24"/>
          <w:highlight w:val="none"/>
          <w:lang w:val="en-US" w:eastAsia="zh-CN"/>
        </w:rPr>
        <w:t xml:space="preserve"> </w:t>
      </w:r>
      <w:r>
        <w:rPr>
          <w:rFonts w:hint="eastAsia" w:ascii="Times New Roman" w:hAnsi="Times New Roman" w:eastAsia="黑体" w:cs="Times New Roman"/>
          <w:sz w:val="21"/>
          <w:szCs w:val="24"/>
          <w:highlight w:val="none"/>
        </w:rPr>
        <w:t>performance index</w:t>
      </w:r>
    </w:p>
    <w:p w14:paraId="6EB212A5">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机组输入功率与风量的比值，即机组送出单位风量所需的电功率。</w:t>
      </w:r>
    </w:p>
    <w:p w14:paraId="197F68A7">
      <w:pPr>
        <w:spacing w:before="240" w:line="360" w:lineRule="auto"/>
        <w:ind w:firstLine="437"/>
        <w:rPr>
          <w:rFonts w:hint="eastAsia"/>
          <w:sz w:val="18"/>
          <w:szCs w:val="18"/>
          <w:highlight w:val="none"/>
        </w:rPr>
      </w:pPr>
      <w:r>
        <w:rPr>
          <w:rFonts w:hint="eastAsia" w:ascii="黑体" w:eastAsia="黑体"/>
          <w:b/>
          <w:sz w:val="18"/>
          <w:szCs w:val="18"/>
          <w:highlight w:val="none"/>
        </w:rPr>
        <w:t>注：</w:t>
      </w:r>
      <w:r>
        <w:rPr>
          <w:rFonts w:hint="eastAsia"/>
          <w:sz w:val="18"/>
          <w:szCs w:val="18"/>
          <w:highlight w:val="none"/>
          <w:lang w:eastAsia="zh-CN"/>
        </w:rPr>
        <w:t>能耗指数</w:t>
      </w:r>
      <w:r>
        <w:rPr>
          <w:rFonts w:hint="eastAsia"/>
          <w:sz w:val="18"/>
          <w:szCs w:val="18"/>
          <w:highlight w:val="none"/>
        </w:rPr>
        <w:t>用</w:t>
      </w:r>
      <w:r>
        <w:rPr>
          <w:position w:val="-4"/>
          <w:sz w:val="18"/>
          <w:szCs w:val="18"/>
          <w:highlight w:val="none"/>
        </w:rPr>
        <w:object>
          <v:shape id="_x0000_i1026" o:spt="75" type="#_x0000_t75" style="height:11.6pt;width:21.3pt;" o:ole="t" filled="f" o:preferrelative="t" stroked="f" coordsize="21600,21600">
            <v:path/>
            <v:fill on="f" alignshape="1" focussize="0,0"/>
            <v:stroke on="f"/>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sz w:val="18"/>
          <w:szCs w:val="18"/>
          <w:highlight w:val="none"/>
        </w:rPr>
        <w:t>表示，单位</w:t>
      </w:r>
      <w:r>
        <w:rPr>
          <w:rFonts w:hint="eastAsia"/>
          <w:sz w:val="18"/>
          <w:szCs w:val="18"/>
          <w:highlight w:val="none"/>
          <w:lang w:val="en-US" w:eastAsia="zh-CN"/>
        </w:rPr>
        <w:t>为瓦每立方米每秒或瓦每立方米每小（</w:t>
      </w:r>
      <w:r>
        <w:rPr>
          <w:position w:val="-20"/>
          <w:sz w:val="18"/>
          <w:szCs w:val="18"/>
          <w:highlight w:val="none"/>
        </w:rPr>
        <w:object>
          <v:shape id="_x0000_i1027" o:spt="75" type="#_x0000_t75" style="height:18.2pt;width:25.95pt;" o:ole="t" filled="f" o:preferrelative="t" stroked="f" coordsize="21600,21600">
            <v:path/>
            <v:fill on="f" alignshape="1" focussize="0,0"/>
            <v:stroke on="f"/>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sz w:val="18"/>
          <w:szCs w:val="18"/>
          <w:highlight w:val="none"/>
        </w:rPr>
        <w:t>或</w:t>
      </w:r>
      <w:r>
        <w:rPr>
          <w:position w:val="-20"/>
          <w:sz w:val="18"/>
          <w:szCs w:val="18"/>
          <w:highlight w:val="none"/>
        </w:rPr>
        <w:object>
          <v:shape id="_x0000_i1028" o:spt="75" type="#_x0000_t75" style="height:17.85pt;width:32.85pt;" o:ole="t" filled="f" o:preferrelative="t" stroked="f" coordsize="21600,21600">
            <v:path/>
            <v:fill on="f" alignshape="1" focussize="0,0"/>
            <v:stroke on="f"/>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sz w:val="18"/>
          <w:szCs w:val="18"/>
          <w:highlight w:val="none"/>
          <w:lang w:eastAsia="zh-CN"/>
        </w:rPr>
        <w:t>）</w:t>
      </w:r>
      <w:r>
        <w:rPr>
          <w:rFonts w:hint="eastAsia"/>
          <w:sz w:val="18"/>
          <w:szCs w:val="18"/>
          <w:highlight w:val="none"/>
        </w:rPr>
        <w:t>。</w:t>
      </w:r>
    </w:p>
    <w:p w14:paraId="6B3B3F06">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11" w:name="_Toc5785"/>
      <w:r>
        <w:rPr>
          <w:rFonts w:hint="eastAsia" w:ascii="黑体" w:hAnsi="Times New Roman" w:eastAsia="黑体" w:cs="Times New Roman"/>
          <w:b w:val="0"/>
          <w:bCs/>
          <w:kern w:val="2"/>
          <w:sz w:val="21"/>
          <w:szCs w:val="21"/>
          <w:highlight w:val="none"/>
        </w:rPr>
        <w:t>4 分类和标记</w:t>
      </w:r>
      <w:bookmarkEnd w:id="11"/>
    </w:p>
    <w:p w14:paraId="4E2A5A66">
      <w:pPr>
        <w:spacing w:line="360" w:lineRule="auto"/>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4.1  分类</w:t>
      </w:r>
    </w:p>
    <w:p w14:paraId="4DB177E8">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机组的分类及代号见表1</w:t>
      </w:r>
      <w:r>
        <w:rPr>
          <w:rFonts w:hint="eastAsia" w:ascii="Times New Roman" w:hAnsi="Times New Roman" w:eastAsia="宋体" w:cs="Times New Roman"/>
          <w:highlight w:val="none"/>
          <w:lang w:eastAsia="zh-CN"/>
        </w:rPr>
        <w:t>。</w:t>
      </w:r>
    </w:p>
    <w:tbl>
      <w:tblPr>
        <w:tblStyle w:val="13"/>
        <w:tblW w:w="8140" w:type="dxa"/>
        <w:tblInd w:w="392" w:type="dxa"/>
        <w:tblLayout w:type="autofit"/>
        <w:tblCellMar>
          <w:top w:w="0" w:type="dxa"/>
          <w:left w:w="108" w:type="dxa"/>
          <w:bottom w:w="0" w:type="dxa"/>
          <w:right w:w="108" w:type="dxa"/>
        </w:tblCellMar>
      </w:tblPr>
      <w:tblGrid>
        <w:gridCol w:w="680"/>
        <w:gridCol w:w="1720"/>
        <w:gridCol w:w="4420"/>
        <w:gridCol w:w="1320"/>
      </w:tblGrid>
      <w:tr w14:paraId="6776598A">
        <w:tblPrEx>
          <w:tblCellMar>
            <w:top w:w="0" w:type="dxa"/>
            <w:left w:w="108" w:type="dxa"/>
            <w:bottom w:w="0" w:type="dxa"/>
            <w:right w:w="108" w:type="dxa"/>
          </w:tblCellMar>
        </w:tblPrEx>
        <w:trPr>
          <w:trHeight w:val="402" w:hRule="atLeast"/>
        </w:trPr>
        <w:tc>
          <w:tcPr>
            <w:tcW w:w="8140" w:type="dxa"/>
            <w:gridSpan w:val="4"/>
            <w:tcBorders>
              <w:top w:val="nil"/>
              <w:left w:val="nil"/>
              <w:bottom w:val="nil"/>
              <w:right w:val="nil"/>
            </w:tcBorders>
            <w:noWrap w:val="0"/>
            <w:vAlign w:val="center"/>
          </w:tcPr>
          <w:p w14:paraId="0CD6E81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21"/>
                <w:szCs w:val="21"/>
                <w:highlight w:val="none"/>
              </w:rPr>
              <w:t>表1 机组分类及代号</w:t>
            </w:r>
          </w:p>
        </w:tc>
      </w:tr>
      <w:tr w14:paraId="7ACEE8D5">
        <w:tblPrEx>
          <w:tblCellMar>
            <w:top w:w="0" w:type="dxa"/>
            <w:left w:w="108" w:type="dxa"/>
            <w:bottom w:w="0" w:type="dxa"/>
            <w:right w:w="108" w:type="dxa"/>
          </w:tblCellMar>
        </w:tblPrEx>
        <w:trPr>
          <w:trHeight w:val="364"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65F3BF08">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序号</w:t>
            </w:r>
          </w:p>
        </w:tc>
        <w:tc>
          <w:tcPr>
            <w:tcW w:w="1720" w:type="dxa"/>
            <w:tcBorders>
              <w:top w:val="single" w:color="auto" w:sz="4" w:space="0"/>
              <w:left w:val="nil"/>
              <w:bottom w:val="single" w:color="auto" w:sz="4" w:space="0"/>
              <w:right w:val="single" w:color="auto" w:sz="4" w:space="0"/>
            </w:tcBorders>
            <w:noWrap w:val="0"/>
            <w:vAlign w:val="center"/>
          </w:tcPr>
          <w:p w14:paraId="7A6AFFF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分类</w:t>
            </w:r>
          </w:p>
        </w:tc>
        <w:tc>
          <w:tcPr>
            <w:tcW w:w="4420" w:type="dxa"/>
            <w:tcBorders>
              <w:top w:val="single" w:color="auto" w:sz="4" w:space="0"/>
              <w:left w:val="nil"/>
              <w:bottom w:val="single" w:color="auto" w:sz="4" w:space="0"/>
              <w:right w:val="single" w:color="auto" w:sz="4" w:space="0"/>
            </w:tcBorders>
            <w:noWrap w:val="0"/>
            <w:vAlign w:val="center"/>
          </w:tcPr>
          <w:p w14:paraId="123047B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含义</w:t>
            </w:r>
          </w:p>
        </w:tc>
        <w:tc>
          <w:tcPr>
            <w:tcW w:w="1320" w:type="dxa"/>
            <w:tcBorders>
              <w:top w:val="single" w:color="auto" w:sz="4" w:space="0"/>
              <w:left w:val="nil"/>
              <w:bottom w:val="single" w:color="auto" w:sz="4" w:space="0"/>
              <w:right w:val="single" w:color="auto" w:sz="4" w:space="0"/>
            </w:tcBorders>
            <w:noWrap w:val="0"/>
            <w:vAlign w:val="center"/>
          </w:tcPr>
          <w:p w14:paraId="26F10F5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代号</w:t>
            </w:r>
          </w:p>
        </w:tc>
      </w:tr>
      <w:tr w14:paraId="2DEB1C59">
        <w:tblPrEx>
          <w:tblCellMar>
            <w:top w:w="0" w:type="dxa"/>
            <w:left w:w="108" w:type="dxa"/>
            <w:bottom w:w="0" w:type="dxa"/>
            <w:right w:w="108" w:type="dxa"/>
          </w:tblCellMar>
        </w:tblPrEx>
        <w:trPr>
          <w:trHeight w:val="364" w:hRule="atLeast"/>
        </w:trPr>
        <w:tc>
          <w:tcPr>
            <w:tcW w:w="680" w:type="dxa"/>
            <w:vMerge w:val="restart"/>
            <w:tcBorders>
              <w:top w:val="nil"/>
              <w:left w:val="single" w:color="auto" w:sz="4" w:space="0"/>
              <w:bottom w:val="single" w:color="000000" w:sz="4" w:space="0"/>
              <w:right w:val="single" w:color="auto" w:sz="4" w:space="0"/>
            </w:tcBorders>
            <w:noWrap w:val="0"/>
            <w:vAlign w:val="center"/>
          </w:tcPr>
          <w:p w14:paraId="6B8E36E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w:t>
            </w:r>
          </w:p>
        </w:tc>
        <w:tc>
          <w:tcPr>
            <w:tcW w:w="1720" w:type="dxa"/>
            <w:vMerge w:val="restart"/>
            <w:tcBorders>
              <w:top w:val="nil"/>
              <w:left w:val="single" w:color="auto" w:sz="4" w:space="0"/>
              <w:bottom w:val="single" w:color="000000" w:sz="4" w:space="0"/>
              <w:right w:val="single" w:color="auto" w:sz="4" w:space="0"/>
            </w:tcBorders>
            <w:noWrap w:val="0"/>
            <w:vAlign w:val="center"/>
          </w:tcPr>
          <w:p w14:paraId="7C9A680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机箱规格（按</w:t>
            </w:r>
            <w:r>
              <w:rPr>
                <w:rFonts w:hint="default" w:ascii="Times New Roman" w:hAnsi="Times New Roman" w:cs="Times New Roman"/>
                <w:kern w:val="0"/>
                <w:sz w:val="18"/>
                <w:szCs w:val="18"/>
                <w:highlight w:val="none"/>
              </w:rPr>
              <w:t>机组模数尺寸</w:t>
            </w:r>
            <w:r>
              <w:rPr>
                <w:rFonts w:hint="default" w:ascii="Times New Roman" w:hAnsi="Times New Roman" w:cs="Times New Roman"/>
                <w:kern w:val="0"/>
                <w:sz w:val="18"/>
                <w:szCs w:val="18"/>
                <w:highlight w:val="none"/>
              </w:rPr>
              <w:t>分类）</w:t>
            </w:r>
          </w:p>
        </w:tc>
        <w:tc>
          <w:tcPr>
            <w:tcW w:w="4420" w:type="dxa"/>
            <w:tcBorders>
              <w:top w:val="nil"/>
              <w:left w:val="nil"/>
              <w:bottom w:val="single" w:color="auto" w:sz="4" w:space="0"/>
              <w:right w:val="single" w:color="auto" w:sz="4" w:space="0"/>
            </w:tcBorders>
            <w:noWrap w:val="0"/>
            <w:vAlign w:val="center"/>
          </w:tcPr>
          <w:p w14:paraId="15032498">
            <w:pPr>
              <w:widowControl/>
              <w:jc w:val="center"/>
              <w:rPr>
                <w:rFonts w:hint="default" w:ascii="Times New Roman" w:hAnsi="Times New Roman" w:cs="Times New Roman"/>
                <w:kern w:val="0"/>
                <w:sz w:val="18"/>
                <w:szCs w:val="18"/>
                <w:highlight w:val="none"/>
              </w:rPr>
            </w:pPr>
            <w:r>
              <w:rPr>
                <w:rFonts w:hint="eastAsia" w:cs="Times New Roman"/>
                <w:kern w:val="0"/>
                <w:sz w:val="18"/>
                <w:szCs w:val="18"/>
                <w:highlight w:val="none"/>
                <w:lang w:val="en-US" w:eastAsia="zh-CN"/>
              </w:rPr>
              <w:t>12</w:t>
            </w:r>
            <w:r>
              <w:rPr>
                <w:rFonts w:hint="default" w:ascii="Times New Roman" w:hAnsi="Times New Roman" w:cs="Times New Roman"/>
                <w:kern w:val="0"/>
                <w:sz w:val="18"/>
                <w:szCs w:val="18"/>
                <w:highlight w:val="none"/>
              </w:rPr>
              <w:t>00×1200</w:t>
            </w:r>
          </w:p>
        </w:tc>
        <w:tc>
          <w:tcPr>
            <w:tcW w:w="1320" w:type="dxa"/>
            <w:tcBorders>
              <w:top w:val="nil"/>
              <w:left w:val="nil"/>
              <w:bottom w:val="single" w:color="auto" w:sz="4" w:space="0"/>
              <w:right w:val="single" w:color="auto" w:sz="4" w:space="0"/>
            </w:tcBorders>
            <w:noWrap w:val="0"/>
            <w:vAlign w:val="center"/>
          </w:tcPr>
          <w:p w14:paraId="2FD17FCE">
            <w:pPr>
              <w:widowControl/>
              <w:jc w:val="center"/>
              <w:rPr>
                <w:rFonts w:hint="default" w:ascii="Times New Roman" w:hAnsi="Times New Roman" w:cs="Times New Roman"/>
                <w:kern w:val="0"/>
                <w:sz w:val="18"/>
                <w:szCs w:val="18"/>
                <w:highlight w:val="none"/>
              </w:rPr>
            </w:pPr>
            <w:r>
              <w:rPr>
                <w:rFonts w:hint="eastAsia" w:cs="Times New Roman"/>
                <w:kern w:val="0"/>
                <w:sz w:val="18"/>
                <w:szCs w:val="18"/>
                <w:highlight w:val="none"/>
                <w:lang w:val="en-US" w:eastAsia="zh-CN"/>
              </w:rPr>
              <w:t>12</w:t>
            </w:r>
            <w:r>
              <w:rPr>
                <w:rFonts w:hint="default" w:ascii="Times New Roman" w:hAnsi="Times New Roman" w:cs="Times New Roman"/>
                <w:kern w:val="0"/>
                <w:sz w:val="18"/>
                <w:szCs w:val="18"/>
                <w:highlight w:val="none"/>
              </w:rPr>
              <w:t>12</w:t>
            </w:r>
          </w:p>
        </w:tc>
      </w:tr>
      <w:tr w14:paraId="11AF7A77">
        <w:tblPrEx>
          <w:tblCellMar>
            <w:top w:w="0" w:type="dxa"/>
            <w:left w:w="108" w:type="dxa"/>
            <w:bottom w:w="0" w:type="dxa"/>
            <w:right w:w="108" w:type="dxa"/>
          </w:tblCellMar>
        </w:tblPrEx>
        <w:trPr>
          <w:trHeight w:val="364" w:hRule="atLeast"/>
        </w:trPr>
        <w:tc>
          <w:tcPr>
            <w:tcW w:w="680" w:type="dxa"/>
            <w:vMerge w:val="continue"/>
            <w:tcBorders>
              <w:left w:val="single" w:color="auto" w:sz="4" w:space="0"/>
              <w:right w:val="single" w:color="auto" w:sz="4" w:space="0"/>
            </w:tcBorders>
            <w:noWrap w:val="0"/>
            <w:vAlign w:val="center"/>
          </w:tcPr>
          <w:p w14:paraId="76254CD3">
            <w:pPr>
              <w:widowControl/>
              <w:jc w:val="center"/>
              <w:rPr>
                <w:rFonts w:hint="default" w:ascii="Times New Roman" w:hAnsi="Times New Roman" w:cs="Times New Roman"/>
                <w:kern w:val="0"/>
                <w:sz w:val="18"/>
                <w:szCs w:val="18"/>
                <w:highlight w:val="none"/>
              </w:rPr>
            </w:pPr>
          </w:p>
        </w:tc>
        <w:tc>
          <w:tcPr>
            <w:tcW w:w="1720" w:type="dxa"/>
            <w:vMerge w:val="continue"/>
            <w:tcBorders>
              <w:left w:val="single" w:color="auto" w:sz="4" w:space="0"/>
              <w:right w:val="single" w:color="auto" w:sz="4" w:space="0"/>
            </w:tcBorders>
            <w:noWrap w:val="0"/>
            <w:vAlign w:val="center"/>
          </w:tcPr>
          <w:p w14:paraId="635ED8C8">
            <w:pPr>
              <w:widowControl/>
              <w:jc w:val="center"/>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254C46D6">
            <w:pPr>
              <w:widowControl/>
              <w:jc w:val="center"/>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12</w:t>
            </w:r>
            <w:r>
              <w:rPr>
                <w:rFonts w:hint="default" w:ascii="Times New Roman" w:hAnsi="Times New Roman" w:cs="Times New Roman"/>
                <w:kern w:val="0"/>
                <w:sz w:val="18"/>
                <w:szCs w:val="18"/>
                <w:highlight w:val="none"/>
              </w:rPr>
              <w:t>00×</w:t>
            </w:r>
            <w:r>
              <w:rPr>
                <w:rFonts w:hint="eastAsia" w:cs="Times New Roman"/>
                <w:kern w:val="0"/>
                <w:sz w:val="18"/>
                <w:szCs w:val="18"/>
                <w:highlight w:val="none"/>
                <w:lang w:val="en-US" w:eastAsia="zh-CN"/>
              </w:rPr>
              <w:t>9</w:t>
            </w:r>
            <w:r>
              <w:rPr>
                <w:rFonts w:hint="default" w:ascii="Times New Roman" w:hAnsi="Times New Roman" w:cs="Times New Roman"/>
                <w:kern w:val="0"/>
                <w:sz w:val="18"/>
                <w:szCs w:val="18"/>
                <w:highlight w:val="none"/>
              </w:rPr>
              <w:t>00</w:t>
            </w:r>
          </w:p>
        </w:tc>
        <w:tc>
          <w:tcPr>
            <w:tcW w:w="1320" w:type="dxa"/>
            <w:tcBorders>
              <w:top w:val="nil"/>
              <w:left w:val="nil"/>
              <w:bottom w:val="single" w:color="auto" w:sz="4" w:space="0"/>
              <w:right w:val="single" w:color="auto" w:sz="4" w:space="0"/>
            </w:tcBorders>
            <w:noWrap w:val="0"/>
            <w:vAlign w:val="center"/>
          </w:tcPr>
          <w:p w14:paraId="3EFA79FE">
            <w:pPr>
              <w:widowControl/>
              <w:jc w:val="center"/>
              <w:rPr>
                <w:rFonts w:hint="default" w:cs="Times New Roman"/>
                <w:kern w:val="0"/>
                <w:sz w:val="18"/>
                <w:szCs w:val="18"/>
                <w:highlight w:val="none"/>
                <w:lang w:val="en-US" w:eastAsia="zh-CN"/>
              </w:rPr>
            </w:pPr>
            <w:r>
              <w:rPr>
                <w:rFonts w:hint="eastAsia" w:cs="Times New Roman"/>
                <w:kern w:val="0"/>
                <w:sz w:val="18"/>
                <w:szCs w:val="18"/>
                <w:highlight w:val="none"/>
                <w:lang w:val="en-US" w:eastAsia="zh-CN"/>
              </w:rPr>
              <w:t>1209</w:t>
            </w:r>
          </w:p>
        </w:tc>
      </w:tr>
      <w:tr w14:paraId="27DBCD0D">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22AD98E5">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1391AB65">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29671A63">
            <w:pPr>
              <w:widowControl/>
              <w:jc w:val="center"/>
              <w:rPr>
                <w:rFonts w:hint="default" w:ascii="Times New Roman" w:hAnsi="Times New Roman" w:cs="Times New Roman"/>
                <w:kern w:val="0"/>
                <w:sz w:val="18"/>
                <w:szCs w:val="18"/>
                <w:highlight w:val="none"/>
              </w:rPr>
            </w:pPr>
            <w:r>
              <w:rPr>
                <w:rFonts w:hint="default" w:cs="Times New Roman"/>
                <w:kern w:val="0"/>
                <w:sz w:val="18"/>
                <w:szCs w:val="18"/>
                <w:highlight w:val="none"/>
                <w:lang w:eastAsia="zh-CN"/>
              </w:rPr>
              <w:t>1</w:t>
            </w:r>
            <w:r>
              <w:rPr>
                <w:rFonts w:hint="default" w:cs="Times New Roman"/>
                <w:kern w:val="0"/>
                <w:sz w:val="18"/>
                <w:szCs w:val="18"/>
                <w:highlight w:val="none"/>
                <w:lang w:val="en-US" w:eastAsia="zh-CN"/>
              </w:rPr>
              <w:t>2</w:t>
            </w:r>
            <w:r>
              <w:rPr>
                <w:rFonts w:hint="default" w:ascii="Times New Roman" w:hAnsi="Times New Roman" w:cs="Times New Roman"/>
                <w:kern w:val="0"/>
                <w:sz w:val="18"/>
                <w:szCs w:val="18"/>
                <w:highlight w:val="none"/>
              </w:rPr>
              <w:t>00×</w:t>
            </w:r>
            <w:r>
              <w:rPr>
                <w:rFonts w:hint="default" w:cs="Times New Roman"/>
                <w:kern w:val="0"/>
                <w:sz w:val="18"/>
                <w:szCs w:val="18"/>
                <w:highlight w:val="none"/>
                <w:lang w:eastAsia="zh-CN"/>
              </w:rPr>
              <w:t>6</w:t>
            </w:r>
            <w:r>
              <w:rPr>
                <w:rFonts w:hint="default" w:ascii="Times New Roman" w:hAnsi="Times New Roman" w:cs="Times New Roman"/>
                <w:kern w:val="0"/>
                <w:sz w:val="18"/>
                <w:szCs w:val="18"/>
                <w:highlight w:val="none"/>
              </w:rPr>
              <w:t>00</w:t>
            </w:r>
          </w:p>
        </w:tc>
        <w:tc>
          <w:tcPr>
            <w:tcW w:w="1320" w:type="dxa"/>
            <w:tcBorders>
              <w:top w:val="nil"/>
              <w:left w:val="nil"/>
              <w:bottom w:val="single" w:color="auto" w:sz="4" w:space="0"/>
              <w:right w:val="single" w:color="auto" w:sz="4" w:space="0"/>
            </w:tcBorders>
            <w:noWrap w:val="0"/>
            <w:vAlign w:val="center"/>
          </w:tcPr>
          <w:p w14:paraId="5A5F82CE">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rPr>
              <w:t>12</w:t>
            </w:r>
            <w:r>
              <w:rPr>
                <w:rFonts w:hint="eastAsia" w:cs="Times New Roman"/>
                <w:kern w:val="0"/>
                <w:sz w:val="18"/>
                <w:szCs w:val="18"/>
                <w:highlight w:val="none"/>
                <w:lang w:val="en-US" w:eastAsia="zh-CN"/>
              </w:rPr>
              <w:t>06</w:t>
            </w:r>
          </w:p>
        </w:tc>
      </w:tr>
      <w:tr w14:paraId="3ED84066">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0EC0AC4E">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745B6C67">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7F7135FC">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600×600</w:t>
            </w:r>
          </w:p>
        </w:tc>
        <w:tc>
          <w:tcPr>
            <w:tcW w:w="1320" w:type="dxa"/>
            <w:tcBorders>
              <w:top w:val="nil"/>
              <w:left w:val="nil"/>
              <w:bottom w:val="single" w:color="auto" w:sz="4" w:space="0"/>
              <w:right w:val="single" w:color="auto" w:sz="4" w:space="0"/>
            </w:tcBorders>
            <w:noWrap w:val="0"/>
            <w:vAlign w:val="center"/>
          </w:tcPr>
          <w:p w14:paraId="45CEBF1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0606</w:t>
            </w:r>
          </w:p>
        </w:tc>
      </w:tr>
      <w:tr w14:paraId="1A465BDB">
        <w:tblPrEx>
          <w:tblCellMar>
            <w:top w:w="0" w:type="dxa"/>
            <w:left w:w="108" w:type="dxa"/>
            <w:bottom w:w="0" w:type="dxa"/>
            <w:right w:w="108" w:type="dxa"/>
          </w:tblCellMar>
        </w:tblPrEx>
        <w:trPr>
          <w:trHeight w:val="364" w:hRule="atLeast"/>
        </w:trPr>
        <w:tc>
          <w:tcPr>
            <w:tcW w:w="680" w:type="dxa"/>
            <w:vMerge w:val="restart"/>
            <w:tcBorders>
              <w:top w:val="nil"/>
              <w:left w:val="single" w:color="auto" w:sz="4" w:space="0"/>
              <w:bottom w:val="single" w:color="000000" w:sz="4" w:space="0"/>
              <w:right w:val="single" w:color="auto" w:sz="4" w:space="0"/>
            </w:tcBorders>
            <w:noWrap w:val="0"/>
            <w:vAlign w:val="center"/>
          </w:tcPr>
          <w:p w14:paraId="0AEFBDC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w:t>
            </w:r>
          </w:p>
        </w:tc>
        <w:tc>
          <w:tcPr>
            <w:tcW w:w="1720" w:type="dxa"/>
            <w:vMerge w:val="restart"/>
            <w:tcBorders>
              <w:top w:val="nil"/>
              <w:left w:val="single" w:color="auto" w:sz="4" w:space="0"/>
              <w:bottom w:val="single" w:color="000000" w:sz="4" w:space="0"/>
              <w:right w:val="single" w:color="auto" w:sz="4" w:space="0"/>
            </w:tcBorders>
            <w:noWrap w:val="0"/>
            <w:vAlign w:val="center"/>
          </w:tcPr>
          <w:p w14:paraId="12D9A845">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机箱材质</w:t>
            </w:r>
          </w:p>
        </w:tc>
        <w:tc>
          <w:tcPr>
            <w:tcW w:w="4420" w:type="dxa"/>
            <w:tcBorders>
              <w:top w:val="nil"/>
              <w:left w:val="nil"/>
              <w:bottom w:val="single" w:color="auto" w:sz="4" w:space="0"/>
              <w:right w:val="single" w:color="auto" w:sz="4" w:space="0"/>
            </w:tcBorders>
            <w:noWrap w:val="0"/>
            <w:vAlign w:val="center"/>
          </w:tcPr>
          <w:p w14:paraId="53DCE2E8">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涂层钢板（包括镀锌、镀铝锌、喷塑、烤漆等）</w:t>
            </w:r>
          </w:p>
        </w:tc>
        <w:tc>
          <w:tcPr>
            <w:tcW w:w="1320" w:type="dxa"/>
            <w:tcBorders>
              <w:top w:val="nil"/>
              <w:left w:val="nil"/>
              <w:bottom w:val="single" w:color="auto" w:sz="4" w:space="0"/>
              <w:right w:val="single" w:color="auto" w:sz="4" w:space="0"/>
            </w:tcBorders>
            <w:noWrap w:val="0"/>
            <w:vAlign w:val="center"/>
          </w:tcPr>
          <w:p w14:paraId="382A24D2">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G</w:t>
            </w:r>
          </w:p>
        </w:tc>
      </w:tr>
      <w:tr w14:paraId="72CC70E0">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2F41747B">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5DF2C7C7">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62554CDB">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铝板（包括铝合金板）</w:t>
            </w:r>
          </w:p>
        </w:tc>
        <w:tc>
          <w:tcPr>
            <w:tcW w:w="1320" w:type="dxa"/>
            <w:tcBorders>
              <w:top w:val="nil"/>
              <w:left w:val="nil"/>
              <w:bottom w:val="single" w:color="auto" w:sz="4" w:space="0"/>
              <w:right w:val="single" w:color="auto" w:sz="4" w:space="0"/>
            </w:tcBorders>
            <w:noWrap w:val="0"/>
            <w:vAlign w:val="center"/>
          </w:tcPr>
          <w:p w14:paraId="0EE42967">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A</w:t>
            </w:r>
          </w:p>
        </w:tc>
      </w:tr>
      <w:tr w14:paraId="1D7DE6E9">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2D7502F3">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503D0646">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1F7807EC">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不锈钢板</w:t>
            </w:r>
          </w:p>
        </w:tc>
        <w:tc>
          <w:tcPr>
            <w:tcW w:w="1320" w:type="dxa"/>
            <w:tcBorders>
              <w:top w:val="nil"/>
              <w:left w:val="nil"/>
              <w:bottom w:val="single" w:color="auto" w:sz="4" w:space="0"/>
              <w:right w:val="single" w:color="auto" w:sz="4" w:space="0"/>
            </w:tcBorders>
            <w:noWrap w:val="0"/>
            <w:vAlign w:val="center"/>
          </w:tcPr>
          <w:p w14:paraId="23CE26D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S</w:t>
            </w:r>
          </w:p>
        </w:tc>
      </w:tr>
      <w:tr w14:paraId="787F80B8">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7A5A0D29">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30A9F5E6">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7E827C66">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其他材质</w:t>
            </w:r>
          </w:p>
        </w:tc>
        <w:tc>
          <w:tcPr>
            <w:tcW w:w="1320" w:type="dxa"/>
            <w:tcBorders>
              <w:top w:val="nil"/>
              <w:left w:val="nil"/>
              <w:bottom w:val="single" w:color="auto" w:sz="4" w:space="0"/>
              <w:right w:val="single" w:color="auto" w:sz="4" w:space="0"/>
            </w:tcBorders>
            <w:noWrap w:val="0"/>
            <w:vAlign w:val="center"/>
          </w:tcPr>
          <w:p w14:paraId="4F2DA2A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O</w:t>
            </w:r>
          </w:p>
        </w:tc>
      </w:tr>
      <w:tr w14:paraId="16A99A84">
        <w:tblPrEx>
          <w:tblCellMar>
            <w:top w:w="0" w:type="dxa"/>
            <w:left w:w="108" w:type="dxa"/>
            <w:bottom w:w="0" w:type="dxa"/>
            <w:right w:w="108" w:type="dxa"/>
          </w:tblCellMar>
        </w:tblPrEx>
        <w:trPr>
          <w:trHeight w:val="364" w:hRule="atLeast"/>
        </w:trPr>
        <w:tc>
          <w:tcPr>
            <w:tcW w:w="680" w:type="dxa"/>
            <w:vMerge w:val="restart"/>
            <w:tcBorders>
              <w:top w:val="nil"/>
              <w:left w:val="single" w:color="auto" w:sz="4" w:space="0"/>
              <w:bottom w:val="single" w:color="000000" w:sz="4" w:space="0"/>
              <w:right w:val="single" w:color="auto" w:sz="4" w:space="0"/>
            </w:tcBorders>
            <w:noWrap w:val="0"/>
            <w:vAlign w:val="center"/>
          </w:tcPr>
          <w:p w14:paraId="353B92D6">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w:t>
            </w:r>
          </w:p>
        </w:tc>
        <w:tc>
          <w:tcPr>
            <w:tcW w:w="1720" w:type="dxa"/>
            <w:vMerge w:val="restart"/>
            <w:tcBorders>
              <w:top w:val="nil"/>
              <w:left w:val="single" w:color="auto" w:sz="4" w:space="0"/>
              <w:bottom w:val="single" w:color="000000" w:sz="4" w:space="0"/>
              <w:right w:val="single" w:color="auto" w:sz="4" w:space="0"/>
            </w:tcBorders>
            <w:noWrap w:val="0"/>
            <w:vAlign w:val="center"/>
          </w:tcPr>
          <w:p w14:paraId="32496EAC">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电机供电方式</w:t>
            </w:r>
          </w:p>
        </w:tc>
        <w:tc>
          <w:tcPr>
            <w:tcW w:w="4420" w:type="dxa"/>
            <w:tcBorders>
              <w:top w:val="nil"/>
              <w:left w:val="nil"/>
              <w:bottom w:val="single" w:color="auto" w:sz="4" w:space="0"/>
              <w:right w:val="single" w:color="auto" w:sz="4" w:space="0"/>
            </w:tcBorders>
            <w:noWrap w:val="0"/>
            <w:vAlign w:val="center"/>
          </w:tcPr>
          <w:p w14:paraId="6F3875B7">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直流无刷电机</w:t>
            </w:r>
          </w:p>
        </w:tc>
        <w:tc>
          <w:tcPr>
            <w:tcW w:w="1320" w:type="dxa"/>
            <w:tcBorders>
              <w:top w:val="nil"/>
              <w:left w:val="nil"/>
              <w:bottom w:val="single" w:color="auto" w:sz="4" w:space="0"/>
              <w:right w:val="single" w:color="auto" w:sz="4" w:space="0"/>
            </w:tcBorders>
            <w:noWrap w:val="0"/>
            <w:vAlign w:val="center"/>
          </w:tcPr>
          <w:p w14:paraId="7EEA3A3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EC</w:t>
            </w:r>
          </w:p>
        </w:tc>
      </w:tr>
      <w:tr w14:paraId="01130C03">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111EB0CA">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7652A145">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7B7EB59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交流单相电机</w:t>
            </w:r>
          </w:p>
        </w:tc>
        <w:tc>
          <w:tcPr>
            <w:tcW w:w="1320" w:type="dxa"/>
            <w:tcBorders>
              <w:top w:val="nil"/>
              <w:left w:val="nil"/>
              <w:bottom w:val="single" w:color="auto" w:sz="4" w:space="0"/>
              <w:right w:val="single" w:color="auto" w:sz="4" w:space="0"/>
            </w:tcBorders>
            <w:noWrap w:val="0"/>
            <w:vAlign w:val="center"/>
          </w:tcPr>
          <w:p w14:paraId="5593136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A1</w:t>
            </w:r>
          </w:p>
        </w:tc>
      </w:tr>
      <w:tr w14:paraId="7A2164F2">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07458501">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6086654E">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1AA4108C">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交流三相电机</w:t>
            </w:r>
          </w:p>
        </w:tc>
        <w:tc>
          <w:tcPr>
            <w:tcW w:w="1320" w:type="dxa"/>
            <w:tcBorders>
              <w:top w:val="nil"/>
              <w:left w:val="nil"/>
              <w:bottom w:val="single" w:color="auto" w:sz="4" w:space="0"/>
              <w:right w:val="single" w:color="auto" w:sz="4" w:space="0"/>
            </w:tcBorders>
            <w:noWrap w:val="0"/>
            <w:vAlign w:val="center"/>
          </w:tcPr>
          <w:p w14:paraId="26199B5D">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A3</w:t>
            </w:r>
          </w:p>
        </w:tc>
      </w:tr>
      <w:tr w14:paraId="4C6E196E">
        <w:tblPrEx>
          <w:tblCellMar>
            <w:top w:w="0" w:type="dxa"/>
            <w:left w:w="108" w:type="dxa"/>
            <w:bottom w:w="0" w:type="dxa"/>
            <w:right w:w="108" w:type="dxa"/>
          </w:tblCellMar>
        </w:tblPrEx>
        <w:trPr>
          <w:trHeight w:val="364" w:hRule="atLeast"/>
        </w:trPr>
        <w:tc>
          <w:tcPr>
            <w:tcW w:w="680" w:type="dxa"/>
            <w:vMerge w:val="restart"/>
            <w:tcBorders>
              <w:top w:val="nil"/>
              <w:left w:val="single" w:color="auto" w:sz="4" w:space="0"/>
              <w:bottom w:val="single" w:color="000000" w:sz="4" w:space="0"/>
              <w:right w:val="single" w:color="auto" w:sz="4" w:space="0"/>
            </w:tcBorders>
            <w:noWrap w:val="0"/>
            <w:vAlign w:val="center"/>
          </w:tcPr>
          <w:p w14:paraId="0B780BCC">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4</w:t>
            </w:r>
          </w:p>
        </w:tc>
        <w:tc>
          <w:tcPr>
            <w:tcW w:w="1720" w:type="dxa"/>
            <w:vMerge w:val="restart"/>
            <w:tcBorders>
              <w:top w:val="nil"/>
              <w:left w:val="single" w:color="auto" w:sz="4" w:space="0"/>
              <w:bottom w:val="single" w:color="000000" w:sz="4" w:space="0"/>
              <w:right w:val="single" w:color="auto" w:sz="4" w:space="0"/>
            </w:tcBorders>
            <w:noWrap w:val="0"/>
            <w:vAlign w:val="center"/>
          </w:tcPr>
          <w:p w14:paraId="1D3B4ED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机组控制方式</w:t>
            </w:r>
          </w:p>
        </w:tc>
        <w:tc>
          <w:tcPr>
            <w:tcW w:w="4420" w:type="dxa"/>
            <w:tcBorders>
              <w:top w:val="nil"/>
              <w:left w:val="nil"/>
              <w:bottom w:val="single" w:color="auto" w:sz="4" w:space="0"/>
              <w:right w:val="single" w:color="auto" w:sz="4" w:space="0"/>
            </w:tcBorders>
            <w:noWrap w:val="0"/>
            <w:vAlign w:val="center"/>
          </w:tcPr>
          <w:p w14:paraId="13CD0393">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无级调控（包括调压或变频控制等）</w:t>
            </w:r>
          </w:p>
        </w:tc>
        <w:tc>
          <w:tcPr>
            <w:tcW w:w="1320" w:type="dxa"/>
            <w:tcBorders>
              <w:top w:val="nil"/>
              <w:left w:val="nil"/>
              <w:bottom w:val="single" w:color="auto" w:sz="4" w:space="0"/>
              <w:right w:val="single" w:color="auto" w:sz="4" w:space="0"/>
            </w:tcBorders>
            <w:noWrap w:val="0"/>
            <w:vAlign w:val="center"/>
          </w:tcPr>
          <w:p w14:paraId="5123875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U</w:t>
            </w:r>
          </w:p>
        </w:tc>
      </w:tr>
      <w:tr w14:paraId="1FA261E1">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42B2AD46">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7A7E1B36">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608C1C8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单工况机组</w:t>
            </w:r>
          </w:p>
        </w:tc>
        <w:tc>
          <w:tcPr>
            <w:tcW w:w="1320" w:type="dxa"/>
            <w:tcBorders>
              <w:top w:val="nil"/>
              <w:left w:val="nil"/>
              <w:bottom w:val="single" w:color="auto" w:sz="4" w:space="0"/>
              <w:right w:val="single" w:color="auto" w:sz="4" w:space="0"/>
            </w:tcBorders>
            <w:noWrap w:val="0"/>
            <w:vAlign w:val="center"/>
          </w:tcPr>
          <w:p w14:paraId="5F3D006C">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S</w:t>
            </w:r>
          </w:p>
        </w:tc>
      </w:tr>
      <w:tr w14:paraId="2776CCA2">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2C9716CE">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31FC7A3E">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0FCAAA5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多工况分档控制</w:t>
            </w:r>
          </w:p>
        </w:tc>
        <w:tc>
          <w:tcPr>
            <w:tcW w:w="1320" w:type="dxa"/>
            <w:tcBorders>
              <w:top w:val="nil"/>
              <w:left w:val="nil"/>
              <w:bottom w:val="single" w:color="auto" w:sz="4" w:space="0"/>
              <w:right w:val="single" w:color="auto" w:sz="4" w:space="0"/>
            </w:tcBorders>
            <w:noWrap w:val="0"/>
            <w:vAlign w:val="center"/>
          </w:tcPr>
          <w:p w14:paraId="5A02B1F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p>
        </w:tc>
      </w:tr>
      <w:tr w14:paraId="47702CB6">
        <w:tblPrEx>
          <w:tblCellMar>
            <w:top w:w="0" w:type="dxa"/>
            <w:left w:w="108" w:type="dxa"/>
            <w:bottom w:w="0" w:type="dxa"/>
            <w:right w:w="108" w:type="dxa"/>
          </w:tblCellMar>
        </w:tblPrEx>
        <w:trPr>
          <w:trHeight w:val="364" w:hRule="atLeast"/>
        </w:trPr>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1066E03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5</w:t>
            </w:r>
          </w:p>
        </w:tc>
        <w:tc>
          <w:tcPr>
            <w:tcW w:w="1720" w:type="dxa"/>
            <w:vMerge w:val="restart"/>
            <w:tcBorders>
              <w:top w:val="single" w:color="auto" w:sz="4" w:space="0"/>
              <w:left w:val="single" w:color="auto" w:sz="4" w:space="0"/>
              <w:bottom w:val="single" w:color="auto" w:sz="4" w:space="0"/>
              <w:right w:val="single" w:color="auto" w:sz="4" w:space="0"/>
            </w:tcBorders>
            <w:noWrap w:val="0"/>
            <w:vAlign w:val="center"/>
          </w:tcPr>
          <w:p w14:paraId="15D535F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机组静压</w:t>
            </w:r>
          </w:p>
        </w:tc>
        <w:tc>
          <w:tcPr>
            <w:tcW w:w="4420" w:type="dxa"/>
            <w:tcBorders>
              <w:top w:val="single" w:color="auto" w:sz="4" w:space="0"/>
              <w:left w:val="single" w:color="auto" w:sz="4" w:space="0"/>
              <w:bottom w:val="single" w:color="auto" w:sz="4" w:space="0"/>
              <w:right w:val="single" w:color="auto" w:sz="4" w:space="0"/>
            </w:tcBorders>
            <w:noWrap w:val="0"/>
            <w:vAlign w:val="center"/>
          </w:tcPr>
          <w:p w14:paraId="351AF058">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标准静压型</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CB9049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S</w:t>
            </w:r>
          </w:p>
        </w:tc>
      </w:tr>
      <w:tr w14:paraId="76F7656A">
        <w:tblPrEx>
          <w:tblCellMar>
            <w:top w:w="0" w:type="dxa"/>
            <w:left w:w="108" w:type="dxa"/>
            <w:bottom w:w="0" w:type="dxa"/>
            <w:right w:w="108" w:type="dxa"/>
          </w:tblCellMar>
        </w:tblPrEx>
        <w:trPr>
          <w:trHeight w:val="364" w:hRule="atLeast"/>
        </w:trPr>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714041DE">
            <w:pPr>
              <w:widowControl/>
              <w:jc w:val="left"/>
              <w:rPr>
                <w:rFonts w:hint="default" w:ascii="Times New Roman" w:hAnsi="Times New Roman" w:cs="Times New Roman"/>
                <w:kern w:val="0"/>
                <w:sz w:val="18"/>
                <w:szCs w:val="18"/>
                <w:highlight w:val="none"/>
              </w:rPr>
            </w:pPr>
          </w:p>
        </w:tc>
        <w:tc>
          <w:tcPr>
            <w:tcW w:w="1720" w:type="dxa"/>
            <w:vMerge w:val="continue"/>
            <w:tcBorders>
              <w:top w:val="single" w:color="auto" w:sz="4" w:space="0"/>
              <w:left w:val="single" w:color="auto" w:sz="4" w:space="0"/>
              <w:bottom w:val="single" w:color="auto" w:sz="4" w:space="0"/>
              <w:right w:val="single" w:color="auto" w:sz="4" w:space="0"/>
            </w:tcBorders>
            <w:noWrap w:val="0"/>
            <w:vAlign w:val="center"/>
          </w:tcPr>
          <w:p w14:paraId="208A25FB">
            <w:pPr>
              <w:widowControl/>
              <w:jc w:val="left"/>
              <w:rPr>
                <w:rFonts w:hint="default" w:ascii="Times New Roman" w:hAnsi="Times New Roman" w:cs="Times New Roman"/>
                <w:kern w:val="0"/>
                <w:sz w:val="18"/>
                <w:szCs w:val="18"/>
                <w:highlight w:val="none"/>
              </w:rPr>
            </w:pPr>
          </w:p>
        </w:tc>
        <w:tc>
          <w:tcPr>
            <w:tcW w:w="4420" w:type="dxa"/>
            <w:tcBorders>
              <w:top w:val="single" w:color="auto" w:sz="4" w:space="0"/>
              <w:left w:val="nil"/>
              <w:bottom w:val="single" w:color="auto" w:sz="4" w:space="0"/>
              <w:right w:val="single" w:color="auto" w:sz="4" w:space="0"/>
            </w:tcBorders>
            <w:noWrap w:val="0"/>
            <w:vAlign w:val="center"/>
          </w:tcPr>
          <w:p w14:paraId="1771ECB2">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高静压型</w:t>
            </w:r>
          </w:p>
        </w:tc>
        <w:tc>
          <w:tcPr>
            <w:tcW w:w="1320" w:type="dxa"/>
            <w:tcBorders>
              <w:top w:val="single" w:color="auto" w:sz="4" w:space="0"/>
              <w:left w:val="nil"/>
              <w:bottom w:val="single" w:color="auto" w:sz="4" w:space="0"/>
              <w:right w:val="single" w:color="auto" w:sz="4" w:space="0"/>
            </w:tcBorders>
            <w:noWrap w:val="0"/>
            <w:vAlign w:val="center"/>
          </w:tcPr>
          <w:p w14:paraId="3C9E76C6">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H</w:t>
            </w:r>
          </w:p>
        </w:tc>
      </w:tr>
      <w:tr w14:paraId="7F853ECD">
        <w:tblPrEx>
          <w:tblCellMar>
            <w:top w:w="0" w:type="dxa"/>
            <w:left w:w="108" w:type="dxa"/>
            <w:bottom w:w="0" w:type="dxa"/>
            <w:right w:w="108" w:type="dxa"/>
          </w:tblCellMar>
        </w:tblPrEx>
        <w:trPr>
          <w:trHeight w:val="364" w:hRule="atLeast"/>
        </w:trPr>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4D89C4B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w:t>
            </w:r>
          </w:p>
        </w:tc>
        <w:tc>
          <w:tcPr>
            <w:tcW w:w="1720" w:type="dxa"/>
            <w:vMerge w:val="restart"/>
            <w:tcBorders>
              <w:top w:val="single" w:color="auto" w:sz="4" w:space="0"/>
              <w:left w:val="single" w:color="auto" w:sz="4" w:space="0"/>
              <w:bottom w:val="single" w:color="auto" w:sz="4" w:space="0"/>
              <w:right w:val="single" w:color="auto" w:sz="4" w:space="0"/>
            </w:tcBorders>
            <w:noWrap w:val="0"/>
            <w:vAlign w:val="center"/>
          </w:tcPr>
          <w:p w14:paraId="2E383EA6">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过滤器效率</w:t>
            </w:r>
          </w:p>
        </w:tc>
        <w:tc>
          <w:tcPr>
            <w:tcW w:w="4420" w:type="dxa"/>
            <w:tcBorders>
              <w:top w:val="single" w:color="auto" w:sz="4" w:space="0"/>
              <w:left w:val="single" w:color="auto" w:sz="4" w:space="0"/>
              <w:bottom w:val="single" w:color="auto" w:sz="4" w:space="0"/>
              <w:right w:val="single" w:color="auto" w:sz="4" w:space="0"/>
            </w:tcBorders>
            <w:noWrap w:val="0"/>
            <w:vAlign w:val="center"/>
          </w:tcPr>
          <w:p w14:paraId="3F68ED96">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高效过滤器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5A038D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H</w:t>
            </w:r>
          </w:p>
        </w:tc>
      </w:tr>
      <w:tr w14:paraId="571E575C">
        <w:tblPrEx>
          <w:tblCellMar>
            <w:top w:w="0" w:type="dxa"/>
            <w:left w:w="108" w:type="dxa"/>
            <w:bottom w:w="0" w:type="dxa"/>
            <w:right w:w="108" w:type="dxa"/>
          </w:tblCellMar>
        </w:tblPrEx>
        <w:trPr>
          <w:trHeight w:val="364" w:hRule="atLeast"/>
        </w:trPr>
        <w:tc>
          <w:tcPr>
            <w:tcW w:w="680" w:type="dxa"/>
            <w:vMerge w:val="continue"/>
            <w:tcBorders>
              <w:top w:val="single" w:color="auto" w:sz="4" w:space="0"/>
              <w:left w:val="single" w:color="auto" w:sz="4" w:space="0"/>
              <w:bottom w:val="single" w:color="000000" w:sz="4" w:space="0"/>
              <w:right w:val="single" w:color="auto" w:sz="4" w:space="0"/>
            </w:tcBorders>
            <w:noWrap w:val="0"/>
            <w:vAlign w:val="center"/>
          </w:tcPr>
          <w:p w14:paraId="670A3D3D">
            <w:pPr>
              <w:widowControl/>
              <w:jc w:val="left"/>
              <w:rPr>
                <w:rFonts w:hint="default" w:ascii="Times New Roman" w:hAnsi="Times New Roman" w:cs="Times New Roman"/>
                <w:kern w:val="0"/>
                <w:sz w:val="18"/>
                <w:szCs w:val="18"/>
                <w:highlight w:val="none"/>
              </w:rPr>
            </w:pPr>
          </w:p>
        </w:tc>
        <w:tc>
          <w:tcPr>
            <w:tcW w:w="1720" w:type="dxa"/>
            <w:vMerge w:val="continue"/>
            <w:tcBorders>
              <w:top w:val="single" w:color="auto" w:sz="4" w:space="0"/>
              <w:left w:val="single" w:color="auto" w:sz="4" w:space="0"/>
              <w:bottom w:val="single" w:color="000000" w:sz="4" w:space="0"/>
              <w:right w:val="single" w:color="auto" w:sz="4" w:space="0"/>
            </w:tcBorders>
            <w:noWrap w:val="0"/>
            <w:vAlign w:val="center"/>
          </w:tcPr>
          <w:p w14:paraId="6F066839">
            <w:pPr>
              <w:widowControl/>
              <w:jc w:val="left"/>
              <w:rPr>
                <w:rFonts w:hint="default" w:ascii="Times New Roman" w:hAnsi="Times New Roman" w:cs="Times New Roman"/>
                <w:kern w:val="0"/>
                <w:sz w:val="18"/>
                <w:szCs w:val="18"/>
                <w:highlight w:val="none"/>
              </w:rPr>
            </w:pPr>
          </w:p>
        </w:tc>
        <w:tc>
          <w:tcPr>
            <w:tcW w:w="4420" w:type="dxa"/>
            <w:tcBorders>
              <w:top w:val="single" w:color="auto" w:sz="4" w:space="0"/>
              <w:left w:val="nil"/>
              <w:bottom w:val="single" w:color="auto" w:sz="4" w:space="0"/>
              <w:right w:val="single" w:color="auto" w:sz="4" w:space="0"/>
            </w:tcBorders>
            <w:noWrap w:val="0"/>
            <w:vAlign w:val="center"/>
          </w:tcPr>
          <w:p w14:paraId="6D500EE5">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超高效过滤器</w:t>
            </w:r>
          </w:p>
        </w:tc>
        <w:tc>
          <w:tcPr>
            <w:tcW w:w="1320" w:type="dxa"/>
            <w:tcBorders>
              <w:top w:val="single" w:color="auto" w:sz="4" w:space="0"/>
              <w:left w:val="nil"/>
              <w:bottom w:val="single" w:color="auto" w:sz="4" w:space="0"/>
              <w:right w:val="single" w:color="auto" w:sz="4" w:space="0"/>
            </w:tcBorders>
            <w:noWrap w:val="0"/>
            <w:vAlign w:val="center"/>
          </w:tcPr>
          <w:p w14:paraId="58E41E0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U</w:t>
            </w:r>
          </w:p>
        </w:tc>
      </w:tr>
      <w:tr w14:paraId="4BD1C09B">
        <w:tblPrEx>
          <w:tblCellMar>
            <w:top w:w="0" w:type="dxa"/>
            <w:left w:w="108" w:type="dxa"/>
            <w:bottom w:w="0" w:type="dxa"/>
            <w:right w:w="108" w:type="dxa"/>
          </w:tblCellMar>
        </w:tblPrEx>
        <w:trPr>
          <w:trHeight w:val="364" w:hRule="atLeast"/>
        </w:trPr>
        <w:tc>
          <w:tcPr>
            <w:tcW w:w="680" w:type="dxa"/>
            <w:vMerge w:val="continue"/>
            <w:tcBorders>
              <w:top w:val="nil"/>
              <w:left w:val="single" w:color="auto" w:sz="4" w:space="0"/>
              <w:bottom w:val="single" w:color="000000" w:sz="4" w:space="0"/>
              <w:right w:val="single" w:color="auto" w:sz="4" w:space="0"/>
            </w:tcBorders>
            <w:noWrap w:val="0"/>
            <w:vAlign w:val="center"/>
          </w:tcPr>
          <w:p w14:paraId="07503B4D">
            <w:pPr>
              <w:widowControl/>
              <w:jc w:val="left"/>
              <w:rPr>
                <w:rFonts w:hint="default" w:ascii="Times New Roman" w:hAnsi="Times New Roman" w:cs="Times New Roman"/>
                <w:kern w:val="0"/>
                <w:sz w:val="18"/>
                <w:szCs w:val="18"/>
                <w:highlight w:val="none"/>
              </w:rPr>
            </w:pPr>
          </w:p>
        </w:tc>
        <w:tc>
          <w:tcPr>
            <w:tcW w:w="1720" w:type="dxa"/>
            <w:vMerge w:val="continue"/>
            <w:tcBorders>
              <w:top w:val="nil"/>
              <w:left w:val="single" w:color="auto" w:sz="4" w:space="0"/>
              <w:bottom w:val="single" w:color="000000" w:sz="4" w:space="0"/>
              <w:right w:val="single" w:color="auto" w:sz="4" w:space="0"/>
            </w:tcBorders>
            <w:noWrap w:val="0"/>
            <w:vAlign w:val="center"/>
          </w:tcPr>
          <w:p w14:paraId="7209AF4A">
            <w:pPr>
              <w:widowControl/>
              <w:jc w:val="left"/>
              <w:rPr>
                <w:rFonts w:hint="default" w:ascii="Times New Roman" w:hAnsi="Times New Roman" w:cs="Times New Roman"/>
                <w:kern w:val="0"/>
                <w:sz w:val="18"/>
                <w:szCs w:val="18"/>
                <w:highlight w:val="none"/>
              </w:rPr>
            </w:pPr>
          </w:p>
        </w:tc>
        <w:tc>
          <w:tcPr>
            <w:tcW w:w="4420" w:type="dxa"/>
            <w:tcBorders>
              <w:top w:val="nil"/>
              <w:left w:val="nil"/>
              <w:bottom w:val="single" w:color="auto" w:sz="4" w:space="0"/>
              <w:right w:val="single" w:color="auto" w:sz="4" w:space="0"/>
            </w:tcBorders>
            <w:noWrap w:val="0"/>
            <w:vAlign w:val="center"/>
          </w:tcPr>
          <w:p w14:paraId="088EE9C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机组入口带有预过滤器</w:t>
            </w:r>
          </w:p>
        </w:tc>
        <w:tc>
          <w:tcPr>
            <w:tcW w:w="1320" w:type="dxa"/>
            <w:tcBorders>
              <w:top w:val="nil"/>
              <w:left w:val="nil"/>
              <w:bottom w:val="single" w:color="auto" w:sz="4" w:space="0"/>
              <w:right w:val="single" w:color="auto" w:sz="4" w:space="0"/>
            </w:tcBorders>
            <w:noWrap w:val="0"/>
            <w:vAlign w:val="center"/>
          </w:tcPr>
          <w:p w14:paraId="7FA34D4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P</w:t>
            </w:r>
          </w:p>
        </w:tc>
      </w:tr>
    </w:tbl>
    <w:p w14:paraId="32ACF1FF">
      <w:pPr>
        <w:spacing w:line="360" w:lineRule="exact"/>
        <w:rPr>
          <w:rFonts w:hint="eastAsia" w:ascii="黑体" w:eastAsia="黑体"/>
          <w:b/>
          <w:highlight w:val="none"/>
        </w:rPr>
      </w:pPr>
    </w:p>
    <w:p w14:paraId="7C39DAAB">
      <w:pPr>
        <w:spacing w:line="360" w:lineRule="auto"/>
        <w:rPr>
          <w:rFonts w:hint="eastAsia" w:ascii="Times New Roman" w:hAnsi="Times New Roman" w:eastAsia="黑体" w:cs="Times New Roman"/>
          <w:sz w:val="21"/>
          <w:szCs w:val="24"/>
          <w:highlight w:val="none"/>
        </w:rPr>
      </w:pPr>
      <w:r>
        <w:rPr>
          <w:rFonts w:hint="eastAsia" w:ascii="Times New Roman" w:hAnsi="Times New Roman" w:eastAsia="黑体" w:cs="Times New Roman"/>
          <w:sz w:val="21"/>
          <w:szCs w:val="24"/>
          <w:highlight w:val="none"/>
        </w:rPr>
        <w:t>4.2  标记</w:t>
      </w:r>
    </w:p>
    <w:p w14:paraId="43ADDE5D">
      <w:pPr>
        <w:spacing w:line="360" w:lineRule="exact"/>
        <w:rPr>
          <w:rFonts w:hint="eastAsia"/>
          <w:highlight w:val="none"/>
        </w:rPr>
      </w:pPr>
      <w:r>
        <w:rPr>
          <w:rFonts w:hint="eastAsia"/>
          <w:highlight w:val="none"/>
        </w:rPr>
        <mc:AlternateContent>
          <mc:Choice Requires="wps">
            <w:drawing>
              <wp:anchor distT="0" distB="0" distL="114300" distR="114300" simplePos="0" relativeHeight="251674624" behindDoc="0" locked="0" layoutInCell="1" allowOverlap="1">
                <wp:simplePos x="0" y="0"/>
                <wp:positionH relativeFrom="column">
                  <wp:posOffset>190500</wp:posOffset>
                </wp:positionH>
                <wp:positionV relativeFrom="paragraph">
                  <wp:posOffset>144780</wp:posOffset>
                </wp:positionV>
                <wp:extent cx="428625" cy="297180"/>
                <wp:effectExtent l="0" t="0" r="0" b="0"/>
                <wp:wrapNone/>
                <wp:docPr id="16" name="文本框 99"/>
                <wp:cNvGraphicFramePr/>
                <a:graphic xmlns:a="http://schemas.openxmlformats.org/drawingml/2006/main">
                  <a:graphicData uri="http://schemas.microsoft.com/office/word/2010/wordprocessingShape">
                    <wps:wsp>
                      <wps:cNvSpPr txBox="1"/>
                      <wps:spPr>
                        <a:xfrm>
                          <a:off x="0" y="0"/>
                          <a:ext cx="428625" cy="297180"/>
                        </a:xfrm>
                        <a:prstGeom prst="rect">
                          <a:avLst/>
                        </a:prstGeom>
                        <a:noFill/>
                        <a:ln>
                          <a:noFill/>
                        </a:ln>
                      </wps:spPr>
                      <wps:txbx>
                        <w:txbxContent>
                          <w:p w14:paraId="524D126A">
                            <w:r>
                              <w:rPr>
                                <w:rFonts w:hint="eastAsia"/>
                              </w:rPr>
                              <w:t>FFU</w:t>
                            </w:r>
                          </w:p>
                        </w:txbxContent>
                      </wps:txbx>
                      <wps:bodyPr wrap="square" upright="1"/>
                    </wps:wsp>
                  </a:graphicData>
                </a:graphic>
              </wp:anchor>
            </w:drawing>
          </mc:Choice>
          <mc:Fallback>
            <w:pict>
              <v:shape id="文本框 99" o:spid="_x0000_s1026" o:spt="202" type="#_x0000_t202" style="position:absolute;left:0pt;margin-left:15pt;margin-top:11.4pt;height:23.4pt;width:33.75pt;z-index:251674624;mso-width-relative:page;mso-height-relative:page;" filled="f" stroked="f" coordsize="21600,21600" o:gfxdata="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30mR1QAAAAcBAAAPAAAAAAAAAAEAIAAAACIAAABkcnMvZG93bnJldi54bWxQSwECFAAUAAAA&#10;CACHTuJAqNdgS7gBAABdAwAADgAAAAAAAAABACAAAAAkAQAAZHJzL2Uyb0RvYy54bWxQSwUGAAAA&#10;AAYABgBZAQAATgUAAAAA&#10;">
                <v:fill on="f" focussize="0,0"/>
                <v:stroke on="f"/>
                <v:imagedata o:title=""/>
                <o:lock v:ext="edit" aspectratio="f"/>
                <v:textbox>
                  <w:txbxContent>
                    <w:p w14:paraId="524D126A">
                      <w:r>
                        <w:rPr>
                          <w:rFonts w:hint="eastAsia"/>
                        </w:rPr>
                        <w:t>FFU</w:t>
                      </w:r>
                    </w:p>
                  </w:txbxContent>
                </v:textbox>
              </v:shape>
            </w:pict>
          </mc:Fallback>
        </mc:AlternateContent>
      </w: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144780</wp:posOffset>
                </wp:positionV>
                <wp:extent cx="845820" cy="297180"/>
                <wp:effectExtent l="4445" t="4445" r="6985" b="22225"/>
                <wp:wrapNone/>
                <wp:docPr id="1" name="文本框 5"/>
                <wp:cNvGraphicFramePr/>
                <a:graphic xmlns:a="http://schemas.openxmlformats.org/drawingml/2006/main">
                  <a:graphicData uri="http://schemas.microsoft.com/office/word/2010/wordprocessingShape">
                    <wps:wsp>
                      <wps:cNvSpPr txBox="1"/>
                      <wps:spPr>
                        <a:xfrm>
                          <a:off x="0" y="0"/>
                          <a:ext cx="84582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92F027"/>
                        </w:txbxContent>
                      </wps:txbx>
                      <wps:bodyPr wrap="square" upright="1"/>
                    </wps:wsp>
                  </a:graphicData>
                </a:graphic>
              </wp:anchor>
            </w:drawing>
          </mc:Choice>
          <mc:Fallback>
            <w:pict>
              <v:shape id="文本框 5" o:spid="_x0000_s1026" o:spt="202" type="#_x0000_t202" style="position:absolute;left:0pt;margin-left:45pt;margin-top:11.4pt;height:23.4pt;width:66.6pt;z-index:251659264;mso-width-relative:page;mso-height-relative:page;" fillcolor="#FFFFFF" filled="t" stroked="t" coordsize="21600,21600" o:gfxdata="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kL7V9gAAAAIAQAADwAAAAAA&#10;AAABACAAAAAiAAAAZHJzL2Rvd25yZXYueG1sUEsBAhQAFAAAAAgAh07iQFQQ2OcTAgAAQwQAAA4A&#10;AAAAAAAAAQAgAAAAJwEAAGRycy9lMm9Eb2MueG1sUEsFBgAAAAAGAAYAWQEAAKwFAAAAAA==&#10;">
                <v:fill on="t" focussize="0,0"/>
                <v:stroke color="#000000" joinstyle="miter"/>
                <v:imagedata o:title=""/>
                <o:lock v:ext="edit" aspectratio="f"/>
                <v:textbox>
                  <w:txbxContent>
                    <w:p w14:paraId="3B92F027"/>
                  </w:txbxContent>
                </v:textbox>
              </v:shape>
            </w:pict>
          </mc:Fallback>
        </mc:AlternateContent>
      </w: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1645920</wp:posOffset>
                </wp:positionH>
                <wp:positionV relativeFrom="paragraph">
                  <wp:posOffset>144780</wp:posOffset>
                </wp:positionV>
                <wp:extent cx="342900" cy="297180"/>
                <wp:effectExtent l="4445" t="4445" r="14605" b="22225"/>
                <wp:wrapNone/>
                <wp:docPr id="2" name="文本框 6"/>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87183C">
                            <w:pPr>
                              <w:rPr>
                                <w:rFonts w:hint="eastAsia"/>
                              </w:rPr>
                            </w:pPr>
                          </w:p>
                        </w:txbxContent>
                      </wps:txbx>
                      <wps:bodyPr wrap="square" upright="1"/>
                    </wps:wsp>
                  </a:graphicData>
                </a:graphic>
              </wp:anchor>
            </w:drawing>
          </mc:Choice>
          <mc:Fallback>
            <w:pict>
              <v:shape id="文本框 6" o:spid="_x0000_s1026" o:spt="202" type="#_x0000_t202" style="position:absolute;left:0pt;margin-left:129.6pt;margin-top:11.4pt;height:23.4pt;width:27pt;z-index:251660288;mso-width-relative:page;mso-height-relative:page;" fillcolor="#FFFFFF" filled="t" stroked="t" coordsize="21600,21600" o:gfxdata="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1wLSdgAAAAJAQAADwAA&#10;AAAAAAABACAAAAAiAAAAZHJzL2Rvd25yZXYueG1sUEsBAhQAFAAAAAgAh07iQKmbSKoWAgAAQwQA&#10;AA4AAAAAAAAAAQAgAAAAJwEAAGRycy9lMm9Eb2MueG1sUEsFBgAAAAAGAAYAWQEAAK8FAAAAAA==&#10;">
                <v:fill on="t" focussize="0,0"/>
                <v:stroke color="#000000" joinstyle="miter"/>
                <v:imagedata o:title=""/>
                <o:lock v:ext="edit" aspectratio="f"/>
                <v:textbox>
                  <w:txbxContent>
                    <w:p w14:paraId="3787183C">
                      <w:pPr>
                        <w:rPr>
                          <w:rFonts w:hint="eastAsia"/>
                        </w:rPr>
                      </w:pPr>
                    </w:p>
                  </w:txbxContent>
                </v:textbox>
              </v:shape>
            </w:pict>
          </mc:Fallback>
        </mc:AlternateContent>
      </w: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2103120</wp:posOffset>
                </wp:positionH>
                <wp:positionV relativeFrom="paragraph">
                  <wp:posOffset>144780</wp:posOffset>
                </wp:positionV>
                <wp:extent cx="342900" cy="297180"/>
                <wp:effectExtent l="4445" t="4445" r="14605" b="22225"/>
                <wp:wrapNone/>
                <wp:docPr id="3" name="文本框 7"/>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B8295E">
                            <w:pPr>
                              <w:rPr>
                                <w:rFonts w:hint="eastAsia"/>
                              </w:rPr>
                            </w:pPr>
                          </w:p>
                        </w:txbxContent>
                      </wps:txbx>
                      <wps:bodyPr wrap="square" upright="1"/>
                    </wps:wsp>
                  </a:graphicData>
                </a:graphic>
              </wp:anchor>
            </w:drawing>
          </mc:Choice>
          <mc:Fallback>
            <w:pict>
              <v:shape id="文本框 7" o:spid="_x0000_s1026" o:spt="202" type="#_x0000_t202" style="position:absolute;left:0pt;margin-left:165.6pt;margin-top:11.4pt;height:23.4pt;width:27pt;z-index:251661312;mso-width-relative:page;mso-height-relative:page;" fillcolor="#FFFFFF" filled="t" stroked="t" coordsize="21600,21600" o:gfxdata="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ks3L9gAAAAJAQAADwAA&#10;AAAAAAABACAAAAAiAAAAZHJzL2Rvd25yZXYueG1sUEsBAhQAFAAAAAgAh07iQJzyRIwWAgAAQwQA&#10;AA4AAAAAAAAAAQAgAAAAJwEAAGRycy9lMm9Eb2MueG1sUEsFBgAAAAAGAAYAWQEAAK8FAAAAAA==&#10;">
                <v:fill on="t" focussize="0,0"/>
                <v:stroke color="#000000" joinstyle="miter"/>
                <v:imagedata o:title=""/>
                <o:lock v:ext="edit" aspectratio="f"/>
                <v:textbox>
                  <w:txbxContent>
                    <w:p w14:paraId="59B8295E">
                      <w:pPr>
                        <w:rPr>
                          <w:rFonts w:hint="eastAsia"/>
                        </w:rPr>
                      </w:pPr>
                    </w:p>
                  </w:txbxContent>
                </v:textbox>
              </v:shape>
            </w:pict>
          </mc:Fallback>
        </mc:AlternateContent>
      </w:r>
      <w:r>
        <w:rPr>
          <w:rFonts w:hint="eastAsia"/>
          <w:highlight w:val="none"/>
        </w:rPr>
        <mc:AlternateContent>
          <mc:Choice Requires="wps">
            <w:drawing>
              <wp:anchor distT="0" distB="0" distL="114300" distR="114300" simplePos="0" relativeHeight="251665408" behindDoc="0" locked="0" layoutInCell="1" allowOverlap="1">
                <wp:simplePos x="0" y="0"/>
                <wp:positionH relativeFrom="column">
                  <wp:posOffset>2560320</wp:posOffset>
                </wp:positionH>
                <wp:positionV relativeFrom="paragraph">
                  <wp:posOffset>144780</wp:posOffset>
                </wp:positionV>
                <wp:extent cx="342900" cy="297180"/>
                <wp:effectExtent l="4445" t="4445" r="14605" b="22225"/>
                <wp:wrapNone/>
                <wp:docPr id="7" name="文本框 69"/>
                <wp:cNvGraphicFramePr/>
                <a:graphic xmlns:a="http://schemas.openxmlformats.org/drawingml/2006/main">
                  <a:graphicData uri="http://schemas.microsoft.com/office/word/2010/wordprocessingShape">
                    <wps:wsp>
                      <wps:cNvSpPr txBox="1"/>
                      <wps:spPr>
                        <a:xfrm>
                          <a:off x="0" y="0"/>
                          <a:ext cx="342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08B76E">
                            <w:pPr>
                              <w:rPr>
                                <w:rFonts w:hint="eastAsia"/>
                              </w:rPr>
                            </w:pPr>
                          </w:p>
                        </w:txbxContent>
                      </wps:txbx>
                      <wps:bodyPr wrap="square" upright="1"/>
                    </wps:wsp>
                  </a:graphicData>
                </a:graphic>
              </wp:anchor>
            </w:drawing>
          </mc:Choice>
          <mc:Fallback>
            <w:pict>
              <v:shape id="文本框 69" o:spid="_x0000_s1026" o:spt="202" type="#_x0000_t202" style="position:absolute;left:0pt;margin-left:201.6pt;margin-top:11.4pt;height:23.4pt;width:27pt;z-index:251665408;mso-width-relative:page;mso-height-relative:page;" fillcolor="#FFFFFF" filled="t" stroked="t" coordsize="21600,21600" o:gfxdata="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arS2tgAAAAJAQAADwAA&#10;AAAAAAABACAAAAAiAAAAZHJzL2Rvd25yZXYueG1sUEsBAhQAFAAAAAgAh07iQDXPyZwWAgAARAQA&#10;AA4AAAAAAAAAAQAgAAAAJwEAAGRycy9lMm9Eb2MueG1sUEsFBgAAAAAGAAYAWQEAAK8FAAAAAA==&#10;">
                <v:fill on="t" focussize="0,0"/>
                <v:stroke color="#000000" joinstyle="miter"/>
                <v:imagedata o:title=""/>
                <o:lock v:ext="edit" aspectratio="f"/>
                <v:textbox>
                  <w:txbxContent>
                    <w:p w14:paraId="5108B76E">
                      <w:pPr>
                        <w:rPr>
                          <w:rFonts w:hint="eastAsia"/>
                        </w:rPr>
                      </w:pPr>
                    </w:p>
                  </w:txbxContent>
                </v:textbox>
              </v:shape>
            </w:pict>
          </mc:Fallback>
        </mc:AlternateContent>
      </w:r>
    </w:p>
    <w:p w14:paraId="160876C6">
      <w:pPr>
        <w:spacing w:line="360" w:lineRule="exact"/>
        <w:rPr>
          <w:rFonts w:hint="eastAsia"/>
          <w:b/>
          <w:highlight w:val="none"/>
        </w:r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1417320</wp:posOffset>
                </wp:positionH>
                <wp:positionV relativeFrom="paragraph">
                  <wp:posOffset>114300</wp:posOffset>
                </wp:positionV>
                <wp:extent cx="228600" cy="0"/>
                <wp:effectExtent l="0" t="4445" r="0" b="5080"/>
                <wp:wrapNone/>
                <wp:docPr id="4" name="直线 2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111.6pt;margin-top:9pt;height:0pt;width:18pt;z-index:251662336;mso-width-relative:page;mso-height-relative:page;" filled="f" stroked="t" coordsize="21600,21600" o:gfxdata="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4lDC1QAA&#10;AAkBAAAPAAAAAAAAAAEAIAAAACIAAABkcnMvZG93bnJldi54bWxQSwECFAAUAAAACACHTuJAWn06&#10;BugBAADbAwAADgAAAAAAAAABACAAAAAkAQAAZHJzL2Uyb0RvYy54bWxQSwUGAAAAAAYABgBZAQAA&#10;fgU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3360" behindDoc="0" locked="0" layoutInCell="1" allowOverlap="1">
                <wp:simplePos x="0" y="0"/>
                <wp:positionH relativeFrom="column">
                  <wp:posOffset>1988820</wp:posOffset>
                </wp:positionH>
                <wp:positionV relativeFrom="paragraph">
                  <wp:posOffset>114300</wp:posOffset>
                </wp:positionV>
                <wp:extent cx="114300" cy="0"/>
                <wp:effectExtent l="0" t="4445" r="0" b="5080"/>
                <wp:wrapNone/>
                <wp:docPr id="5" name="直线 2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156.6pt;margin-top:9pt;height:0pt;width:9pt;z-index:251663360;mso-width-relative:page;mso-height-relative:page;" filled="f" stroked="t" coordsize="21600,21600" o:gfxdata="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e3YvUAAAA&#10;CQEAAA8AAAAAAAAAAQAgAAAAIgAAAGRycy9kb3ducmV2LnhtbFBLAQIUABQAAAAIAIdO4kCJRP/r&#10;6AEAANsDAAAOAAAAAAAAAAEAIAAAACMBAABkcnMvZTJvRG9jLnhtbFBLBQYAAAAABgAGAFkBAAB9&#10;BQ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4384" behindDoc="0" locked="0" layoutInCell="1" allowOverlap="1">
                <wp:simplePos x="0" y="0"/>
                <wp:positionH relativeFrom="column">
                  <wp:posOffset>2446020</wp:posOffset>
                </wp:positionH>
                <wp:positionV relativeFrom="paragraph">
                  <wp:posOffset>114300</wp:posOffset>
                </wp:positionV>
                <wp:extent cx="114300" cy="0"/>
                <wp:effectExtent l="0" t="4445" r="0" b="5080"/>
                <wp:wrapNone/>
                <wp:docPr id="6" name="直线 67"/>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192.6pt;margin-top:9pt;height:0pt;width:9pt;z-index:251664384;mso-width-relative:page;mso-height-relative:page;" filled="f" stroked="t" coordsize="21600,21600" o:gfxdata="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BBt0NUA&#10;AAAJAQAADwAAAAAAAAABACAAAAAiAAAAZHJzL2Rvd25yZXYueG1sUEsBAhQAFAAAAAgAh07iQOjp&#10;yhHpAQAA2wMAAA4AAAAAAAAAAQAgAAAAJAEAAGRycy9lMm9Eb2MueG1sUEsFBgAAAAAGAAYAWQEA&#10;AH8FA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1552" behindDoc="0" locked="0" layoutInCell="1" allowOverlap="1">
                <wp:simplePos x="0" y="0"/>
                <wp:positionH relativeFrom="column">
                  <wp:posOffset>800100</wp:posOffset>
                </wp:positionH>
                <wp:positionV relativeFrom="paragraph">
                  <wp:posOffset>213360</wp:posOffset>
                </wp:positionV>
                <wp:extent cx="0" cy="1287780"/>
                <wp:effectExtent l="4445" t="0" r="14605" b="7620"/>
                <wp:wrapNone/>
                <wp:docPr id="13" name="直线 87"/>
                <wp:cNvGraphicFramePr/>
                <a:graphic xmlns:a="http://schemas.openxmlformats.org/drawingml/2006/main">
                  <a:graphicData uri="http://schemas.microsoft.com/office/word/2010/wordprocessingShape">
                    <wps:wsp>
                      <wps:cNvCnPr/>
                      <wps:spPr>
                        <a:xfrm flipV="1">
                          <a:off x="0" y="0"/>
                          <a:ext cx="0" cy="128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 o:spid="_x0000_s1026" o:spt="20" style="position:absolute;left:0pt;flip:y;margin-left:63pt;margin-top:16.8pt;height:101.4pt;width:0pt;z-index:251671552;mso-width-relative:page;mso-height-relative:page;" filled="f" stroked="t" coordsize="21600,21600" o:gfxdata="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YMFO9YAAAAKAQAADwAAAAAAAAABACAAAAAiAAAAZHJzL2Rvd25yZXYueG1sUEsBAhQAFAAA&#10;AAgAh07iQFjZr7fxAQAA5wMAAA4AAAAAAAAAAQAgAAAAJQEAAGRycy9lMm9Eb2MueG1sUEsFBgAA&#10;AAAGAAYAWQEAAIgFAAAAAA==&#10;">
                <v:fill on="f" focussize="0,0"/>
                <v:stroke color="#000000" joinstyle="round"/>
                <v:imagedata o:title=""/>
                <o:lock v:ext="edit" aspectratio="f"/>
              </v:line>
            </w:pict>
          </mc:Fallback>
        </mc:AlternateContent>
      </w:r>
    </w:p>
    <w:p w14:paraId="3F636A30">
      <w:pPr>
        <w:spacing w:line="360" w:lineRule="exact"/>
        <w:rPr>
          <w:rFonts w:hint="eastAsia"/>
          <w:highlight w:val="none"/>
        </w:rPr>
      </w:pPr>
      <w:r>
        <w:rPr>
          <w:rFonts w:hint="eastAsia"/>
          <w:highlight w:val="none"/>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7620</wp:posOffset>
                </wp:positionV>
                <wp:extent cx="0" cy="594360"/>
                <wp:effectExtent l="4445" t="0" r="14605" b="15240"/>
                <wp:wrapNone/>
                <wp:docPr id="8" name="直线 78"/>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216pt;margin-top:0.6pt;height:46.8pt;width:0pt;z-index:251666432;mso-width-relative:page;mso-height-relative:page;" filled="f" stroked="t" coordsize="21600,21600" o:gfxdata="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aSuRNUA&#10;AAAIAQAADwAAAAAAAAABACAAAAAiAAAAZHJzL2Rvd25yZXYueG1sUEsBAhQAFAAAAAgAh07iQJff&#10;Q9/pAQAA2wMAAA4AAAAAAAAAAQAgAAAAJAEAAGRycy9lMm9Eb2MueG1sUEsFBgAAAAAGAAYAWQEA&#10;AH8FA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70528" behindDoc="0" locked="0" layoutInCell="1" allowOverlap="1">
                <wp:simplePos x="0" y="0"/>
                <wp:positionH relativeFrom="column">
                  <wp:posOffset>1828800</wp:posOffset>
                </wp:positionH>
                <wp:positionV relativeFrom="paragraph">
                  <wp:posOffset>7620</wp:posOffset>
                </wp:positionV>
                <wp:extent cx="0" cy="1089660"/>
                <wp:effectExtent l="5080" t="0" r="13970" b="15240"/>
                <wp:wrapNone/>
                <wp:docPr id="12" name="直线 83"/>
                <wp:cNvGraphicFramePr/>
                <a:graphic xmlns:a="http://schemas.openxmlformats.org/drawingml/2006/main">
                  <a:graphicData uri="http://schemas.microsoft.com/office/word/2010/wordprocessingShape">
                    <wps:wsp>
                      <wps:cNvCnPr/>
                      <wps:spPr>
                        <a:xfrm flipV="1">
                          <a:off x="0" y="0"/>
                          <a:ext cx="0" cy="1089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 o:spid="_x0000_s1026" o:spt="20" style="position:absolute;left:0pt;flip:y;margin-left:144pt;margin-top:0.6pt;height:85.8pt;width:0pt;z-index:251670528;mso-width-relative:page;mso-height-relative:page;" filled="f" stroked="t" coordsize="21600,21600" o:gfxdata="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oT8oNMAAAAJAQAADwAAAAAAAAABACAAAAAiAAAAZHJzL2Rvd25yZXYueG1sUEsBAhQAFAAAAAgA&#10;h07iQPvL9+rxAQAA5wMAAA4AAAAAAAAAAQAgAAAAIgEAAGRycy9lMm9Eb2MueG1sUEsFBgAAAAAG&#10;AAYAWQEAAIUFAAAAAA==&#10;">
                <v:fill on="f" focussize="0,0"/>
                <v:stroke color="#0000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7620</wp:posOffset>
                </wp:positionV>
                <wp:extent cx="0" cy="792480"/>
                <wp:effectExtent l="4445" t="0" r="14605" b="7620"/>
                <wp:wrapNone/>
                <wp:docPr id="9" name="直线 80"/>
                <wp:cNvGraphicFramePr/>
                <a:graphic xmlns:a="http://schemas.openxmlformats.org/drawingml/2006/main">
                  <a:graphicData uri="http://schemas.microsoft.com/office/word/2010/wordprocessingShape">
                    <wps:wsp>
                      <wps:cNvCnPr/>
                      <wps:spPr>
                        <a:xfrm>
                          <a:off x="0" y="0"/>
                          <a:ext cx="0" cy="7924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180pt;margin-top:0.6pt;height:62.4pt;width:0pt;z-index:251667456;mso-width-relative:page;mso-height-relative:page;" filled="f" stroked="t" coordsize="21600,21600" o:gfxdata="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ztr0HTAAAACQEA&#10;AA8AAAAAAAAAAQAgAAAAIgAAAGRycy9kb3ducmV2LnhtbFBLAQIUABQAAAAIAIdO4kDUVeYD5gEA&#10;ANsDAAAOAAAAAAAAAAEAIAAAACIBAABkcnMvZTJvRG9jLnhtbFBLBQYAAAAABgAGAFkBAAB6BQAA&#10;AAA=&#10;">
                <v:fill on="f" focussize="0,0"/>
                <v:stroke color="#000000" joinstyle="round"/>
                <v:imagedata o:title=""/>
                <o:lock v:ext="edit" aspectratio="f"/>
              </v:line>
            </w:pict>
          </mc:Fallback>
        </mc:AlternateContent>
      </w:r>
    </w:p>
    <w:p w14:paraId="2D879060">
      <w:pPr>
        <w:spacing w:line="360" w:lineRule="exact"/>
        <w:rPr>
          <w:rFonts w:hint="eastAsia"/>
          <w:highlight w:val="none"/>
        </w:rPr>
      </w:pPr>
    </w:p>
    <w:p w14:paraId="1412097A">
      <w:pPr>
        <w:spacing w:line="360" w:lineRule="exact"/>
        <w:ind w:firstLine="5399" w:firstLineChars="2571"/>
        <w:rPr>
          <w:rFonts w:hint="eastAsia"/>
          <w:highlight w:val="none"/>
        </w:rPr>
      </w:pPr>
      <w:r>
        <w:rPr>
          <w:rFonts w:hint="eastAsia"/>
          <w:highlight w:val="none"/>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144780</wp:posOffset>
                </wp:positionV>
                <wp:extent cx="685800" cy="0"/>
                <wp:effectExtent l="0" t="4445" r="0" b="5080"/>
                <wp:wrapNone/>
                <wp:docPr id="14" name="直线 92"/>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216pt;margin-top:11.4pt;height:0pt;width:54pt;z-index:251672576;mso-width-relative:page;mso-height-relative:page;" filled="f" stroked="t" coordsize="21600,21600" o:gfxdata="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NEyv/W&#10;AAAACQEAAA8AAAAAAAAAAQAgAAAAIgAAAGRycy9kb3ducmV2LnhtbFBLAQIUABQAAAAIAIdO4kBZ&#10;jb5h6QEAANwDAAAOAAAAAAAAAAEAIAAAACUBAABkcnMvZTJvRG9jLnhtbFBLBQYAAAAABgAGAFkB&#10;AACABQAAAAA=&#10;">
                <v:fill on="f" focussize="0,0"/>
                <v:stroke color="#000000" joinstyle="round"/>
                <v:imagedata o:title=""/>
                <o:lock v:ext="edit" aspectratio="f"/>
              </v:line>
            </w:pict>
          </mc:Fallback>
        </mc:AlternateContent>
      </w:r>
      <w:r>
        <w:rPr>
          <w:rFonts w:hint="eastAsia"/>
          <w:highlight w:val="none"/>
        </w:rPr>
        <w:t>过滤器效率</w:t>
      </w:r>
    </w:p>
    <w:p w14:paraId="5E15EC57">
      <w:pPr>
        <w:spacing w:line="360" w:lineRule="exact"/>
        <w:ind w:firstLine="5399" w:firstLineChars="2571"/>
        <w:rPr>
          <w:rFonts w:hint="eastAsia"/>
          <w:highlight w:val="none"/>
        </w:rPr>
      </w:pPr>
      <w:r>
        <w:rPr>
          <w:rFonts w:hint="eastAsia"/>
          <w:highlight w:val="none"/>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114300</wp:posOffset>
                </wp:positionV>
                <wp:extent cx="1143000" cy="0"/>
                <wp:effectExtent l="0" t="4445" r="0" b="5080"/>
                <wp:wrapNone/>
                <wp:docPr id="10" name="直线 81"/>
                <wp:cNvGraphicFramePr/>
                <a:graphic xmlns:a="http://schemas.openxmlformats.org/drawingml/2006/main">
                  <a:graphicData uri="http://schemas.microsoft.com/office/word/2010/wordprocessingShape">
                    <wps:wsp>
                      <wps:cNvCnPr/>
                      <wps:spPr>
                        <a:xfrm flipH="1">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flip:x;margin-left:180pt;margin-top:9pt;height:0pt;width:90pt;z-index:251668480;mso-width-relative:page;mso-height-relative:page;" filled="f" stroked="t" coordsize="21600,21600" o:gfxdata="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GgEP9QAAAAJAQAADwAAAAAAAAABACAAAAAiAAAAZHJzL2Rvd25yZXYueG1sUEsBAhQAFAAAAAgA&#10;h07iQJY50j7wAQAA5wMAAA4AAAAAAAAAAQAgAAAAIwEAAGRycy9lMm9Eb2MueG1sUEsFBgAAAAAG&#10;AAYAWQEAAIUFAAAAAA==&#10;">
                <v:fill on="f" focussize="0,0"/>
                <v:stroke color="#000000" joinstyle="round"/>
                <v:imagedata o:title=""/>
                <o:lock v:ext="edit" aspectratio="f"/>
              </v:line>
            </w:pict>
          </mc:Fallback>
        </mc:AlternateContent>
      </w:r>
      <w:r>
        <w:rPr>
          <w:rFonts w:hint="eastAsia"/>
          <w:highlight w:val="none"/>
        </w:rPr>
        <w:t>机组静压</w:t>
      </w:r>
    </w:p>
    <w:p w14:paraId="738C5478">
      <w:pPr>
        <w:spacing w:line="360" w:lineRule="exact"/>
        <w:ind w:firstLine="5399" w:firstLineChars="2571"/>
        <w:rPr>
          <w:rFonts w:hint="eastAsia"/>
          <w:highlight w:val="none"/>
        </w:rPr>
      </w:pPr>
      <w:r>
        <w:rPr>
          <w:rFonts w:hint="eastAsia"/>
          <w:highlight w:val="none"/>
        </w:rPr>
        <w:t>电机供电类型和</w:t>
      </w:r>
      <w:r>
        <w:rPr>
          <w:rFonts w:hint="eastAsia"/>
          <w:highlight w:val="none"/>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182880</wp:posOffset>
                </wp:positionV>
                <wp:extent cx="1600200" cy="0"/>
                <wp:effectExtent l="0" t="4445" r="0" b="5080"/>
                <wp:wrapNone/>
                <wp:docPr id="11" name="直线 82"/>
                <wp:cNvGraphicFramePr/>
                <a:graphic xmlns:a="http://schemas.openxmlformats.org/drawingml/2006/main">
                  <a:graphicData uri="http://schemas.microsoft.com/office/word/2010/wordprocessingShape">
                    <wps:wsp>
                      <wps:cNvCnPr/>
                      <wps:spPr>
                        <a:xfrm flipH="1">
                          <a:off x="0" y="0"/>
                          <a:ext cx="160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flip:x;margin-left:144pt;margin-top:14.4pt;height:0pt;width:126pt;z-index:251669504;mso-width-relative:page;mso-height-relative:page;" filled="f" stroked="t" coordsize="21600,21600" o:gfxdata="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kwaW1QAAAAkBAAAPAAAAAAAAAAEAIAAAACIAAABkcnMvZG93bnJldi54bWxQSwECFAAUAAAA&#10;CACHTuJAyb5T1PEBAADnAwAADgAAAAAAAAABACAAAAAkAQAAZHJzL2Uyb0RvYy54bWxQSwUGAAAA&#10;AAYABgBZAQAAhwUAAAAA&#10;">
                <v:fill on="f" focussize="0,0"/>
                <v:stroke color="#000000" joinstyle="round"/>
                <v:imagedata o:title=""/>
                <o:lock v:ext="edit" aspectratio="f"/>
              </v:line>
            </w:pict>
          </mc:Fallback>
        </mc:AlternateContent>
      </w:r>
      <w:r>
        <w:rPr>
          <w:rFonts w:hint="eastAsia"/>
          <w:highlight w:val="none"/>
        </w:rPr>
        <w:t>机组控制方式</w:t>
      </w:r>
    </w:p>
    <w:p w14:paraId="1599FC64">
      <w:pPr>
        <w:spacing w:line="360" w:lineRule="exact"/>
        <w:ind w:firstLine="5399" w:firstLineChars="2571"/>
        <w:rPr>
          <w:rFonts w:hint="eastAsia"/>
          <w:highlight w:val="none"/>
        </w:rPr>
      </w:pPr>
      <w:r>
        <w:rPr>
          <w:rFonts w:hint="eastAsia"/>
          <w:highlight w:val="none"/>
        </w:rPr>
        <mc:AlternateContent>
          <mc:Choice Requires="wps">
            <w:drawing>
              <wp:anchor distT="0" distB="0" distL="114300" distR="114300" simplePos="0" relativeHeight="251673600" behindDoc="0" locked="0" layoutInCell="1" allowOverlap="1">
                <wp:simplePos x="0" y="0"/>
                <wp:positionH relativeFrom="column">
                  <wp:posOffset>800100</wp:posOffset>
                </wp:positionH>
                <wp:positionV relativeFrom="paragraph">
                  <wp:posOffset>152400</wp:posOffset>
                </wp:positionV>
                <wp:extent cx="2628900" cy="0"/>
                <wp:effectExtent l="0" t="4445" r="0" b="5080"/>
                <wp:wrapNone/>
                <wp:docPr id="15" name="直线 95"/>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5" o:spid="_x0000_s1026" o:spt="20" style="position:absolute;left:0pt;margin-left:63pt;margin-top:12pt;height:0pt;width:207pt;z-index:251673600;mso-width-relative:page;mso-height-relative:page;" filled="f" stroked="t" coordsize="21600,21600" o:gfxdata="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vEPdQA&#10;AAAJAQAADwAAAAAAAAABACAAAAAiAAAAZHJzL2Rvd25yZXYueG1sUEsBAhQAFAAAAAgAh07iQI3j&#10;c5LqAQAA3QMAAA4AAAAAAAAAAQAgAAAAIwEAAGRycy9lMm9Eb2MueG1sUEsFBgAAAAAGAAYAWQEA&#10;AH8FAAAAAA==&#10;">
                <v:fill on="f" focussize="0,0"/>
                <v:stroke color="#000000" joinstyle="round"/>
                <v:imagedata o:title=""/>
                <o:lock v:ext="edit" aspectratio="f"/>
              </v:line>
            </w:pict>
          </mc:Fallback>
        </mc:AlternateContent>
      </w:r>
      <w:r>
        <w:rPr>
          <w:rFonts w:hint="eastAsia"/>
          <w:highlight w:val="none"/>
        </w:rPr>
        <w:t>机箱规格和材质</w:t>
      </w:r>
    </w:p>
    <w:p w14:paraId="538BBE3A">
      <w:pPr>
        <w:spacing w:line="360" w:lineRule="exact"/>
        <w:ind w:firstLine="5579" w:firstLineChars="2657"/>
        <w:rPr>
          <w:rFonts w:hint="eastAsia"/>
          <w:highlight w:val="none"/>
        </w:rPr>
      </w:pPr>
    </w:p>
    <w:p w14:paraId="0B5B1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示例：</w:t>
      </w:r>
    </w:p>
    <w:p w14:paraId="04ABE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FFU</w:t>
      </w:r>
      <w:r>
        <w:rPr>
          <w:rFonts w:hint="eastAsia"/>
          <w:highlight w:val="none"/>
          <w:lang w:val="en-US" w:eastAsia="zh-CN"/>
        </w:rPr>
        <w:t>1206</w:t>
      </w:r>
      <w:r>
        <w:rPr>
          <w:rFonts w:hint="eastAsia"/>
          <w:highlight w:val="none"/>
        </w:rPr>
        <w:t>G—ECU—S—H：表示</w:t>
      </w:r>
      <w:r>
        <w:rPr>
          <w:rFonts w:hint="eastAsia"/>
          <w:highlight w:val="none"/>
          <w:lang w:val="en-US" w:eastAsia="zh-CN"/>
        </w:rPr>
        <w:t>机组</w:t>
      </w:r>
      <w:r>
        <w:rPr>
          <w:rFonts w:hint="eastAsia"/>
          <w:highlight w:val="none"/>
        </w:rPr>
        <w:t>模数</w:t>
      </w:r>
      <w:r>
        <w:rPr>
          <w:rFonts w:hint="eastAsia"/>
          <w:highlight w:val="none"/>
          <w:lang w:val="en-US" w:eastAsia="zh-CN"/>
        </w:rPr>
        <w:t>尺寸12</w:t>
      </w:r>
      <w:r>
        <w:rPr>
          <w:rFonts w:hint="eastAsia"/>
          <w:highlight w:val="none"/>
        </w:rPr>
        <w:t>00×</w:t>
      </w:r>
      <w:r>
        <w:rPr>
          <w:rFonts w:hint="eastAsia"/>
          <w:highlight w:val="none"/>
          <w:lang w:val="en-US" w:eastAsia="zh-CN"/>
        </w:rPr>
        <w:t>6</w:t>
      </w:r>
      <w:r>
        <w:rPr>
          <w:rFonts w:hint="eastAsia"/>
          <w:highlight w:val="none"/>
        </w:rPr>
        <w:t>00、涂层钢板机箱、无刷直流无级调速控制电机、标准静压风机、采用高效过滤器的机组。</w:t>
      </w:r>
    </w:p>
    <w:p w14:paraId="2FA505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FFU1212S—A1M—H—U：表示</w:t>
      </w:r>
      <w:r>
        <w:rPr>
          <w:rFonts w:hint="eastAsia"/>
          <w:highlight w:val="none"/>
        </w:rPr>
        <w:t>机</w:t>
      </w:r>
      <w:r>
        <w:rPr>
          <w:rFonts w:hint="eastAsia"/>
          <w:highlight w:val="none"/>
          <w:lang w:eastAsia="zh-CN"/>
        </w:rPr>
        <w:t>组</w:t>
      </w:r>
      <w:r>
        <w:rPr>
          <w:rFonts w:hint="eastAsia"/>
          <w:highlight w:val="none"/>
        </w:rPr>
        <w:t>模数</w:t>
      </w:r>
      <w:r>
        <w:rPr>
          <w:rFonts w:hint="eastAsia"/>
          <w:highlight w:val="none"/>
          <w:lang w:val="en-US" w:eastAsia="zh-CN"/>
        </w:rPr>
        <w:t>尺寸</w:t>
      </w:r>
      <w:r>
        <w:rPr>
          <w:rFonts w:hint="eastAsia"/>
          <w:highlight w:val="none"/>
        </w:rPr>
        <w:t>1200×1200、不锈钢板机箱、交流单相分档控制电机、高静压风机、采用超高效过滤器的机组。</w:t>
      </w:r>
    </w:p>
    <w:p w14:paraId="293A26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FFU</w:t>
      </w:r>
      <w:r>
        <w:rPr>
          <w:rFonts w:hint="eastAsia"/>
          <w:highlight w:val="none"/>
          <w:lang w:val="en-US" w:eastAsia="zh-CN"/>
        </w:rPr>
        <w:t>1209</w:t>
      </w:r>
      <w:r>
        <w:rPr>
          <w:rFonts w:hint="eastAsia"/>
          <w:highlight w:val="none"/>
        </w:rPr>
        <w:t>A—A3S—S—HP：表示</w:t>
      </w:r>
      <w:r>
        <w:rPr>
          <w:rFonts w:hint="eastAsia"/>
          <w:highlight w:val="none"/>
        </w:rPr>
        <w:t>机</w:t>
      </w:r>
      <w:r>
        <w:rPr>
          <w:rFonts w:hint="eastAsia"/>
          <w:highlight w:val="none"/>
          <w:lang w:eastAsia="zh-CN"/>
        </w:rPr>
        <w:t>组</w:t>
      </w:r>
      <w:r>
        <w:rPr>
          <w:rFonts w:hint="eastAsia"/>
          <w:highlight w:val="none"/>
        </w:rPr>
        <w:t>模数</w:t>
      </w:r>
      <w:r>
        <w:rPr>
          <w:rFonts w:hint="eastAsia"/>
          <w:highlight w:val="none"/>
          <w:lang w:val="en-US" w:eastAsia="zh-CN"/>
        </w:rPr>
        <w:t>尺寸</w:t>
      </w:r>
      <w:r>
        <w:rPr>
          <w:rFonts w:hint="eastAsia"/>
          <w:highlight w:val="none"/>
        </w:rPr>
        <w:t>为</w:t>
      </w:r>
      <w:r>
        <w:rPr>
          <w:rFonts w:hint="eastAsia"/>
          <w:highlight w:val="none"/>
          <w:lang w:val="en-US" w:eastAsia="zh-CN"/>
        </w:rPr>
        <w:t>120</w:t>
      </w:r>
      <w:r>
        <w:rPr>
          <w:rFonts w:hint="eastAsia"/>
          <w:highlight w:val="none"/>
        </w:rPr>
        <w:t>0×</w:t>
      </w:r>
      <w:r>
        <w:rPr>
          <w:rFonts w:hint="eastAsia"/>
          <w:highlight w:val="none"/>
          <w:lang w:val="en-US" w:eastAsia="zh-CN"/>
        </w:rPr>
        <w:t>9</w:t>
      </w:r>
      <w:r>
        <w:rPr>
          <w:rFonts w:hint="eastAsia"/>
          <w:highlight w:val="none"/>
        </w:rPr>
        <w:t>00、铝板机箱、交流三相单一工况电机、标准静压风机、采用高效过滤器、带预过滤器的机组。</w:t>
      </w:r>
    </w:p>
    <w:p w14:paraId="2C0AF134">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12" w:name="_Toc22189"/>
      <w:r>
        <w:rPr>
          <w:rFonts w:hint="eastAsia" w:ascii="黑体" w:hAnsi="Times New Roman" w:eastAsia="黑体" w:cs="Times New Roman"/>
          <w:b w:val="0"/>
          <w:bCs/>
          <w:kern w:val="2"/>
          <w:sz w:val="21"/>
          <w:szCs w:val="21"/>
          <w:highlight w:val="none"/>
        </w:rPr>
        <w:t>5 要求</w:t>
      </w:r>
      <w:bookmarkEnd w:id="12"/>
    </w:p>
    <w:p w14:paraId="6A783041">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5.1  一般要求</w:t>
      </w:r>
    </w:p>
    <w:p w14:paraId="4B570032">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5.1.1  材料、部件的要求</w:t>
      </w:r>
    </w:p>
    <w:p w14:paraId="2DF786F3">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机组材料及部件应符合下列要求：</w:t>
      </w:r>
    </w:p>
    <w:p w14:paraId="58D7D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a) 机箱应采用金属材料，主要包括涂层钢板、不锈钢板、铝板、铝合金板等，有足够强度，耐腐蚀，对于载人型机箱应适当加厚。</w:t>
      </w:r>
    </w:p>
    <w:p w14:paraId="057252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b) 机组所使用的高效过滤器和超高效过滤器应为无隔板过滤器，其阻力、效率等均应符合</w:t>
      </w:r>
      <w:r>
        <w:rPr>
          <w:rFonts w:hint="eastAsia"/>
          <w:highlight w:val="none"/>
          <w:lang w:val="en-US" w:eastAsia="zh-CN"/>
        </w:rPr>
        <w:t>现行</w:t>
      </w:r>
      <w:r>
        <w:rPr>
          <w:rFonts w:hint="eastAsia"/>
          <w:highlight w:val="none"/>
        </w:rPr>
        <w:t>国家标准GB/T 13554的要求。</w:t>
      </w:r>
    </w:p>
    <w:p w14:paraId="6E2FA8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c) 如机组内部贴附吸声材料，材料应不产尘，在机组使用期限内，不会老化脱落，其耐火性能不</w:t>
      </w:r>
      <w:r>
        <w:rPr>
          <w:rFonts w:hint="eastAsia"/>
          <w:highlight w:val="none"/>
          <w:lang w:val="en-US" w:eastAsia="zh-CN"/>
        </w:rPr>
        <w:t>应</w:t>
      </w:r>
      <w:r>
        <w:rPr>
          <w:rFonts w:hint="eastAsia"/>
          <w:highlight w:val="none"/>
        </w:rPr>
        <w:t>低于</w:t>
      </w:r>
      <w:r>
        <w:rPr>
          <w:rFonts w:hint="eastAsia"/>
          <w:highlight w:val="none"/>
        </w:rPr>
        <w:t>GB 8624</w:t>
      </w:r>
      <w:r>
        <w:rPr>
          <w:rFonts w:hint="eastAsia"/>
          <w:highlight w:val="none"/>
        </w:rPr>
        <w:t>中B1级的规定。</w:t>
      </w:r>
    </w:p>
    <w:p w14:paraId="1DD07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d) 宜采用可调电机，电机</w:t>
      </w:r>
      <w:r>
        <w:rPr>
          <w:rFonts w:hint="eastAsia"/>
          <w:highlight w:val="none"/>
          <w:lang w:val="en-GB"/>
        </w:rPr>
        <w:t>应具有</w:t>
      </w:r>
      <w:r>
        <w:rPr>
          <w:rFonts w:hint="eastAsia"/>
          <w:highlight w:val="none"/>
        </w:rPr>
        <w:t>保护装置，并能在1.15倍额定电压值的条件下稳定地工作。</w:t>
      </w:r>
    </w:p>
    <w:p w14:paraId="2D90E799">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5.1.2结构要求</w:t>
      </w:r>
    </w:p>
    <w:p w14:paraId="40EBD6FD">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机组结构应符号下列要求：</w:t>
      </w:r>
    </w:p>
    <w:p w14:paraId="68133F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a) 机组应有足够的强度和刚度，充分考虑安装、维修时所需承受的重量，对于可载人的机组应有专门的结构保证强度，并设踏板位置。</w:t>
      </w:r>
    </w:p>
    <w:p w14:paraId="3C230A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b) 机组箱体应采用焊接和铆接，并保证密封，不得有明显泄漏。</w:t>
      </w:r>
    </w:p>
    <w:p w14:paraId="6E9FF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c) 机组应设置安装把手，方便搬运、安装。</w:t>
      </w:r>
    </w:p>
    <w:p w14:paraId="6C6AA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d) 机组箱体上宜根据需要设置检测用测试孔。</w:t>
      </w:r>
    </w:p>
    <w:p w14:paraId="19735E36">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5.2  性能要求</w:t>
      </w:r>
    </w:p>
    <w:p w14:paraId="03F6A152">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5.2.1  外观</w:t>
      </w:r>
    </w:p>
    <w:p w14:paraId="63B1D42F">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机组外观应符号下列要求：</w:t>
      </w:r>
    </w:p>
    <w:p w14:paraId="3545F2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rFonts w:hint="eastAsia"/>
          <w:highlight w:val="none"/>
        </w:rPr>
        <w:t>a) 机组外表面应无划痕、锈斑和压痕，表面光洁平整；喷涂层均匀，色调一致，无流痕、气泡和剥落；零部件应紧固、无松动；说明功能的文字和图形符号标志应正确、清晰、端正、牢固。</w:t>
      </w:r>
    </w:p>
    <w:p w14:paraId="1DA1813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rFonts w:hint="eastAsia"/>
          <w:highlight w:val="none"/>
        </w:rPr>
        <w:t>b) 机组箱体连接处应保证密封。</w:t>
      </w:r>
    </w:p>
    <w:p w14:paraId="18997816">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5.2.2  启停和运转</w:t>
      </w:r>
    </w:p>
    <w:p w14:paraId="5CA04D8E">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机组的启停和运转应符合下列要求：</w:t>
      </w:r>
    </w:p>
    <w:p w14:paraId="545011E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rFonts w:hint="eastAsia"/>
          <w:highlight w:val="none"/>
        </w:rPr>
        <w:t>a) 机组开关、调节钮等应操作灵活。</w:t>
      </w:r>
    </w:p>
    <w:p w14:paraId="56CD7DB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rFonts w:hint="eastAsia"/>
          <w:highlight w:val="none"/>
        </w:rPr>
        <w:t>b) 机组应启动正常，运转平稳，无杂音，无明显振动。</w:t>
      </w:r>
    </w:p>
    <w:p w14:paraId="3620168E">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5.2.3  尺寸偏差</w:t>
      </w:r>
    </w:p>
    <w:p w14:paraId="3A15CBB5">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机组内高效过滤器及机箱的尺寸偏差应符合下列要求：</w:t>
      </w:r>
    </w:p>
    <w:p w14:paraId="1AC2BD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highlight w:val="none"/>
        </w:rPr>
        <w:t>a</w:t>
      </w:r>
      <w:r>
        <w:rPr>
          <w:rFonts w:hint="eastAsia"/>
          <w:highlight w:val="none"/>
        </w:rPr>
        <w:t>) 机组内高效过滤器的尺寸偏差应符合GB/T 13554的规定。</w:t>
      </w:r>
    </w:p>
    <w:p w14:paraId="6DFF76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color w:val="auto"/>
          <w:highlight w:val="none"/>
        </w:rPr>
        <w:t>b) 对于机箱出风面，边长大于600mm的，其偏差应为</w:t>
      </w:r>
      <m:oMath>
        <m:sPre>
          <m:sPrePr>
            <m:ctrlPr>
              <w:rPr>
                <w:rFonts w:ascii="DejaVu Math TeX Gyre" w:hAnsi="DejaVu Math TeX Gyre"/>
                <w:i w:val="0"/>
                <w:iCs/>
                <w:color w:val="auto"/>
                <w:highlight w:val="none"/>
              </w:rPr>
            </m:ctrlPr>
          </m:sPrePr>
          <m:sub>
            <m:r>
              <m:rPr>
                <m:sty m:val="p"/>
              </m:rPr>
              <w:rPr>
                <w:rFonts w:hint="default" w:ascii="DejaVu Math TeX Gyre" w:hAnsi="DejaVu Math TeX Gyre"/>
                <w:color w:val="auto"/>
                <w:highlight w:val="none"/>
                <w:lang w:val="en-US" w:eastAsia="zh-CN"/>
              </w:rPr>
              <m:t>−3.2</m:t>
            </m:r>
            <m:ctrlPr>
              <w:rPr>
                <w:rFonts w:ascii="DejaVu Math TeX Gyre" w:hAnsi="DejaVu Math TeX Gyre"/>
                <w:i w:val="0"/>
                <w:iCs/>
                <w:color w:val="auto"/>
                <w:highlight w:val="none"/>
              </w:rPr>
            </m:ctrlPr>
          </m:sub>
          <m:sup>
            <m:r>
              <m:rPr>
                <m:sty m:val="p"/>
              </m:rPr>
              <w:rPr>
                <w:rFonts w:hint="default" w:ascii="DejaVu Math TeX Gyre" w:hAnsi="DejaVu Math TeX Gyre"/>
                <w:color w:val="auto"/>
                <w:highlight w:val="none"/>
                <w:lang w:val="en-US" w:eastAsia="zh-CN"/>
              </w:rPr>
              <m:t>0</m:t>
            </m:r>
            <m:ctrlPr>
              <w:rPr>
                <w:rFonts w:ascii="DejaVu Math TeX Gyre" w:hAnsi="DejaVu Math TeX Gyre"/>
                <w:i w:val="0"/>
                <w:iCs/>
                <w:color w:val="auto"/>
                <w:highlight w:val="none"/>
              </w:rPr>
            </m:ctrlPr>
          </m:sup>
          <m:e>
            <m:r>
              <m:rPr>
                <m:sty m:val="p"/>
              </m:rPr>
              <w:rPr>
                <w:rFonts w:hint="default" w:ascii="DejaVu Math TeX Gyre" w:hAnsi="DejaVu Math TeX Gyre"/>
                <w:color w:val="auto"/>
                <w:highlight w:val="none"/>
                <w:lang w:val="en-US" w:eastAsia="zh-CN"/>
              </w:rPr>
              <m:t>mm</m:t>
            </m:r>
            <m:ctrlPr>
              <w:rPr>
                <w:rFonts w:ascii="DejaVu Math TeX Gyre" w:hAnsi="DejaVu Math TeX Gyre"/>
                <w:i w:val="0"/>
                <w:iCs/>
                <w:color w:val="auto"/>
                <w:highlight w:val="none"/>
              </w:rPr>
            </m:ctrlPr>
          </m:e>
        </m:sPre>
      </m:oMath>
      <w:r>
        <w:rPr>
          <w:rFonts w:hint="eastAsia"/>
          <w:color w:val="auto"/>
          <w:highlight w:val="none"/>
        </w:rPr>
        <w:t>，边长小于等于600mm的，其偏差应为</w:t>
      </w:r>
      <m:oMath>
        <m:sPre>
          <m:sPrePr>
            <m:ctrlPr>
              <w:rPr>
                <w:rFonts w:ascii="DejaVu Math TeX Gyre" w:hAnsi="DejaVu Math TeX Gyre"/>
                <w:i w:val="0"/>
                <w:iCs/>
                <w:color w:val="auto"/>
                <w:highlight w:val="none"/>
              </w:rPr>
            </m:ctrlPr>
          </m:sPrePr>
          <m:sub>
            <m:r>
              <m:rPr>
                <m:sty m:val="p"/>
              </m:rPr>
              <w:rPr>
                <w:rFonts w:hint="default" w:ascii="DejaVu Math TeX Gyre" w:hAnsi="DejaVu Math TeX Gyre"/>
                <w:color w:val="auto"/>
                <w:highlight w:val="none"/>
                <w:lang w:val="en-US" w:eastAsia="zh-CN"/>
              </w:rPr>
              <m:t>−1.6</m:t>
            </m:r>
            <m:ctrlPr>
              <w:rPr>
                <w:rFonts w:ascii="DejaVu Math TeX Gyre" w:hAnsi="DejaVu Math TeX Gyre"/>
                <w:i w:val="0"/>
                <w:iCs/>
                <w:color w:val="auto"/>
                <w:highlight w:val="none"/>
              </w:rPr>
            </m:ctrlPr>
          </m:sub>
          <m:sup>
            <m:r>
              <m:rPr>
                <m:sty m:val="p"/>
              </m:rPr>
              <w:rPr>
                <w:rFonts w:hint="default" w:ascii="DejaVu Math TeX Gyre" w:hAnsi="DejaVu Math TeX Gyre"/>
                <w:color w:val="auto"/>
                <w:highlight w:val="none"/>
                <w:lang w:val="en-US" w:eastAsia="zh-CN"/>
              </w:rPr>
              <m:t>0</m:t>
            </m:r>
            <m:ctrlPr>
              <w:rPr>
                <w:rFonts w:ascii="DejaVu Math TeX Gyre" w:hAnsi="DejaVu Math TeX Gyre"/>
                <w:i w:val="0"/>
                <w:iCs/>
                <w:color w:val="auto"/>
                <w:highlight w:val="none"/>
              </w:rPr>
            </m:ctrlPr>
          </m:sup>
          <m:e>
            <m:r>
              <m:rPr>
                <m:sty m:val="p"/>
              </m:rPr>
              <w:rPr>
                <w:rFonts w:hint="default" w:ascii="DejaVu Math TeX Gyre" w:hAnsi="DejaVu Math TeX Gyre"/>
                <w:color w:val="auto"/>
                <w:highlight w:val="none"/>
                <w:lang w:val="en-US" w:eastAsia="zh-CN"/>
              </w:rPr>
              <m:t>mm</m:t>
            </m:r>
            <m:ctrlPr>
              <w:rPr>
                <w:rFonts w:ascii="DejaVu Math TeX Gyre" w:hAnsi="DejaVu Math TeX Gyre"/>
                <w:i w:val="0"/>
                <w:iCs/>
                <w:color w:val="auto"/>
                <w:highlight w:val="none"/>
              </w:rPr>
            </m:ctrlPr>
          </m:e>
        </m:sPre>
      </m:oMath>
      <w:r>
        <w:rPr>
          <w:rFonts w:hint="eastAsia"/>
          <w:color w:val="auto"/>
          <w:highlight w:val="none"/>
        </w:rPr>
        <w:t>。</w:t>
      </w:r>
    </w:p>
    <w:p w14:paraId="44E342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rFonts w:hint="eastAsia"/>
          <w:highlight w:val="none"/>
        </w:rPr>
        <w:t>c) 机箱出风面平面度应小于等于1.6mm。</w:t>
      </w:r>
    </w:p>
    <w:p w14:paraId="7DCC72D5">
      <w:pPr>
        <w:numPr>
          <w:ilvl w:val="0"/>
          <w:numId w:val="0"/>
        </w:numPr>
        <w:spacing w:line="360" w:lineRule="auto"/>
        <w:rPr>
          <w:rFonts w:hint="eastAsia" w:ascii="Times New Roman" w:hAnsi="Times New Roman" w:eastAsia="黑体" w:cs="Times New Roman"/>
          <w:kern w:val="0"/>
          <w:sz w:val="21"/>
          <w:szCs w:val="20"/>
          <w:highlight w:val="none"/>
        </w:rPr>
      </w:pPr>
      <w:bookmarkStart w:id="13" w:name="_Toc239059486"/>
      <w:r>
        <w:rPr>
          <w:rFonts w:hint="eastAsia" w:ascii="Times New Roman" w:hAnsi="Times New Roman" w:eastAsia="黑体" w:cs="Times New Roman"/>
          <w:kern w:val="0"/>
          <w:sz w:val="21"/>
          <w:szCs w:val="20"/>
          <w:highlight w:val="none"/>
        </w:rPr>
        <w:t>5.2.4  基本性能要求</w:t>
      </w:r>
    </w:p>
    <w:bookmarkEnd w:id="13"/>
    <w:p w14:paraId="4C3473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主要规格机组基本参数应符合表2的规定。</w:t>
      </w:r>
    </w:p>
    <w:p w14:paraId="74639AEC">
      <w:pPr>
        <w:spacing w:line="360" w:lineRule="exact"/>
        <w:jc w:val="center"/>
        <w:rPr>
          <w:highlight w:val="none"/>
        </w:rPr>
      </w:pPr>
      <w:r>
        <w:rPr>
          <w:rFonts w:hint="eastAsia"/>
          <w:highlight w:val="none"/>
        </w:rPr>
        <w:t>表2  主要规格机组在额定风量下的基本性能参数表</w:t>
      </w:r>
    </w:p>
    <w:tbl>
      <w:tblPr>
        <w:tblStyle w:val="13"/>
        <w:tblW w:w="8646" w:type="dxa"/>
        <w:tblInd w:w="0" w:type="dxa"/>
        <w:tblLayout w:type="autofit"/>
        <w:tblCellMar>
          <w:top w:w="0" w:type="dxa"/>
          <w:left w:w="108" w:type="dxa"/>
          <w:bottom w:w="0" w:type="dxa"/>
          <w:right w:w="108" w:type="dxa"/>
        </w:tblCellMar>
      </w:tblPr>
      <w:tblGrid>
        <w:gridCol w:w="594"/>
        <w:gridCol w:w="1036"/>
        <w:gridCol w:w="1923"/>
        <w:gridCol w:w="1134"/>
        <w:gridCol w:w="141"/>
        <w:gridCol w:w="1135"/>
        <w:gridCol w:w="140"/>
        <w:gridCol w:w="1275"/>
        <w:gridCol w:w="3"/>
        <w:gridCol w:w="1275"/>
      </w:tblGrid>
      <w:tr w14:paraId="2C13159E">
        <w:trPr>
          <w:trHeight w:val="439" w:hRule="atLeast"/>
        </w:trPr>
        <w:tc>
          <w:tcPr>
            <w:tcW w:w="594" w:type="dxa"/>
            <w:vMerge w:val="restart"/>
            <w:tcBorders>
              <w:top w:val="single" w:color="auto" w:sz="4" w:space="0"/>
              <w:left w:val="single" w:color="auto" w:sz="4" w:space="0"/>
              <w:bottom w:val="single" w:color="auto" w:sz="4" w:space="0"/>
              <w:right w:val="single" w:color="auto" w:sz="4" w:space="0"/>
            </w:tcBorders>
            <w:noWrap/>
            <w:vAlign w:val="center"/>
          </w:tcPr>
          <w:p w14:paraId="7C7CBA4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序号</w:t>
            </w:r>
          </w:p>
        </w:tc>
        <w:tc>
          <w:tcPr>
            <w:tcW w:w="294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6BB9E85">
            <w:pPr>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性能参数</w:t>
            </w:r>
          </w:p>
        </w:tc>
        <w:tc>
          <w:tcPr>
            <w:tcW w:w="5103" w:type="dxa"/>
            <w:gridSpan w:val="7"/>
            <w:tcBorders>
              <w:top w:val="single" w:color="auto" w:sz="4" w:space="0"/>
              <w:left w:val="single" w:color="auto" w:sz="4" w:space="0"/>
              <w:bottom w:val="single" w:color="auto" w:sz="4" w:space="0"/>
              <w:right w:val="single" w:color="auto" w:sz="4" w:space="0"/>
            </w:tcBorders>
            <w:noWrap/>
            <w:vAlign w:val="center"/>
          </w:tcPr>
          <w:p w14:paraId="2760B4ED">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额定风量下基本要求</w:t>
            </w:r>
          </w:p>
        </w:tc>
      </w:tr>
      <w:tr w14:paraId="3884FA12">
        <w:tblPrEx>
          <w:tblCellMar>
            <w:top w:w="0" w:type="dxa"/>
            <w:left w:w="108" w:type="dxa"/>
            <w:bottom w:w="0" w:type="dxa"/>
            <w:right w:w="108" w:type="dxa"/>
          </w:tblCellMar>
        </w:tblPrEx>
        <w:trPr>
          <w:trHeight w:val="439" w:hRule="atLeast"/>
        </w:trPr>
        <w:tc>
          <w:tcPr>
            <w:tcW w:w="594" w:type="dxa"/>
            <w:vMerge w:val="continue"/>
            <w:tcBorders>
              <w:top w:val="single" w:color="auto" w:sz="4" w:space="0"/>
              <w:left w:val="single" w:color="auto" w:sz="4" w:space="0"/>
              <w:bottom w:val="single" w:color="auto" w:sz="4" w:space="0"/>
              <w:right w:val="single" w:color="auto" w:sz="4" w:space="0"/>
            </w:tcBorders>
            <w:noWrap/>
            <w:vAlign w:val="center"/>
          </w:tcPr>
          <w:p w14:paraId="68CE9A9C">
            <w:pPr>
              <w:widowControl/>
              <w:jc w:val="center"/>
              <w:rPr>
                <w:rFonts w:hint="default" w:ascii="Times New Roman" w:hAnsi="Times New Roman" w:cs="Times New Roman"/>
                <w:kern w:val="0"/>
                <w:sz w:val="18"/>
                <w:szCs w:val="18"/>
                <w:highlight w:val="none"/>
              </w:rPr>
            </w:pPr>
          </w:p>
        </w:tc>
        <w:tc>
          <w:tcPr>
            <w:tcW w:w="294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D93A88">
            <w:pPr>
              <w:widowControl/>
              <w:jc w:val="center"/>
              <w:rPr>
                <w:rFonts w:hint="default" w:ascii="Times New Roman" w:hAnsi="Times New Roman" w:cs="Times New Roman"/>
                <w:kern w:val="0"/>
                <w:sz w:val="18"/>
                <w:szCs w:val="18"/>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1376DE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600×600</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4F20637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1200×600</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14:paraId="1F6433A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1200×900</w:t>
            </w:r>
          </w:p>
        </w:tc>
        <w:tc>
          <w:tcPr>
            <w:tcW w:w="1275" w:type="dxa"/>
            <w:tcBorders>
              <w:top w:val="single" w:color="auto" w:sz="4" w:space="0"/>
              <w:left w:val="single" w:color="auto" w:sz="4" w:space="0"/>
              <w:bottom w:val="single" w:color="auto" w:sz="4" w:space="0"/>
              <w:right w:val="single" w:color="auto" w:sz="4" w:space="0"/>
            </w:tcBorders>
            <w:noWrap/>
            <w:vAlign w:val="center"/>
          </w:tcPr>
          <w:p w14:paraId="2CA83477">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1200×1200</w:t>
            </w:r>
          </w:p>
        </w:tc>
      </w:tr>
      <w:tr w14:paraId="452439C3">
        <w:tblPrEx>
          <w:tblCellMar>
            <w:top w:w="0" w:type="dxa"/>
            <w:left w:w="108" w:type="dxa"/>
            <w:bottom w:w="0" w:type="dxa"/>
            <w:right w:w="108" w:type="dxa"/>
          </w:tblCellMar>
        </w:tblPrEx>
        <w:trPr>
          <w:trHeight w:val="439" w:hRule="atLeast"/>
        </w:trPr>
        <w:tc>
          <w:tcPr>
            <w:tcW w:w="594" w:type="dxa"/>
            <w:tcBorders>
              <w:top w:val="single" w:color="auto" w:sz="4" w:space="0"/>
              <w:left w:val="single" w:color="auto" w:sz="4" w:space="0"/>
              <w:bottom w:val="single" w:color="auto" w:sz="4" w:space="0"/>
              <w:right w:val="single" w:color="auto" w:sz="4" w:space="0"/>
            </w:tcBorders>
            <w:noWrap/>
            <w:vAlign w:val="center"/>
          </w:tcPr>
          <w:p w14:paraId="5A5A362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1</w:t>
            </w:r>
          </w:p>
        </w:tc>
        <w:tc>
          <w:tcPr>
            <w:tcW w:w="2949" w:type="dxa"/>
            <w:gridSpan w:val="2"/>
            <w:tcBorders>
              <w:top w:val="single" w:color="auto" w:sz="4" w:space="0"/>
              <w:left w:val="nil"/>
              <w:bottom w:val="single" w:color="auto" w:sz="4" w:space="0"/>
              <w:right w:val="single" w:color="auto" w:sz="4" w:space="0"/>
            </w:tcBorders>
            <w:noWrap w:val="0"/>
            <w:vAlign w:val="center"/>
          </w:tcPr>
          <w:p w14:paraId="7D4AF776">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rPr>
              <w:t>额定风量</w:t>
            </w:r>
            <w:r>
              <w:rPr>
                <w:rFonts w:hint="default" w:ascii="Times New Roman" w:hAnsi="Times New Roman" w:cs="Times New Roman"/>
                <w:kern w:val="0"/>
                <w:sz w:val="18"/>
                <w:szCs w:val="18"/>
                <w:highlight w:val="none"/>
                <w:lang w:eastAsia="zh-CN"/>
              </w:rPr>
              <w:t>（</w:t>
            </w:r>
            <w:r>
              <w:rPr>
                <w:rFonts w:hint="default" w:ascii="Times New Roman" w:hAnsi="Times New Roman" w:cs="Times New Roman"/>
                <w:kern w:val="0"/>
                <w:sz w:val="18"/>
                <w:szCs w:val="18"/>
                <w:highlight w:val="none"/>
              </w:rPr>
              <w:t xml:space="preserve"> m</w:t>
            </w:r>
            <w:r>
              <w:rPr>
                <w:rFonts w:hint="default" w:ascii="Times New Roman" w:hAnsi="Times New Roman" w:cs="Times New Roman"/>
                <w:kern w:val="0"/>
                <w:sz w:val="18"/>
                <w:szCs w:val="18"/>
                <w:highlight w:val="none"/>
                <w:vertAlign w:val="superscript"/>
              </w:rPr>
              <w:t>3</w:t>
            </w:r>
            <w:r>
              <w:rPr>
                <w:rFonts w:hint="default" w:ascii="Times New Roman" w:hAnsi="Times New Roman" w:cs="Times New Roman"/>
                <w:kern w:val="0"/>
                <w:sz w:val="18"/>
                <w:szCs w:val="18"/>
                <w:highlight w:val="none"/>
              </w:rPr>
              <w:t>/h</w:t>
            </w:r>
            <w:r>
              <w:rPr>
                <w:rFonts w:hint="default" w:ascii="Times New Roman" w:hAnsi="Times New Roman" w:cs="Times New Roman"/>
                <w:kern w:val="0"/>
                <w:sz w:val="18"/>
                <w:szCs w:val="18"/>
                <w:highlight w:val="none"/>
                <w:lang w:eastAsia="zh-CN"/>
              </w:rPr>
              <w:t>）</w:t>
            </w:r>
          </w:p>
        </w:tc>
        <w:tc>
          <w:tcPr>
            <w:tcW w:w="1134" w:type="dxa"/>
            <w:tcBorders>
              <w:top w:val="single" w:color="auto" w:sz="4" w:space="0"/>
              <w:left w:val="nil"/>
              <w:bottom w:val="single" w:color="auto" w:sz="4" w:space="0"/>
              <w:right w:val="single" w:color="auto" w:sz="4" w:space="0"/>
            </w:tcBorders>
            <w:noWrap/>
            <w:vAlign w:val="center"/>
          </w:tcPr>
          <w:p w14:paraId="232A359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 xml:space="preserve"> 500</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74420AF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 xml:space="preserve"> 1000</w:t>
            </w:r>
          </w:p>
        </w:tc>
        <w:tc>
          <w:tcPr>
            <w:tcW w:w="1418" w:type="dxa"/>
            <w:gridSpan w:val="3"/>
            <w:tcBorders>
              <w:top w:val="single" w:color="auto" w:sz="4" w:space="0"/>
              <w:left w:val="nil"/>
              <w:bottom w:val="single" w:color="auto" w:sz="4" w:space="0"/>
              <w:right w:val="single" w:color="auto" w:sz="4" w:space="0"/>
            </w:tcBorders>
            <w:noWrap/>
            <w:vAlign w:val="center"/>
          </w:tcPr>
          <w:p w14:paraId="4E1A17F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 xml:space="preserve"> 1500</w:t>
            </w:r>
          </w:p>
        </w:tc>
        <w:tc>
          <w:tcPr>
            <w:tcW w:w="1275" w:type="dxa"/>
            <w:tcBorders>
              <w:top w:val="single" w:color="auto" w:sz="4" w:space="0"/>
              <w:left w:val="nil"/>
              <w:bottom w:val="single" w:color="auto" w:sz="4" w:space="0"/>
              <w:right w:val="single" w:color="auto" w:sz="4" w:space="0"/>
            </w:tcBorders>
            <w:noWrap/>
            <w:vAlign w:val="center"/>
          </w:tcPr>
          <w:p w14:paraId="7FDA020D">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 xml:space="preserve"> 2000</w:t>
            </w:r>
          </w:p>
        </w:tc>
      </w:tr>
      <w:tr w14:paraId="452F3FDF">
        <w:tblPrEx>
          <w:tblCellMar>
            <w:top w:w="0" w:type="dxa"/>
            <w:left w:w="108" w:type="dxa"/>
            <w:bottom w:w="0" w:type="dxa"/>
            <w:right w:w="108" w:type="dxa"/>
          </w:tblCellMar>
        </w:tblPrEx>
        <w:trPr>
          <w:trHeight w:val="465" w:hRule="atLeast"/>
        </w:trPr>
        <w:tc>
          <w:tcPr>
            <w:tcW w:w="594" w:type="dxa"/>
            <w:vMerge w:val="restart"/>
            <w:tcBorders>
              <w:top w:val="nil"/>
              <w:left w:val="single" w:color="auto" w:sz="4" w:space="0"/>
              <w:right w:val="single" w:color="auto" w:sz="4" w:space="0"/>
            </w:tcBorders>
            <w:noWrap/>
            <w:vAlign w:val="center"/>
          </w:tcPr>
          <w:p w14:paraId="42670D6D">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w:t>
            </w:r>
          </w:p>
        </w:tc>
        <w:tc>
          <w:tcPr>
            <w:tcW w:w="1026" w:type="dxa"/>
            <w:vMerge w:val="restart"/>
            <w:tcBorders>
              <w:top w:val="nil"/>
              <w:left w:val="single" w:color="auto" w:sz="4" w:space="0"/>
              <w:right w:val="single" w:color="auto" w:sz="4" w:space="0"/>
            </w:tcBorders>
            <w:noWrap w:val="0"/>
            <w:vAlign w:val="center"/>
          </w:tcPr>
          <w:p w14:paraId="2E09B655">
            <w:pPr>
              <w:widowControl/>
              <w:jc w:val="center"/>
              <w:rPr>
                <w:rFonts w:hint="default" w:ascii="Times New Roman" w:hAnsi="Times New Roman" w:eastAsia="宋体" w:cs="Times New Roman"/>
                <w:kern w:val="0"/>
                <w:sz w:val="18"/>
                <w:szCs w:val="18"/>
                <w:highlight w:val="none"/>
                <w:lang w:eastAsia="zh-CN"/>
              </w:rPr>
            </w:pPr>
            <w:r>
              <w:rPr>
                <w:rFonts w:hint="default" w:ascii="Times New Roman" w:hAnsi="Times New Roman" w:cs="Times New Roman"/>
                <w:kern w:val="0"/>
                <w:sz w:val="18"/>
                <w:szCs w:val="18"/>
                <w:highlight w:val="none"/>
              </w:rPr>
              <w:t xml:space="preserve">机外静压 </w:t>
            </w:r>
            <w:r>
              <w:rPr>
                <w:rFonts w:hint="default" w:ascii="Times New Roman" w:hAnsi="Times New Roman" w:cs="Times New Roman"/>
                <w:kern w:val="0"/>
                <w:sz w:val="18"/>
                <w:szCs w:val="18"/>
                <w:highlight w:val="none"/>
                <w:lang w:eastAsia="zh-CN"/>
              </w:rPr>
              <w:t>（</w:t>
            </w:r>
            <w:r>
              <w:rPr>
                <w:rFonts w:hint="default" w:ascii="Times New Roman" w:hAnsi="Times New Roman" w:cs="Times New Roman"/>
                <w:kern w:val="0"/>
                <w:sz w:val="18"/>
                <w:szCs w:val="18"/>
                <w:highlight w:val="none"/>
              </w:rPr>
              <w:t>Pa</w:t>
            </w:r>
            <w:r>
              <w:rPr>
                <w:rFonts w:hint="default" w:ascii="Times New Roman" w:hAnsi="Times New Roman" w:cs="Times New Roman"/>
                <w:kern w:val="0"/>
                <w:sz w:val="18"/>
                <w:szCs w:val="18"/>
                <w:highlight w:val="none"/>
                <w:lang w:eastAsia="zh-CN"/>
              </w:rPr>
              <w:t>）</w:t>
            </w:r>
          </w:p>
        </w:tc>
        <w:tc>
          <w:tcPr>
            <w:tcW w:w="1923" w:type="dxa"/>
            <w:tcBorders>
              <w:top w:val="nil"/>
              <w:left w:val="single" w:color="auto" w:sz="4" w:space="0"/>
              <w:bottom w:val="single" w:color="auto" w:sz="4" w:space="0"/>
              <w:right w:val="single" w:color="auto" w:sz="4" w:space="0"/>
            </w:tcBorders>
            <w:noWrap/>
            <w:vAlign w:val="center"/>
          </w:tcPr>
          <w:p w14:paraId="740913E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标准型</w:t>
            </w:r>
          </w:p>
        </w:tc>
        <w:tc>
          <w:tcPr>
            <w:tcW w:w="5103" w:type="dxa"/>
            <w:gridSpan w:val="7"/>
            <w:tcBorders>
              <w:top w:val="nil"/>
              <w:left w:val="single" w:color="auto" w:sz="4" w:space="0"/>
              <w:bottom w:val="single" w:color="auto" w:sz="4" w:space="0"/>
              <w:right w:val="single" w:color="auto" w:sz="4" w:space="0"/>
            </w:tcBorders>
            <w:noWrap/>
            <w:vAlign w:val="center"/>
          </w:tcPr>
          <w:p w14:paraId="208CE4AD">
            <w:pPr>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50Pa</w:t>
            </w:r>
          </w:p>
        </w:tc>
      </w:tr>
      <w:tr w14:paraId="33A2912B">
        <w:tblPrEx>
          <w:tblCellMar>
            <w:top w:w="0" w:type="dxa"/>
            <w:left w:w="108" w:type="dxa"/>
            <w:bottom w:w="0" w:type="dxa"/>
            <w:right w:w="108" w:type="dxa"/>
          </w:tblCellMar>
        </w:tblPrEx>
        <w:trPr>
          <w:trHeight w:val="439" w:hRule="atLeast"/>
        </w:trPr>
        <w:tc>
          <w:tcPr>
            <w:tcW w:w="594" w:type="dxa"/>
            <w:vMerge w:val="continue"/>
            <w:tcBorders>
              <w:left w:val="single" w:color="auto" w:sz="4" w:space="0"/>
              <w:bottom w:val="single" w:color="auto" w:sz="4" w:space="0"/>
              <w:right w:val="single" w:color="auto" w:sz="4" w:space="0"/>
            </w:tcBorders>
            <w:noWrap/>
            <w:vAlign w:val="center"/>
          </w:tcPr>
          <w:p w14:paraId="79F20199">
            <w:pPr>
              <w:widowControl/>
              <w:jc w:val="center"/>
              <w:rPr>
                <w:rFonts w:hint="default" w:ascii="Times New Roman" w:hAnsi="Times New Roman" w:cs="Times New Roman"/>
                <w:kern w:val="0"/>
                <w:sz w:val="18"/>
                <w:szCs w:val="18"/>
                <w:highlight w:val="none"/>
              </w:rPr>
            </w:pPr>
          </w:p>
        </w:tc>
        <w:tc>
          <w:tcPr>
            <w:tcW w:w="1026" w:type="dxa"/>
            <w:vMerge w:val="continue"/>
            <w:tcBorders>
              <w:left w:val="single" w:color="auto" w:sz="4" w:space="0"/>
              <w:bottom w:val="single" w:color="auto" w:sz="4" w:space="0"/>
              <w:right w:val="single" w:color="auto" w:sz="4" w:space="0"/>
            </w:tcBorders>
            <w:noWrap w:val="0"/>
            <w:vAlign w:val="center"/>
          </w:tcPr>
          <w:p w14:paraId="176CD2FD">
            <w:pPr>
              <w:widowControl/>
              <w:jc w:val="center"/>
              <w:rPr>
                <w:rFonts w:hint="default" w:ascii="Times New Roman" w:hAnsi="Times New Roman" w:cs="Times New Roman"/>
                <w:kern w:val="0"/>
                <w:sz w:val="18"/>
                <w:szCs w:val="18"/>
                <w:highlight w:val="none"/>
              </w:rPr>
            </w:pPr>
          </w:p>
        </w:tc>
        <w:tc>
          <w:tcPr>
            <w:tcW w:w="1923" w:type="dxa"/>
            <w:tcBorders>
              <w:top w:val="nil"/>
              <w:left w:val="single" w:color="auto" w:sz="4" w:space="0"/>
              <w:bottom w:val="single" w:color="auto" w:sz="4" w:space="0"/>
              <w:right w:val="single" w:color="auto" w:sz="4" w:space="0"/>
            </w:tcBorders>
            <w:noWrap/>
            <w:vAlign w:val="center"/>
          </w:tcPr>
          <w:p w14:paraId="0B3062E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高静压型</w:t>
            </w:r>
          </w:p>
        </w:tc>
        <w:tc>
          <w:tcPr>
            <w:tcW w:w="5103" w:type="dxa"/>
            <w:gridSpan w:val="7"/>
            <w:tcBorders>
              <w:top w:val="nil"/>
              <w:left w:val="nil"/>
              <w:bottom w:val="single" w:color="auto" w:sz="4" w:space="0"/>
              <w:right w:val="single" w:color="auto" w:sz="4" w:space="0"/>
            </w:tcBorders>
            <w:noWrap/>
            <w:vAlign w:val="center"/>
          </w:tcPr>
          <w:p w14:paraId="47FEF261">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120Pa</w:t>
            </w:r>
          </w:p>
        </w:tc>
      </w:tr>
      <w:tr w14:paraId="576AFBA9">
        <w:tblPrEx>
          <w:tblCellMar>
            <w:top w:w="0" w:type="dxa"/>
            <w:left w:w="108" w:type="dxa"/>
            <w:bottom w:w="0" w:type="dxa"/>
            <w:right w:w="108" w:type="dxa"/>
          </w:tblCellMar>
        </w:tblPrEx>
        <w:trPr>
          <w:trHeight w:val="439" w:hRule="atLeast"/>
        </w:trPr>
        <w:tc>
          <w:tcPr>
            <w:tcW w:w="594" w:type="dxa"/>
            <w:vMerge w:val="restart"/>
            <w:tcBorders>
              <w:top w:val="single" w:color="auto" w:sz="4" w:space="0"/>
              <w:left w:val="single" w:color="auto" w:sz="4" w:space="0"/>
              <w:bottom w:val="single" w:color="auto" w:sz="4" w:space="0"/>
              <w:right w:val="single" w:color="auto" w:sz="4" w:space="0"/>
            </w:tcBorders>
            <w:noWrap/>
            <w:vAlign w:val="center"/>
          </w:tcPr>
          <w:p w14:paraId="2ACE6AAD">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w:t>
            </w: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705712D1">
            <w:pPr>
              <w:widowControl/>
              <w:jc w:val="center"/>
              <w:rPr>
                <w:rFonts w:hint="default" w:ascii="Times New Roman" w:hAnsi="Times New Roman" w:eastAsia="宋体" w:cs="Times New Roman"/>
                <w:kern w:val="0"/>
                <w:sz w:val="18"/>
                <w:szCs w:val="18"/>
                <w:highlight w:val="none"/>
                <w:lang w:eastAsia="zh-CN"/>
              </w:rPr>
            </w:pPr>
            <w:r>
              <w:rPr>
                <w:rFonts w:hint="default" w:ascii="Times New Roman" w:hAnsi="Times New Roman" w:cs="Times New Roman"/>
                <w:kern w:val="0"/>
                <w:sz w:val="18"/>
                <w:szCs w:val="18"/>
                <w:highlight w:val="none"/>
              </w:rPr>
              <w:t xml:space="preserve">输入功率 </w:t>
            </w:r>
            <w:r>
              <w:rPr>
                <w:rFonts w:hint="default" w:ascii="Times New Roman" w:hAnsi="Times New Roman" w:cs="Times New Roman"/>
                <w:kern w:val="0"/>
                <w:sz w:val="18"/>
                <w:szCs w:val="18"/>
                <w:highlight w:val="none"/>
                <w:lang w:eastAsia="zh-CN"/>
              </w:rPr>
              <w:t>（</w:t>
            </w:r>
            <w:r>
              <w:rPr>
                <w:rFonts w:hint="default" w:ascii="Times New Roman" w:hAnsi="Times New Roman" w:cs="Times New Roman"/>
                <w:kern w:val="0"/>
                <w:sz w:val="18"/>
                <w:szCs w:val="18"/>
                <w:highlight w:val="none"/>
              </w:rPr>
              <w:t>W</w:t>
            </w:r>
            <w:r>
              <w:rPr>
                <w:rFonts w:hint="default" w:ascii="Times New Roman" w:hAnsi="Times New Roman" w:cs="Times New Roman"/>
                <w:kern w:val="0"/>
                <w:sz w:val="18"/>
                <w:szCs w:val="18"/>
                <w:highlight w:val="none"/>
                <w:lang w:eastAsia="zh-CN"/>
              </w:rPr>
              <w:t>）</w:t>
            </w:r>
          </w:p>
        </w:tc>
        <w:tc>
          <w:tcPr>
            <w:tcW w:w="1923" w:type="dxa"/>
            <w:tcBorders>
              <w:top w:val="single" w:color="auto" w:sz="4" w:space="0"/>
              <w:left w:val="single" w:color="auto" w:sz="4" w:space="0"/>
              <w:bottom w:val="single" w:color="auto" w:sz="4" w:space="0"/>
              <w:right w:val="single" w:color="auto" w:sz="4" w:space="0"/>
            </w:tcBorders>
            <w:noWrap/>
            <w:vAlign w:val="center"/>
          </w:tcPr>
          <w:p w14:paraId="5A399057">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标准型</w:t>
            </w:r>
          </w:p>
          <w:p w14:paraId="2DBC162C">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(机外静压50Pa时)</w:t>
            </w:r>
          </w:p>
        </w:tc>
        <w:tc>
          <w:tcPr>
            <w:tcW w:w="1134" w:type="dxa"/>
            <w:tcBorders>
              <w:top w:val="single" w:color="auto" w:sz="4" w:space="0"/>
              <w:left w:val="single" w:color="auto" w:sz="4" w:space="0"/>
              <w:bottom w:val="single" w:color="auto" w:sz="4" w:space="0"/>
              <w:right w:val="single" w:color="auto" w:sz="4" w:space="0"/>
            </w:tcBorders>
            <w:noWrap/>
            <w:vAlign w:val="center"/>
          </w:tcPr>
          <w:p w14:paraId="11DAEF9F">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1</w:t>
            </w:r>
            <w:r>
              <w:rPr>
                <w:rFonts w:hint="default" w:ascii="Times New Roman" w:hAnsi="Times New Roman" w:cs="Times New Roman"/>
                <w:kern w:val="0"/>
                <w:sz w:val="18"/>
                <w:szCs w:val="18"/>
                <w:highlight w:val="none"/>
                <w:lang w:val="en-US" w:eastAsia="zh-CN"/>
              </w:rPr>
              <w:t>2</w:t>
            </w:r>
            <w:r>
              <w:rPr>
                <w:rFonts w:hint="default" w:ascii="Times New Roman" w:hAnsi="Times New Roman" w:cs="Times New Roman"/>
                <w:kern w:val="0"/>
                <w:sz w:val="18"/>
                <w:szCs w:val="18"/>
                <w:highlight w:val="none"/>
              </w:rPr>
              <w:t>0</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3F0A6ABB">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lang w:val="en-US" w:eastAsia="zh-CN"/>
              </w:rPr>
              <w:t>15</w:t>
            </w:r>
            <w:r>
              <w:rPr>
                <w:rFonts w:hint="default" w:ascii="Times New Roman" w:hAnsi="Times New Roman" w:cs="Times New Roman"/>
                <w:kern w:val="0"/>
                <w:sz w:val="18"/>
                <w:szCs w:val="18"/>
                <w:highlight w:val="none"/>
              </w:rPr>
              <w:t>0</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14:paraId="0E6E1C58">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2</w:t>
            </w:r>
            <w:r>
              <w:rPr>
                <w:rFonts w:hint="default" w:ascii="Times New Roman" w:hAnsi="Times New Roman" w:cs="Times New Roman"/>
                <w:kern w:val="0"/>
                <w:sz w:val="18"/>
                <w:szCs w:val="18"/>
                <w:highlight w:val="none"/>
                <w:lang w:val="en-US" w:eastAsia="zh-CN"/>
              </w:rPr>
              <w:t>1</w:t>
            </w:r>
            <w:r>
              <w:rPr>
                <w:rFonts w:hint="default" w:ascii="Times New Roman" w:hAnsi="Times New Roman" w:cs="Times New Roman"/>
                <w:kern w:val="0"/>
                <w:sz w:val="18"/>
                <w:szCs w:val="18"/>
                <w:highlight w:val="none"/>
              </w:rPr>
              <w:t>0</w:t>
            </w:r>
          </w:p>
        </w:tc>
        <w:tc>
          <w:tcPr>
            <w:tcW w:w="1275" w:type="dxa"/>
            <w:tcBorders>
              <w:top w:val="single" w:color="auto" w:sz="4" w:space="0"/>
              <w:left w:val="single" w:color="auto" w:sz="4" w:space="0"/>
              <w:bottom w:val="single" w:color="auto" w:sz="4" w:space="0"/>
              <w:right w:val="single" w:color="auto" w:sz="4" w:space="0"/>
            </w:tcBorders>
            <w:noWrap/>
            <w:vAlign w:val="center"/>
          </w:tcPr>
          <w:p w14:paraId="03493310">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3</w:t>
            </w:r>
            <w:r>
              <w:rPr>
                <w:rFonts w:hint="default" w:ascii="Times New Roman" w:hAnsi="Times New Roman" w:cs="Times New Roman"/>
                <w:kern w:val="0"/>
                <w:sz w:val="18"/>
                <w:szCs w:val="18"/>
                <w:highlight w:val="none"/>
                <w:lang w:val="en-US" w:eastAsia="zh-CN"/>
              </w:rPr>
              <w:t>0</w:t>
            </w:r>
            <w:r>
              <w:rPr>
                <w:rFonts w:hint="default" w:ascii="Times New Roman" w:hAnsi="Times New Roman" w:cs="Times New Roman"/>
                <w:kern w:val="0"/>
                <w:sz w:val="18"/>
                <w:szCs w:val="18"/>
                <w:highlight w:val="none"/>
              </w:rPr>
              <w:t>0</w:t>
            </w:r>
          </w:p>
        </w:tc>
      </w:tr>
      <w:tr w14:paraId="5CFAFB7F">
        <w:tblPrEx>
          <w:tblCellMar>
            <w:top w:w="0" w:type="dxa"/>
            <w:left w:w="108" w:type="dxa"/>
            <w:bottom w:w="0" w:type="dxa"/>
            <w:right w:w="108" w:type="dxa"/>
          </w:tblCellMar>
        </w:tblPrEx>
        <w:trPr>
          <w:trHeight w:val="439" w:hRule="atLeast"/>
        </w:trPr>
        <w:tc>
          <w:tcPr>
            <w:tcW w:w="594" w:type="dxa"/>
            <w:vMerge w:val="continue"/>
            <w:tcBorders>
              <w:top w:val="single" w:color="auto" w:sz="4" w:space="0"/>
              <w:left w:val="single" w:color="auto" w:sz="4" w:space="0"/>
              <w:bottom w:val="single" w:color="auto" w:sz="4" w:space="0"/>
              <w:right w:val="single" w:color="auto" w:sz="4" w:space="0"/>
            </w:tcBorders>
            <w:noWrap/>
            <w:vAlign w:val="center"/>
          </w:tcPr>
          <w:p w14:paraId="03AB00F9">
            <w:pPr>
              <w:widowControl/>
              <w:jc w:val="center"/>
              <w:rPr>
                <w:rFonts w:hint="default" w:ascii="Times New Roman" w:hAnsi="Times New Roman" w:cs="Times New Roman"/>
                <w:kern w:val="0"/>
                <w:sz w:val="18"/>
                <w:szCs w:val="18"/>
                <w:highlight w:val="none"/>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67A85CED">
            <w:pPr>
              <w:widowControl/>
              <w:jc w:val="center"/>
              <w:rPr>
                <w:rFonts w:hint="default" w:ascii="Times New Roman" w:hAnsi="Times New Roman" w:cs="Times New Roman"/>
                <w:kern w:val="0"/>
                <w:sz w:val="18"/>
                <w:szCs w:val="18"/>
                <w:highlight w:val="none"/>
              </w:rPr>
            </w:pPr>
          </w:p>
        </w:tc>
        <w:tc>
          <w:tcPr>
            <w:tcW w:w="1923" w:type="dxa"/>
            <w:tcBorders>
              <w:top w:val="single" w:color="auto" w:sz="4" w:space="0"/>
              <w:left w:val="single" w:color="auto" w:sz="4" w:space="0"/>
              <w:bottom w:val="single" w:color="auto" w:sz="4" w:space="0"/>
              <w:right w:val="single" w:color="auto" w:sz="4" w:space="0"/>
            </w:tcBorders>
            <w:noWrap/>
            <w:vAlign w:val="center"/>
          </w:tcPr>
          <w:p w14:paraId="0C4CCF5C">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高静压型</w:t>
            </w:r>
          </w:p>
          <w:p w14:paraId="7A643E35">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(机外静压120Pa时)</w:t>
            </w:r>
          </w:p>
        </w:tc>
        <w:tc>
          <w:tcPr>
            <w:tcW w:w="1134" w:type="dxa"/>
            <w:tcBorders>
              <w:top w:val="single" w:color="auto" w:sz="4" w:space="0"/>
              <w:left w:val="single" w:color="auto" w:sz="4" w:space="0"/>
              <w:bottom w:val="single" w:color="auto" w:sz="4" w:space="0"/>
              <w:right w:val="single" w:color="auto" w:sz="4" w:space="0"/>
            </w:tcBorders>
            <w:noWrap/>
            <w:vAlign w:val="center"/>
          </w:tcPr>
          <w:p w14:paraId="4D736699">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1</w:t>
            </w:r>
            <w:r>
              <w:rPr>
                <w:rFonts w:hint="default"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rPr>
              <w:t>0</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0DD4CC53">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2</w:t>
            </w:r>
            <w:r>
              <w:rPr>
                <w:rFonts w:hint="default" w:ascii="Times New Roman" w:hAnsi="Times New Roman" w:cs="Times New Roman"/>
                <w:kern w:val="0"/>
                <w:sz w:val="18"/>
                <w:szCs w:val="18"/>
                <w:highlight w:val="none"/>
                <w:lang w:val="en-US" w:eastAsia="zh-CN"/>
              </w:rPr>
              <w:t>0</w:t>
            </w:r>
            <w:r>
              <w:rPr>
                <w:rFonts w:hint="default" w:ascii="Times New Roman" w:hAnsi="Times New Roman" w:cs="Times New Roman"/>
                <w:kern w:val="0"/>
                <w:sz w:val="18"/>
                <w:szCs w:val="18"/>
                <w:highlight w:val="none"/>
              </w:rPr>
              <w:t>0</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14:paraId="62655BD1">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lang w:val="en-US" w:eastAsia="zh-CN"/>
              </w:rPr>
              <w:t>25</w:t>
            </w:r>
            <w:r>
              <w:rPr>
                <w:rFonts w:hint="default" w:ascii="Times New Roman" w:hAnsi="Times New Roman" w:cs="Times New Roman"/>
                <w:kern w:val="0"/>
                <w:sz w:val="18"/>
                <w:szCs w:val="18"/>
                <w:highlight w:val="none"/>
              </w:rPr>
              <w:t>0</w:t>
            </w:r>
          </w:p>
        </w:tc>
        <w:tc>
          <w:tcPr>
            <w:tcW w:w="1275" w:type="dxa"/>
            <w:tcBorders>
              <w:top w:val="single" w:color="auto" w:sz="4" w:space="0"/>
              <w:left w:val="single" w:color="auto" w:sz="4" w:space="0"/>
              <w:bottom w:val="single" w:color="auto" w:sz="4" w:space="0"/>
              <w:right w:val="single" w:color="auto" w:sz="4" w:space="0"/>
            </w:tcBorders>
            <w:noWrap/>
            <w:vAlign w:val="center"/>
          </w:tcPr>
          <w:p w14:paraId="4855EB10">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4</w:t>
            </w:r>
            <w:r>
              <w:rPr>
                <w:rFonts w:hint="default" w:ascii="Times New Roman" w:hAnsi="Times New Roman" w:cs="Times New Roman"/>
                <w:kern w:val="0"/>
                <w:sz w:val="18"/>
                <w:szCs w:val="18"/>
                <w:highlight w:val="none"/>
                <w:lang w:val="en-US" w:eastAsia="zh-CN"/>
              </w:rPr>
              <w:t>0</w:t>
            </w:r>
            <w:r>
              <w:rPr>
                <w:rFonts w:hint="default" w:ascii="Times New Roman" w:hAnsi="Times New Roman" w:cs="Times New Roman"/>
                <w:kern w:val="0"/>
                <w:sz w:val="18"/>
                <w:szCs w:val="18"/>
                <w:highlight w:val="none"/>
              </w:rPr>
              <w:t>0</w:t>
            </w:r>
          </w:p>
        </w:tc>
      </w:tr>
      <w:tr w14:paraId="2B019BEF">
        <w:tblPrEx>
          <w:tblCellMar>
            <w:top w:w="0" w:type="dxa"/>
            <w:left w:w="108" w:type="dxa"/>
            <w:bottom w:w="0" w:type="dxa"/>
            <w:right w:w="108" w:type="dxa"/>
          </w:tblCellMar>
        </w:tblPrEx>
        <w:trPr>
          <w:trHeight w:val="439" w:hRule="atLeast"/>
        </w:trPr>
        <w:tc>
          <w:tcPr>
            <w:tcW w:w="594" w:type="dxa"/>
            <w:vMerge w:val="restart"/>
            <w:tcBorders>
              <w:top w:val="nil"/>
              <w:left w:val="single" w:color="auto" w:sz="4" w:space="0"/>
              <w:right w:val="single" w:color="auto" w:sz="4" w:space="0"/>
            </w:tcBorders>
            <w:noWrap/>
            <w:vAlign w:val="center"/>
          </w:tcPr>
          <w:p w14:paraId="4592099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4</w:t>
            </w:r>
          </w:p>
        </w:tc>
        <w:tc>
          <w:tcPr>
            <w:tcW w:w="1026" w:type="dxa"/>
            <w:vMerge w:val="restart"/>
            <w:tcBorders>
              <w:top w:val="single" w:color="auto" w:sz="4" w:space="0"/>
              <w:left w:val="nil"/>
              <w:right w:val="nil"/>
            </w:tcBorders>
            <w:noWrap w:val="0"/>
            <w:vAlign w:val="center"/>
          </w:tcPr>
          <w:p w14:paraId="6A77789A">
            <w:pPr>
              <w:widowControl/>
              <w:jc w:val="center"/>
              <w:rPr>
                <w:rFonts w:hint="default" w:ascii="Times New Roman" w:hAnsi="Times New Roman" w:eastAsia="宋体" w:cs="Times New Roman"/>
                <w:kern w:val="0"/>
                <w:sz w:val="18"/>
                <w:szCs w:val="18"/>
                <w:highlight w:val="none"/>
                <w:lang w:eastAsia="zh-CN"/>
              </w:rPr>
            </w:pPr>
            <w:r>
              <w:rPr>
                <w:rFonts w:hint="default" w:ascii="Times New Roman" w:hAnsi="Times New Roman" w:cs="Times New Roman"/>
                <w:kern w:val="0"/>
                <w:sz w:val="18"/>
                <w:szCs w:val="18"/>
                <w:highlight w:val="none"/>
              </w:rPr>
              <w:t xml:space="preserve">噪声 </w:t>
            </w:r>
            <w:r>
              <w:rPr>
                <w:rFonts w:hint="default" w:ascii="Times New Roman" w:hAnsi="Times New Roman" w:cs="Times New Roman"/>
                <w:kern w:val="0"/>
                <w:sz w:val="18"/>
                <w:szCs w:val="18"/>
                <w:highlight w:val="none"/>
                <w:lang w:eastAsia="zh-CN"/>
              </w:rPr>
              <w:t>（</w:t>
            </w:r>
            <w:r>
              <w:rPr>
                <w:rFonts w:hint="default" w:ascii="Times New Roman" w:hAnsi="Times New Roman" w:cs="Times New Roman"/>
                <w:kern w:val="0"/>
                <w:sz w:val="18"/>
                <w:szCs w:val="18"/>
                <w:highlight w:val="none"/>
              </w:rPr>
              <w:t>dB(A)</w:t>
            </w:r>
            <w:r>
              <w:rPr>
                <w:rFonts w:hint="default" w:ascii="Times New Roman" w:hAnsi="Times New Roman" w:cs="Times New Roman"/>
                <w:kern w:val="0"/>
                <w:sz w:val="18"/>
                <w:szCs w:val="18"/>
                <w:highlight w:val="none"/>
                <w:lang w:eastAsia="zh-CN"/>
              </w:rPr>
              <w:t>）</w:t>
            </w:r>
          </w:p>
        </w:tc>
        <w:tc>
          <w:tcPr>
            <w:tcW w:w="1923" w:type="dxa"/>
            <w:tcBorders>
              <w:top w:val="single" w:color="auto" w:sz="4" w:space="0"/>
              <w:left w:val="single" w:color="auto" w:sz="4" w:space="0"/>
              <w:bottom w:val="single" w:color="auto" w:sz="4" w:space="0"/>
              <w:right w:val="single" w:color="auto" w:sz="4" w:space="0"/>
            </w:tcBorders>
            <w:noWrap/>
            <w:vAlign w:val="center"/>
          </w:tcPr>
          <w:p w14:paraId="37529A8F">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标准型</w:t>
            </w:r>
          </w:p>
          <w:p w14:paraId="37A23346">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(机外静压50Pa时)</w:t>
            </w:r>
          </w:p>
        </w:tc>
        <w:tc>
          <w:tcPr>
            <w:tcW w:w="1134" w:type="dxa"/>
            <w:tcBorders>
              <w:top w:val="single" w:color="auto" w:sz="4" w:space="0"/>
              <w:left w:val="single" w:color="auto" w:sz="4" w:space="0"/>
              <w:bottom w:val="single" w:color="auto" w:sz="4" w:space="0"/>
              <w:right w:val="single" w:color="auto" w:sz="4" w:space="0"/>
            </w:tcBorders>
            <w:noWrap/>
            <w:vAlign w:val="center"/>
          </w:tcPr>
          <w:p w14:paraId="5E84A0F7">
            <w:pPr>
              <w:widowControl/>
              <w:jc w:val="center"/>
              <w:rPr>
                <w:rFonts w:hint="default" w:ascii="Times New Roman" w:hAnsi="Times New Roman" w:eastAsia="宋体" w:cs="Times New Roman"/>
                <w:kern w:val="0"/>
                <w:sz w:val="18"/>
                <w:szCs w:val="18"/>
                <w:highlight w:val="none"/>
                <w:lang w:val="en-US"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lang w:val="en-US" w:eastAsia="zh-CN"/>
              </w:rPr>
              <w:t>48</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02621EE6">
            <w:pPr>
              <w:widowControl/>
              <w:jc w:val="center"/>
              <w:rPr>
                <w:rFonts w:hint="default" w:ascii="Times New Roman" w:hAnsi="Times New Roman" w:eastAsia="宋体" w:cs="Times New Roman"/>
                <w:kern w:val="0"/>
                <w:sz w:val="18"/>
                <w:szCs w:val="18"/>
                <w:highlight w:val="none"/>
                <w:lang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w:t>
            </w:r>
            <w:r>
              <w:rPr>
                <w:rFonts w:hint="default" w:ascii="Times New Roman" w:hAnsi="Times New Roman" w:cs="Times New Roman"/>
                <w:kern w:val="0"/>
                <w:sz w:val="18"/>
                <w:szCs w:val="18"/>
                <w:highlight w:val="none"/>
                <w:lang w:val="en-US" w:eastAsia="zh-CN"/>
              </w:rPr>
              <w:t>0</w:t>
            </w:r>
          </w:p>
        </w:tc>
        <w:tc>
          <w:tcPr>
            <w:tcW w:w="1418" w:type="dxa"/>
            <w:gridSpan w:val="3"/>
            <w:tcBorders>
              <w:top w:val="single" w:color="auto" w:sz="4" w:space="0"/>
              <w:left w:val="nil"/>
              <w:bottom w:val="single" w:color="auto" w:sz="4" w:space="0"/>
              <w:right w:val="single" w:color="auto" w:sz="4" w:space="0"/>
            </w:tcBorders>
            <w:noWrap/>
            <w:vAlign w:val="center"/>
          </w:tcPr>
          <w:p w14:paraId="219B42E6">
            <w:pPr>
              <w:widowControl/>
              <w:jc w:val="center"/>
              <w:rPr>
                <w:rFonts w:hint="default" w:ascii="Times New Roman" w:hAnsi="Times New Roman" w:eastAsia="宋体" w:cs="Times New Roman"/>
                <w:kern w:val="0"/>
                <w:sz w:val="18"/>
                <w:szCs w:val="18"/>
                <w:highlight w:val="none"/>
                <w:lang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w:t>
            </w:r>
            <w:r>
              <w:rPr>
                <w:rFonts w:hint="default" w:ascii="Times New Roman" w:hAnsi="Times New Roman" w:cs="Times New Roman"/>
                <w:kern w:val="0"/>
                <w:sz w:val="18"/>
                <w:szCs w:val="18"/>
                <w:highlight w:val="none"/>
                <w:lang w:val="en-US" w:eastAsia="zh-CN"/>
              </w:rPr>
              <w:t>3</w:t>
            </w:r>
          </w:p>
        </w:tc>
        <w:tc>
          <w:tcPr>
            <w:tcW w:w="1275" w:type="dxa"/>
            <w:tcBorders>
              <w:top w:val="single" w:color="auto" w:sz="4" w:space="0"/>
              <w:left w:val="nil"/>
              <w:bottom w:val="single" w:color="auto" w:sz="4" w:space="0"/>
              <w:right w:val="single" w:color="auto" w:sz="4" w:space="0"/>
            </w:tcBorders>
            <w:noWrap/>
            <w:vAlign w:val="center"/>
          </w:tcPr>
          <w:p w14:paraId="65580DDF">
            <w:pPr>
              <w:widowControl/>
              <w:jc w:val="center"/>
              <w:rPr>
                <w:rFonts w:hint="default" w:ascii="Times New Roman" w:hAnsi="Times New Roman" w:eastAsia="宋体" w:cs="Times New Roman"/>
                <w:kern w:val="0"/>
                <w:sz w:val="18"/>
                <w:szCs w:val="18"/>
                <w:highlight w:val="none"/>
                <w:lang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w:t>
            </w:r>
            <w:r>
              <w:rPr>
                <w:rFonts w:hint="default" w:ascii="Times New Roman" w:hAnsi="Times New Roman" w:cs="Times New Roman"/>
                <w:kern w:val="0"/>
                <w:sz w:val="18"/>
                <w:szCs w:val="18"/>
                <w:highlight w:val="none"/>
                <w:lang w:val="en-US" w:eastAsia="zh-CN"/>
              </w:rPr>
              <w:t>5</w:t>
            </w:r>
          </w:p>
        </w:tc>
      </w:tr>
      <w:tr w14:paraId="346BAAD6">
        <w:tblPrEx>
          <w:tblCellMar>
            <w:top w:w="0" w:type="dxa"/>
            <w:left w:w="108" w:type="dxa"/>
            <w:bottom w:w="0" w:type="dxa"/>
            <w:right w:w="108" w:type="dxa"/>
          </w:tblCellMar>
        </w:tblPrEx>
        <w:trPr>
          <w:trHeight w:val="439" w:hRule="atLeast"/>
        </w:trPr>
        <w:tc>
          <w:tcPr>
            <w:tcW w:w="594" w:type="dxa"/>
            <w:vMerge w:val="continue"/>
            <w:tcBorders>
              <w:left w:val="single" w:color="auto" w:sz="4" w:space="0"/>
              <w:bottom w:val="single" w:color="auto" w:sz="4" w:space="0"/>
              <w:right w:val="single" w:color="auto" w:sz="4" w:space="0"/>
            </w:tcBorders>
            <w:noWrap/>
            <w:vAlign w:val="center"/>
          </w:tcPr>
          <w:p w14:paraId="14580D5D">
            <w:pPr>
              <w:widowControl/>
              <w:jc w:val="center"/>
              <w:rPr>
                <w:rFonts w:hint="default" w:ascii="Times New Roman" w:hAnsi="Times New Roman" w:cs="Times New Roman"/>
                <w:kern w:val="0"/>
                <w:sz w:val="18"/>
                <w:szCs w:val="18"/>
                <w:highlight w:val="none"/>
              </w:rPr>
            </w:pPr>
          </w:p>
        </w:tc>
        <w:tc>
          <w:tcPr>
            <w:tcW w:w="1026" w:type="dxa"/>
            <w:vMerge w:val="continue"/>
            <w:tcBorders>
              <w:left w:val="nil"/>
              <w:bottom w:val="single" w:color="auto" w:sz="4" w:space="0"/>
              <w:right w:val="nil"/>
            </w:tcBorders>
            <w:noWrap w:val="0"/>
            <w:vAlign w:val="center"/>
          </w:tcPr>
          <w:p w14:paraId="2ED2DD8B">
            <w:pPr>
              <w:widowControl/>
              <w:jc w:val="center"/>
              <w:rPr>
                <w:rFonts w:hint="default" w:ascii="Times New Roman" w:hAnsi="Times New Roman" w:cs="Times New Roman"/>
                <w:kern w:val="0"/>
                <w:sz w:val="18"/>
                <w:szCs w:val="18"/>
                <w:highlight w:val="none"/>
              </w:rPr>
            </w:pPr>
          </w:p>
        </w:tc>
        <w:tc>
          <w:tcPr>
            <w:tcW w:w="1923" w:type="dxa"/>
            <w:tcBorders>
              <w:top w:val="nil"/>
              <w:left w:val="single" w:color="auto" w:sz="4" w:space="0"/>
              <w:bottom w:val="single" w:color="auto" w:sz="4" w:space="0"/>
              <w:right w:val="single" w:color="auto" w:sz="4" w:space="0"/>
            </w:tcBorders>
            <w:noWrap/>
            <w:vAlign w:val="center"/>
          </w:tcPr>
          <w:p w14:paraId="7F7F34CF">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高静压型</w:t>
            </w:r>
          </w:p>
          <w:p w14:paraId="2BC870F4">
            <w:pPr>
              <w:widowControl/>
              <w:spacing w:line="240" w:lineRule="exact"/>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(机外静压120Pa时)</w:t>
            </w:r>
          </w:p>
        </w:tc>
        <w:tc>
          <w:tcPr>
            <w:tcW w:w="1134" w:type="dxa"/>
            <w:tcBorders>
              <w:top w:val="single" w:color="auto" w:sz="4" w:space="0"/>
              <w:left w:val="nil"/>
              <w:bottom w:val="single" w:color="auto" w:sz="4" w:space="0"/>
              <w:right w:val="single" w:color="auto" w:sz="4" w:space="0"/>
            </w:tcBorders>
            <w:noWrap/>
            <w:vAlign w:val="center"/>
          </w:tcPr>
          <w:p w14:paraId="5C1F05C9">
            <w:pPr>
              <w:widowControl/>
              <w:jc w:val="center"/>
              <w:rPr>
                <w:rFonts w:hint="default" w:ascii="Times New Roman" w:hAnsi="Times New Roman" w:eastAsia="宋体" w:cs="Times New Roman"/>
                <w:kern w:val="0"/>
                <w:sz w:val="18"/>
                <w:szCs w:val="18"/>
                <w:highlight w:val="none"/>
                <w:lang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w:t>
            </w:r>
            <w:r>
              <w:rPr>
                <w:rFonts w:hint="default" w:ascii="Times New Roman" w:hAnsi="Times New Roman" w:cs="Times New Roman"/>
                <w:kern w:val="0"/>
                <w:sz w:val="18"/>
                <w:szCs w:val="18"/>
                <w:highlight w:val="none"/>
                <w:lang w:val="en-US" w:eastAsia="zh-CN"/>
              </w:rPr>
              <w:t>2</w:t>
            </w:r>
          </w:p>
        </w:tc>
        <w:tc>
          <w:tcPr>
            <w:tcW w:w="1276" w:type="dxa"/>
            <w:gridSpan w:val="2"/>
            <w:tcBorders>
              <w:top w:val="nil"/>
              <w:left w:val="single" w:color="auto" w:sz="4" w:space="0"/>
              <w:bottom w:val="single" w:color="auto" w:sz="4" w:space="0"/>
              <w:right w:val="single" w:color="auto" w:sz="4" w:space="0"/>
            </w:tcBorders>
            <w:noWrap/>
            <w:vAlign w:val="center"/>
          </w:tcPr>
          <w:p w14:paraId="17F35234">
            <w:pPr>
              <w:widowControl/>
              <w:jc w:val="center"/>
              <w:rPr>
                <w:rFonts w:hint="default" w:ascii="Times New Roman" w:hAnsi="Times New Roman" w:eastAsia="宋体" w:cs="Times New Roman"/>
                <w:kern w:val="0"/>
                <w:sz w:val="18"/>
                <w:szCs w:val="18"/>
                <w:highlight w:val="none"/>
                <w:lang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w:t>
            </w:r>
            <w:r>
              <w:rPr>
                <w:rFonts w:hint="default" w:ascii="Times New Roman" w:hAnsi="Times New Roman" w:cs="Times New Roman"/>
                <w:kern w:val="0"/>
                <w:sz w:val="18"/>
                <w:szCs w:val="18"/>
                <w:highlight w:val="none"/>
                <w:lang w:val="en-US" w:eastAsia="zh-CN"/>
              </w:rPr>
              <w:t>4</w:t>
            </w:r>
          </w:p>
        </w:tc>
        <w:tc>
          <w:tcPr>
            <w:tcW w:w="1418" w:type="dxa"/>
            <w:gridSpan w:val="3"/>
            <w:tcBorders>
              <w:top w:val="nil"/>
              <w:left w:val="nil"/>
              <w:bottom w:val="single" w:color="auto" w:sz="4" w:space="0"/>
              <w:right w:val="single" w:color="auto" w:sz="4" w:space="0"/>
            </w:tcBorders>
            <w:noWrap/>
            <w:vAlign w:val="center"/>
          </w:tcPr>
          <w:p w14:paraId="581AECEB">
            <w:pPr>
              <w:widowControl/>
              <w:jc w:val="center"/>
              <w:rPr>
                <w:rFonts w:hint="default" w:ascii="Times New Roman" w:hAnsi="Times New Roman" w:eastAsia="宋体" w:cs="Times New Roman"/>
                <w:kern w:val="0"/>
                <w:sz w:val="18"/>
                <w:szCs w:val="18"/>
                <w:highlight w:val="none"/>
                <w:lang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w:t>
            </w:r>
            <w:r>
              <w:rPr>
                <w:rFonts w:hint="default" w:ascii="Times New Roman" w:hAnsi="Times New Roman" w:cs="Times New Roman"/>
                <w:kern w:val="0"/>
                <w:sz w:val="18"/>
                <w:szCs w:val="18"/>
                <w:highlight w:val="none"/>
                <w:lang w:val="en-US" w:eastAsia="zh-CN"/>
              </w:rPr>
              <w:t>6</w:t>
            </w:r>
          </w:p>
        </w:tc>
        <w:tc>
          <w:tcPr>
            <w:tcW w:w="1275" w:type="dxa"/>
            <w:tcBorders>
              <w:top w:val="nil"/>
              <w:left w:val="nil"/>
              <w:bottom w:val="single" w:color="auto" w:sz="4" w:space="0"/>
              <w:right w:val="single" w:color="auto" w:sz="4" w:space="0"/>
            </w:tcBorders>
            <w:noWrap/>
            <w:vAlign w:val="center"/>
          </w:tcPr>
          <w:p w14:paraId="7568DFF3">
            <w:pPr>
              <w:widowControl/>
              <w:jc w:val="center"/>
              <w:rPr>
                <w:rFonts w:hint="default" w:ascii="Times New Roman" w:hAnsi="Times New Roman" w:eastAsia="宋体" w:cs="Times New Roman"/>
                <w:kern w:val="0"/>
                <w:sz w:val="18"/>
                <w:szCs w:val="18"/>
                <w:highlight w:val="none"/>
                <w:lang w:val="en-US" w:eastAsia="zh-CN"/>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lang w:val="en-US" w:eastAsia="zh-CN"/>
              </w:rPr>
              <w:t>58</w:t>
            </w:r>
          </w:p>
        </w:tc>
      </w:tr>
      <w:tr w14:paraId="1F298F05">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3FDF711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5</w:t>
            </w:r>
          </w:p>
        </w:tc>
        <w:tc>
          <w:tcPr>
            <w:tcW w:w="2949" w:type="dxa"/>
            <w:gridSpan w:val="2"/>
            <w:tcBorders>
              <w:top w:val="nil"/>
              <w:left w:val="nil"/>
              <w:bottom w:val="single" w:color="auto" w:sz="4" w:space="0"/>
              <w:right w:val="single" w:color="auto" w:sz="4" w:space="0"/>
            </w:tcBorders>
            <w:noWrap w:val="0"/>
            <w:vAlign w:val="center"/>
          </w:tcPr>
          <w:p w14:paraId="2164764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送风均匀性</w:t>
            </w:r>
          </w:p>
        </w:tc>
        <w:tc>
          <w:tcPr>
            <w:tcW w:w="5103" w:type="dxa"/>
            <w:gridSpan w:val="7"/>
            <w:tcBorders>
              <w:top w:val="single" w:color="auto" w:sz="4" w:space="0"/>
              <w:left w:val="nil"/>
              <w:bottom w:val="single" w:color="auto" w:sz="4" w:space="0"/>
              <w:right w:val="single" w:color="auto" w:sz="4" w:space="0"/>
            </w:tcBorders>
            <w:noWrap/>
            <w:vAlign w:val="center"/>
          </w:tcPr>
          <w:p w14:paraId="0CCAE9A7">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风速相对标准偏差</w:t>
            </w:r>
            <w:r>
              <w:rPr>
                <w:rFonts w:hint="default" w:ascii="Times New Roman" w:hAnsi="Times New Roman" w:cs="Times New Roman"/>
                <w:i/>
                <w:iCs/>
                <w:kern w:val="0"/>
                <w:sz w:val="18"/>
                <w:szCs w:val="18"/>
                <w:highlight w:val="none"/>
              </w:rPr>
              <w:t>β</w:t>
            </w:r>
            <w:r>
              <w:rPr>
                <w:rFonts w:hint="default" w:ascii="Times New Roman" w:hAnsi="Times New Roman" w:cs="Times New Roman"/>
                <w:kern w:val="0"/>
                <w:sz w:val="18"/>
                <w:szCs w:val="18"/>
                <w:highlight w:val="none"/>
                <w:vertAlign w:val="subscript"/>
              </w:rPr>
              <w:t>ν</w:t>
            </w: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15%</w:t>
            </w:r>
          </w:p>
        </w:tc>
      </w:tr>
      <w:tr w14:paraId="390EC2BD">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4D4F681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6</w:t>
            </w:r>
          </w:p>
        </w:tc>
        <w:tc>
          <w:tcPr>
            <w:tcW w:w="2949" w:type="dxa"/>
            <w:gridSpan w:val="2"/>
            <w:tcBorders>
              <w:top w:val="nil"/>
              <w:left w:val="nil"/>
              <w:bottom w:val="single" w:color="auto" w:sz="4" w:space="0"/>
              <w:right w:val="single" w:color="auto" w:sz="4" w:space="0"/>
            </w:tcBorders>
            <w:noWrap w:val="0"/>
            <w:vAlign w:val="center"/>
          </w:tcPr>
          <w:p w14:paraId="4CADCE5B">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高效（或超高效）过滤器检漏</w:t>
            </w:r>
          </w:p>
        </w:tc>
        <w:tc>
          <w:tcPr>
            <w:tcW w:w="5103" w:type="dxa"/>
            <w:gridSpan w:val="7"/>
            <w:tcBorders>
              <w:top w:val="single" w:color="auto" w:sz="4" w:space="0"/>
              <w:left w:val="nil"/>
              <w:bottom w:val="single" w:color="auto" w:sz="4" w:space="0"/>
              <w:right w:val="single" w:color="auto" w:sz="4" w:space="0"/>
            </w:tcBorders>
            <w:noWrap/>
            <w:vAlign w:val="center"/>
          </w:tcPr>
          <w:p w14:paraId="75A6F8F3">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经扫描检漏无泄漏</w:t>
            </w:r>
          </w:p>
        </w:tc>
      </w:tr>
      <w:tr w14:paraId="4C605313">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7C5270BD">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7</w:t>
            </w:r>
          </w:p>
        </w:tc>
        <w:tc>
          <w:tcPr>
            <w:tcW w:w="2949" w:type="dxa"/>
            <w:gridSpan w:val="2"/>
            <w:tcBorders>
              <w:top w:val="nil"/>
              <w:left w:val="nil"/>
              <w:bottom w:val="single" w:color="auto" w:sz="4" w:space="0"/>
              <w:right w:val="single" w:color="auto" w:sz="4" w:space="0"/>
            </w:tcBorders>
            <w:noWrap w:val="0"/>
            <w:vAlign w:val="center"/>
          </w:tcPr>
          <w:p w14:paraId="0947D312">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rPr>
              <w:t>电流谐波畸变率</w:t>
            </w:r>
            <w:r>
              <w:rPr>
                <w:rFonts w:hint="default" w:ascii="Times New Roman" w:hAnsi="Times New Roman" w:cs="Times New Roman"/>
                <w:kern w:val="0"/>
                <w:sz w:val="18"/>
                <w:szCs w:val="18"/>
                <w:highlight w:val="none"/>
                <w:lang w:eastAsia="zh-CN"/>
              </w:rPr>
              <w:t>（</w:t>
            </w:r>
            <w:r>
              <w:rPr>
                <w:rFonts w:hint="default"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eastAsia="zh-CN"/>
              </w:rPr>
              <w:t>）</w:t>
            </w:r>
          </w:p>
        </w:tc>
        <w:tc>
          <w:tcPr>
            <w:tcW w:w="5103" w:type="dxa"/>
            <w:gridSpan w:val="7"/>
            <w:tcBorders>
              <w:top w:val="single" w:color="auto" w:sz="4" w:space="0"/>
              <w:left w:val="nil"/>
              <w:bottom w:val="single" w:color="auto" w:sz="4" w:space="0"/>
              <w:right w:val="single" w:color="auto" w:sz="4" w:space="0"/>
            </w:tcBorders>
            <w:noWrap/>
            <w:vAlign w:val="center"/>
          </w:tcPr>
          <w:p w14:paraId="24505AB1">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20</w:t>
            </w:r>
          </w:p>
        </w:tc>
      </w:tr>
      <w:tr w14:paraId="4D78632D">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4C22ED24">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8</w:t>
            </w:r>
          </w:p>
        </w:tc>
        <w:tc>
          <w:tcPr>
            <w:tcW w:w="2949" w:type="dxa"/>
            <w:gridSpan w:val="2"/>
            <w:tcBorders>
              <w:top w:val="nil"/>
              <w:left w:val="nil"/>
              <w:bottom w:val="single" w:color="auto" w:sz="4" w:space="0"/>
              <w:right w:val="single" w:color="auto" w:sz="4" w:space="0"/>
            </w:tcBorders>
            <w:noWrap w:val="0"/>
            <w:vAlign w:val="center"/>
          </w:tcPr>
          <w:p w14:paraId="64812E54">
            <w:pPr>
              <w:widowControl/>
              <w:jc w:val="center"/>
              <w:rPr>
                <w:rFonts w:hint="default" w:ascii="Times New Roman" w:hAnsi="Times New Roman" w:eastAsia="宋体" w:cs="Times New Roman"/>
                <w:kern w:val="0"/>
                <w:sz w:val="18"/>
                <w:szCs w:val="18"/>
                <w:highlight w:val="none"/>
                <w:lang w:eastAsia="zh-CN"/>
              </w:rPr>
            </w:pPr>
            <w:r>
              <w:rPr>
                <w:rFonts w:hint="default" w:ascii="Times New Roman" w:hAnsi="Times New Roman" w:cs="Times New Roman"/>
                <w:kern w:val="0"/>
                <w:sz w:val="18"/>
                <w:szCs w:val="18"/>
                <w:highlight w:val="none"/>
              </w:rPr>
              <w:t>振动</w:t>
            </w:r>
            <w:r>
              <w:rPr>
                <w:rFonts w:hint="default" w:ascii="Times New Roman" w:hAnsi="Times New Roman" w:cs="Times New Roman"/>
                <w:kern w:val="0"/>
                <w:sz w:val="18"/>
                <w:szCs w:val="18"/>
                <w:highlight w:val="none"/>
                <w:lang w:eastAsia="zh-CN"/>
              </w:rPr>
              <w:t>（</w:t>
            </w:r>
            <w:r>
              <w:rPr>
                <w:rFonts w:hint="default" w:ascii="Times New Roman" w:hAnsi="Times New Roman" w:cs="Times New Roman"/>
                <w:kern w:val="0"/>
                <w:sz w:val="18"/>
                <w:szCs w:val="18"/>
                <w:highlight w:val="none"/>
                <w:lang w:val="en-US" w:eastAsia="zh-CN"/>
              </w:rPr>
              <w:t>mm/s</w:t>
            </w:r>
            <w:r>
              <w:rPr>
                <w:rFonts w:hint="default" w:ascii="Times New Roman" w:hAnsi="Times New Roman" w:cs="Times New Roman"/>
                <w:kern w:val="0"/>
                <w:sz w:val="18"/>
                <w:szCs w:val="18"/>
                <w:highlight w:val="none"/>
                <w:lang w:eastAsia="zh-CN"/>
              </w:rPr>
              <w:t>）</w:t>
            </w:r>
          </w:p>
        </w:tc>
        <w:tc>
          <w:tcPr>
            <w:tcW w:w="5103" w:type="dxa"/>
            <w:gridSpan w:val="7"/>
            <w:tcBorders>
              <w:top w:val="single" w:color="auto" w:sz="4" w:space="0"/>
              <w:left w:val="nil"/>
              <w:bottom w:val="single" w:color="auto" w:sz="4" w:space="0"/>
              <w:right w:val="single" w:color="auto" w:sz="4" w:space="0"/>
            </w:tcBorders>
            <w:noWrap/>
            <w:vAlign w:val="center"/>
          </w:tcPr>
          <w:p w14:paraId="681D3B67">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2.0</w:t>
            </w:r>
          </w:p>
        </w:tc>
      </w:tr>
      <w:tr w14:paraId="6768A394">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7DFBDAB7">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9</w:t>
            </w:r>
          </w:p>
        </w:tc>
        <w:tc>
          <w:tcPr>
            <w:tcW w:w="2949" w:type="dxa"/>
            <w:gridSpan w:val="2"/>
            <w:tcBorders>
              <w:top w:val="nil"/>
              <w:left w:val="nil"/>
              <w:bottom w:val="single" w:color="auto" w:sz="4" w:space="0"/>
              <w:right w:val="single" w:color="auto" w:sz="4" w:space="0"/>
            </w:tcBorders>
            <w:noWrap w:val="0"/>
            <w:vAlign w:val="center"/>
          </w:tcPr>
          <w:p w14:paraId="3B266F5A">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rPr>
              <w:t>漏风量</w:t>
            </w:r>
            <w:r>
              <w:rPr>
                <w:rFonts w:hint="default" w:cs="Times New Roman"/>
                <w:kern w:val="0"/>
                <w:sz w:val="18"/>
                <w:szCs w:val="18"/>
                <w:highlight w:val="none"/>
                <w:lang w:eastAsia="zh-CN"/>
              </w:rPr>
              <w:t>（</w:t>
            </w:r>
            <w:r>
              <w:rPr>
                <w:rFonts w:hint="default" w:cs="Times New Roman"/>
                <w:kern w:val="0"/>
                <w:sz w:val="18"/>
                <w:szCs w:val="18"/>
                <w:highlight w:val="none"/>
                <w:lang w:val="en-US" w:eastAsia="zh-CN"/>
              </w:rPr>
              <w:t>400Pa静压时</w:t>
            </w:r>
            <w:r>
              <w:rPr>
                <w:rFonts w:hint="default" w:cs="Times New Roman"/>
                <w:kern w:val="0"/>
                <w:sz w:val="18"/>
                <w:szCs w:val="18"/>
                <w:highlight w:val="none"/>
                <w:lang w:eastAsia="zh-CN"/>
              </w:rPr>
              <w:t>）</w:t>
            </w:r>
          </w:p>
          <w:p w14:paraId="28C696A3">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eastAsia="zh-CN"/>
              </w:rPr>
              <w:t>（</w:t>
            </w:r>
            <w:r>
              <w:rPr>
                <w:rFonts w:hint="default" w:ascii="Times New Roman" w:hAnsi="Times New Roman" w:cs="Times New Roman"/>
                <w:kern w:val="0"/>
                <w:sz w:val="18"/>
                <w:szCs w:val="18"/>
                <w:highlight w:val="none"/>
              </w:rPr>
              <w:t xml:space="preserve"> m</w:t>
            </w:r>
            <w:r>
              <w:rPr>
                <w:rFonts w:hint="default" w:ascii="Times New Roman" w:hAnsi="Times New Roman" w:cs="Times New Roman"/>
                <w:kern w:val="0"/>
                <w:sz w:val="18"/>
                <w:szCs w:val="18"/>
                <w:highlight w:val="none"/>
                <w:vertAlign w:val="superscript"/>
              </w:rPr>
              <w:t>3</w:t>
            </w:r>
            <w:r>
              <w:rPr>
                <w:rFonts w:hint="default" w:ascii="Times New Roman" w:hAnsi="Times New Roman" w:cs="Times New Roman"/>
                <w:kern w:val="0"/>
                <w:sz w:val="18"/>
                <w:szCs w:val="18"/>
                <w:highlight w:val="none"/>
              </w:rPr>
              <w:t>/h</w:t>
            </w:r>
            <w:r>
              <w:rPr>
                <w:rFonts w:hint="default" w:ascii="Times New Roman" w:hAnsi="Times New Roman" w:cs="Times New Roman"/>
                <w:kern w:val="0"/>
                <w:sz w:val="18"/>
                <w:szCs w:val="18"/>
                <w:highlight w:val="none"/>
                <w:lang w:eastAsia="zh-CN"/>
              </w:rPr>
              <w:t>）</w:t>
            </w:r>
          </w:p>
        </w:tc>
        <w:tc>
          <w:tcPr>
            <w:tcW w:w="1275" w:type="dxa"/>
            <w:gridSpan w:val="2"/>
            <w:tcBorders>
              <w:top w:val="single" w:color="auto" w:sz="4" w:space="0"/>
              <w:left w:val="nil"/>
              <w:bottom w:val="single" w:color="auto" w:sz="4" w:space="0"/>
              <w:right w:val="single" w:color="auto" w:sz="4" w:space="0"/>
            </w:tcBorders>
            <w:noWrap/>
            <w:vAlign w:val="center"/>
          </w:tcPr>
          <w:p w14:paraId="1707C6DB">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25</w:t>
            </w:r>
          </w:p>
        </w:tc>
        <w:tc>
          <w:tcPr>
            <w:tcW w:w="1275" w:type="dxa"/>
            <w:gridSpan w:val="2"/>
            <w:tcBorders>
              <w:top w:val="single" w:color="auto" w:sz="4" w:space="0"/>
              <w:left w:val="nil"/>
              <w:bottom w:val="single" w:color="auto" w:sz="4" w:space="0"/>
              <w:right w:val="single" w:color="auto" w:sz="4" w:space="0"/>
            </w:tcBorders>
            <w:noWrap/>
            <w:vAlign w:val="center"/>
          </w:tcPr>
          <w:p w14:paraId="1DCEE828">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50</w:t>
            </w:r>
          </w:p>
        </w:tc>
        <w:tc>
          <w:tcPr>
            <w:tcW w:w="1275" w:type="dxa"/>
            <w:tcBorders>
              <w:top w:val="single" w:color="auto" w:sz="4" w:space="0"/>
              <w:left w:val="nil"/>
              <w:bottom w:val="single" w:color="auto" w:sz="4" w:space="0"/>
              <w:right w:val="single" w:color="auto" w:sz="4" w:space="0"/>
            </w:tcBorders>
            <w:noWrap/>
            <w:vAlign w:val="center"/>
          </w:tcPr>
          <w:p w14:paraId="02EF7F82">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75</w:t>
            </w:r>
          </w:p>
        </w:tc>
        <w:tc>
          <w:tcPr>
            <w:tcW w:w="1278" w:type="dxa"/>
            <w:gridSpan w:val="2"/>
            <w:tcBorders>
              <w:top w:val="single" w:color="auto" w:sz="4" w:space="0"/>
              <w:left w:val="nil"/>
              <w:bottom w:val="single" w:color="auto" w:sz="4" w:space="0"/>
              <w:right w:val="single" w:color="auto" w:sz="4" w:space="0"/>
            </w:tcBorders>
            <w:noWrap/>
            <w:vAlign w:val="center"/>
          </w:tcPr>
          <w:p w14:paraId="437BFDF6">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100</w:t>
            </w:r>
          </w:p>
        </w:tc>
      </w:tr>
      <w:tr w14:paraId="76750A3C">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4C26A769">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10</w:t>
            </w:r>
          </w:p>
        </w:tc>
        <w:tc>
          <w:tcPr>
            <w:tcW w:w="2949" w:type="dxa"/>
            <w:gridSpan w:val="2"/>
            <w:tcBorders>
              <w:top w:val="nil"/>
              <w:left w:val="nil"/>
              <w:bottom w:val="single" w:color="auto" w:sz="4" w:space="0"/>
              <w:right w:val="single" w:color="auto" w:sz="4" w:space="0"/>
            </w:tcBorders>
            <w:noWrap w:val="0"/>
            <w:vAlign w:val="center"/>
          </w:tcPr>
          <w:p w14:paraId="15EC1B85">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泄漏电流</w:t>
            </w:r>
          </w:p>
        </w:tc>
        <w:tc>
          <w:tcPr>
            <w:tcW w:w="5103" w:type="dxa"/>
            <w:gridSpan w:val="7"/>
            <w:tcBorders>
              <w:top w:val="single" w:color="auto" w:sz="4" w:space="0"/>
              <w:left w:val="nil"/>
              <w:bottom w:val="single" w:color="auto" w:sz="4" w:space="0"/>
              <w:right w:val="single" w:color="auto" w:sz="4" w:space="0"/>
            </w:tcBorders>
            <w:noWrap/>
            <w:vAlign w:val="center"/>
          </w:tcPr>
          <w:p w14:paraId="1E12976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机组外露的金属部分与电源线之间的泄漏电流不应大于1.5mA</w:t>
            </w:r>
          </w:p>
        </w:tc>
      </w:tr>
      <w:tr w14:paraId="27736CDA">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5EDE41FD">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11</w:t>
            </w:r>
          </w:p>
        </w:tc>
        <w:tc>
          <w:tcPr>
            <w:tcW w:w="2949" w:type="dxa"/>
            <w:gridSpan w:val="2"/>
            <w:tcBorders>
              <w:top w:val="nil"/>
              <w:left w:val="nil"/>
              <w:bottom w:val="single" w:color="auto" w:sz="4" w:space="0"/>
              <w:right w:val="single" w:color="auto" w:sz="4" w:space="0"/>
            </w:tcBorders>
            <w:noWrap w:val="0"/>
            <w:vAlign w:val="center"/>
          </w:tcPr>
          <w:p w14:paraId="72F0643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接地电阻</w:t>
            </w:r>
          </w:p>
        </w:tc>
        <w:tc>
          <w:tcPr>
            <w:tcW w:w="5103" w:type="dxa"/>
            <w:gridSpan w:val="7"/>
            <w:tcBorders>
              <w:top w:val="single" w:color="auto" w:sz="4" w:space="0"/>
              <w:left w:val="nil"/>
              <w:bottom w:val="single" w:color="auto" w:sz="4" w:space="0"/>
              <w:right w:val="single" w:color="auto" w:sz="4" w:space="0"/>
            </w:tcBorders>
            <w:noWrap/>
            <w:vAlign w:val="center"/>
          </w:tcPr>
          <w:p w14:paraId="055F838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可触及金属表面与设备接地端子之间的电阻值不应大于0.1Ω</w:t>
            </w:r>
          </w:p>
        </w:tc>
      </w:tr>
      <w:tr w14:paraId="4F8EEF24">
        <w:tblPrEx>
          <w:tblCellMar>
            <w:top w:w="0" w:type="dxa"/>
            <w:left w:w="108" w:type="dxa"/>
            <w:bottom w:w="0" w:type="dxa"/>
            <w:right w:w="108" w:type="dxa"/>
          </w:tblCellMar>
        </w:tblPrEx>
        <w:trPr>
          <w:trHeight w:val="439" w:hRule="atLeast"/>
        </w:trPr>
        <w:tc>
          <w:tcPr>
            <w:tcW w:w="594" w:type="dxa"/>
            <w:tcBorders>
              <w:top w:val="nil"/>
              <w:left w:val="single" w:color="auto" w:sz="4" w:space="0"/>
              <w:bottom w:val="single" w:color="auto" w:sz="4" w:space="0"/>
              <w:right w:val="single" w:color="auto" w:sz="4" w:space="0"/>
            </w:tcBorders>
            <w:noWrap/>
            <w:vAlign w:val="center"/>
          </w:tcPr>
          <w:p w14:paraId="3C687C1D">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12</w:t>
            </w:r>
          </w:p>
        </w:tc>
        <w:tc>
          <w:tcPr>
            <w:tcW w:w="2949" w:type="dxa"/>
            <w:gridSpan w:val="2"/>
            <w:tcBorders>
              <w:top w:val="nil"/>
              <w:left w:val="nil"/>
              <w:bottom w:val="single" w:color="auto" w:sz="4" w:space="0"/>
              <w:right w:val="single" w:color="auto" w:sz="4" w:space="0"/>
            </w:tcBorders>
            <w:noWrap w:val="0"/>
            <w:vAlign w:val="center"/>
          </w:tcPr>
          <w:p w14:paraId="73EF72D4">
            <w:pPr>
              <w:spacing w:before="5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耐电压（电气强度或介电强度）</w:t>
            </w:r>
          </w:p>
        </w:tc>
        <w:tc>
          <w:tcPr>
            <w:tcW w:w="5103" w:type="dxa"/>
            <w:gridSpan w:val="7"/>
            <w:tcBorders>
              <w:top w:val="single" w:color="auto" w:sz="4" w:space="0"/>
              <w:left w:val="nil"/>
              <w:bottom w:val="single" w:color="auto" w:sz="4" w:space="0"/>
              <w:right w:val="single" w:color="auto" w:sz="4" w:space="0"/>
            </w:tcBorders>
            <w:noWrap/>
            <w:vAlign w:val="center"/>
          </w:tcPr>
          <w:p w14:paraId="0ACD786A">
            <w:pPr>
              <w:widowControl/>
              <w:jc w:val="left"/>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机组带电部件与非带电金属部件之间应能耐受1500V的电压（时间60s）</w:t>
            </w:r>
          </w:p>
        </w:tc>
      </w:tr>
      <w:tr w14:paraId="4370BB26">
        <w:tblPrEx>
          <w:tblCellMar>
            <w:top w:w="0" w:type="dxa"/>
            <w:left w:w="108" w:type="dxa"/>
            <w:bottom w:w="0" w:type="dxa"/>
            <w:right w:w="108" w:type="dxa"/>
          </w:tblCellMar>
        </w:tblPrEx>
        <w:trPr>
          <w:trHeight w:val="439" w:hRule="atLeast"/>
        </w:trPr>
        <w:tc>
          <w:tcPr>
            <w:tcW w:w="594" w:type="dxa"/>
            <w:tcBorders>
              <w:top w:val="single" w:color="auto" w:sz="4" w:space="0"/>
              <w:left w:val="single" w:color="auto" w:sz="4" w:space="0"/>
              <w:bottom w:val="single" w:color="auto" w:sz="4" w:space="0"/>
              <w:right w:val="single" w:color="auto" w:sz="4" w:space="0"/>
            </w:tcBorders>
            <w:noWrap/>
            <w:vAlign w:val="center"/>
          </w:tcPr>
          <w:p w14:paraId="5A5F7CCF">
            <w:pPr>
              <w:widowControl/>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cs="Times New Roman"/>
                <w:kern w:val="0"/>
                <w:sz w:val="18"/>
                <w:szCs w:val="18"/>
                <w:highlight w:val="none"/>
              </w:rPr>
              <w:t>1</w:t>
            </w:r>
            <w:r>
              <w:rPr>
                <w:rFonts w:hint="default" w:ascii="Times New Roman" w:hAnsi="Times New Roman" w:cs="Times New Roman"/>
                <w:kern w:val="0"/>
                <w:sz w:val="18"/>
                <w:szCs w:val="18"/>
                <w:highlight w:val="none"/>
                <w:lang w:val="en-US" w:eastAsia="zh-CN"/>
              </w:rPr>
              <w:t>3</w:t>
            </w:r>
          </w:p>
        </w:tc>
        <w:tc>
          <w:tcPr>
            <w:tcW w:w="2949" w:type="dxa"/>
            <w:gridSpan w:val="2"/>
            <w:tcBorders>
              <w:top w:val="single" w:color="auto" w:sz="4" w:space="0"/>
              <w:left w:val="nil"/>
              <w:bottom w:val="single" w:color="auto" w:sz="4" w:space="0"/>
              <w:right w:val="single" w:color="auto" w:sz="4" w:space="0"/>
            </w:tcBorders>
            <w:noWrap w:val="0"/>
            <w:vAlign w:val="center"/>
          </w:tcPr>
          <w:p w14:paraId="628FCF76">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绝缘电阻</w:t>
            </w:r>
          </w:p>
        </w:tc>
        <w:tc>
          <w:tcPr>
            <w:tcW w:w="5103" w:type="dxa"/>
            <w:gridSpan w:val="7"/>
            <w:tcBorders>
              <w:top w:val="single" w:color="auto" w:sz="4" w:space="0"/>
              <w:left w:val="nil"/>
              <w:bottom w:val="single" w:color="auto" w:sz="4" w:space="0"/>
              <w:right w:val="single" w:color="auto" w:sz="4" w:space="0"/>
            </w:tcBorders>
            <w:noWrap/>
            <w:vAlign w:val="center"/>
          </w:tcPr>
          <w:p w14:paraId="708C285D">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机组带电部分与非带电部分之间的绝缘电阻不应小于2.0MΩ</w:t>
            </w:r>
          </w:p>
        </w:tc>
      </w:tr>
      <w:tr w14:paraId="26C7B31D">
        <w:tblPrEx>
          <w:tblCellMar>
            <w:top w:w="0" w:type="dxa"/>
            <w:left w:w="108" w:type="dxa"/>
            <w:bottom w:w="0" w:type="dxa"/>
            <w:right w:w="108" w:type="dxa"/>
          </w:tblCellMar>
        </w:tblPrEx>
        <w:trPr>
          <w:trHeight w:val="439" w:hRule="atLeast"/>
        </w:trPr>
        <w:tc>
          <w:tcPr>
            <w:tcW w:w="8646" w:type="dxa"/>
            <w:gridSpan w:val="10"/>
            <w:tcBorders>
              <w:top w:val="single" w:color="auto" w:sz="4" w:space="0"/>
              <w:left w:val="single" w:color="auto" w:sz="4" w:space="0"/>
              <w:bottom w:val="single" w:color="auto" w:sz="4" w:space="0"/>
              <w:right w:val="single" w:color="auto" w:sz="4" w:space="0"/>
            </w:tcBorders>
            <w:noWrap/>
            <w:vAlign w:val="center"/>
          </w:tcPr>
          <w:p w14:paraId="20BF80FD">
            <w:pPr>
              <w:spacing w:line="380" w:lineRule="exact"/>
              <w:ind w:left="344" w:hanging="343" w:hangingChars="191"/>
              <w:jc w:val="left"/>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注：其他规格机组基本参数参照本表，其额定风量、输入功率（标准型）、噪声（标准型），可按照</w:t>
            </w:r>
            <w:r>
              <w:rPr>
                <w:rFonts w:hint="eastAsia" w:cs="Times New Roman"/>
                <w:kern w:val="0"/>
                <w:sz w:val="18"/>
                <w:szCs w:val="18"/>
                <w:highlight w:val="none"/>
                <w:lang w:val="en-US" w:eastAsia="zh-CN"/>
              </w:rPr>
              <w:t>机组</w:t>
            </w:r>
            <w:r>
              <w:rPr>
                <w:rFonts w:hint="default" w:ascii="Times New Roman" w:hAnsi="Times New Roman" w:cs="Times New Roman"/>
                <w:kern w:val="0"/>
                <w:sz w:val="18"/>
                <w:szCs w:val="18"/>
                <w:highlight w:val="none"/>
              </w:rPr>
              <w:t>模数尺寸的比值，结合本表数据进行插值计算而来。</w:t>
            </w:r>
          </w:p>
        </w:tc>
      </w:tr>
    </w:tbl>
    <w:p w14:paraId="4B14C3DE">
      <w:pPr>
        <w:spacing w:line="360" w:lineRule="exact"/>
        <w:rPr>
          <w:rFonts w:hint="eastAsia" w:ascii="黑体" w:eastAsia="黑体"/>
          <w:b/>
          <w:highlight w:val="none"/>
        </w:rPr>
      </w:pPr>
    </w:p>
    <w:p w14:paraId="0A9C46DF">
      <w:pPr>
        <w:widowControl/>
        <w:numPr>
          <w:ilvl w:val="0"/>
          <w:numId w:val="0"/>
        </w:numPr>
        <w:spacing w:line="360" w:lineRule="auto"/>
        <w:jc w:val="left"/>
        <w:rPr>
          <w:rFonts w:hint="eastAsia" w:ascii="Times New Roman" w:hAnsi="Times New Roman" w:eastAsia="黑体" w:cs="Times New Roman"/>
          <w:kern w:val="0"/>
          <w:sz w:val="21"/>
          <w:szCs w:val="20"/>
          <w:highlight w:val="none"/>
          <w:lang w:val="en-US" w:eastAsia="zh-CN"/>
        </w:rPr>
      </w:pPr>
      <w:r>
        <w:rPr>
          <w:rFonts w:hint="eastAsia" w:ascii="Times New Roman" w:hAnsi="Times New Roman" w:eastAsia="黑体" w:cs="Times New Roman"/>
          <w:kern w:val="0"/>
          <w:sz w:val="21"/>
          <w:szCs w:val="20"/>
          <w:highlight w:val="none"/>
          <w:lang w:val="en-US" w:eastAsia="zh-CN"/>
        </w:rPr>
        <w:t>5.3</w:t>
      </w:r>
      <w:r>
        <w:rPr>
          <w:rFonts w:hint="eastAsia" w:ascii="Times New Roman" w:hAnsi="Times New Roman" w:eastAsia="黑体" w:cs="Times New Roman"/>
          <w:kern w:val="0"/>
          <w:sz w:val="21"/>
          <w:szCs w:val="20"/>
          <w:highlight w:val="none"/>
          <w:lang w:val="en-US" w:eastAsia="zh-CN"/>
        </w:rPr>
        <w:t>能效等级</w:t>
      </w:r>
    </w:p>
    <w:p w14:paraId="3E604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5.3.1  机组能效等级分为3级，其中1级能效等级最高。各等级产品的</w:t>
      </w:r>
      <w:r>
        <w:rPr>
          <w:rFonts w:hint="eastAsia" w:cs="Times New Roman"/>
          <w:highlight w:val="none"/>
          <w:lang w:val="en-US" w:eastAsia="zh-CN"/>
        </w:rPr>
        <w:t>能耗指数</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i/>
          <w:highlight w:val="none"/>
          <w:lang w:val="en-US" w:eastAsia="zh-CN"/>
        </w:rPr>
        <w:t>EPI</w:t>
      </w:r>
      <w:r>
        <w:rPr>
          <w:rFonts w:hint="eastAsia" w:ascii="Times New Roman" w:hAnsi="Times New Roman" w:eastAsia="宋体" w:cs="Times New Roman"/>
          <w:highlight w:val="none"/>
          <w:lang w:val="en-US" w:eastAsia="zh-CN"/>
        </w:rPr>
        <w:t>）和机组效率（</w:t>
      </w:r>
      <w:r>
        <w:rPr>
          <w:rFonts w:hint="default" w:ascii="Times New Roman" w:hAnsi="Times New Roman" w:eastAsia="宋体" w:cs="Times New Roman"/>
          <w:i/>
          <w:iCs/>
          <w:highlight w:val="none"/>
          <w:lang w:val="en-US" w:eastAsia="zh-CN"/>
        </w:rPr>
        <w:t>η</w:t>
      </w:r>
      <w:r>
        <w:rPr>
          <w:rFonts w:hint="eastAsia" w:ascii="Times New Roman" w:hAnsi="Times New Roman" w:eastAsia="宋体" w:cs="Times New Roman"/>
          <w:highlight w:val="none"/>
          <w:lang w:val="en-US" w:eastAsia="zh-CN"/>
        </w:rPr>
        <w:t>）应符合表3和表4的规定。</w:t>
      </w:r>
    </w:p>
    <w:p w14:paraId="1ADCDD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lang w:val="en-US" w:eastAsia="zh-CN"/>
        </w:rPr>
      </w:pPr>
      <w:r>
        <w:rPr>
          <w:rFonts w:hint="eastAsia"/>
          <w:highlight w:val="none"/>
          <w:lang w:val="en-US" w:eastAsia="zh-CN"/>
        </w:rPr>
        <w:t>表3 各能效等级</w:t>
      </w:r>
      <w:r>
        <w:rPr>
          <w:rFonts w:hint="eastAsia" w:ascii="Times New Roman" w:hAnsi="Times New Roman" w:eastAsia="宋体" w:cs="Times New Roman"/>
          <w:highlight w:val="none"/>
          <w:lang w:val="en-US" w:eastAsia="zh-CN"/>
        </w:rPr>
        <w:t>产品的</w:t>
      </w:r>
      <w:r>
        <w:rPr>
          <w:rFonts w:hint="eastAsia" w:cs="Times New Roman"/>
          <w:highlight w:val="none"/>
          <w:lang w:val="en-US" w:eastAsia="zh-CN"/>
        </w:rPr>
        <w:t>能耗指数</w:t>
      </w:r>
      <w:r>
        <w:rPr>
          <w:rFonts w:hint="eastAsia"/>
          <w:highlight w:val="none"/>
          <w:lang w:val="en-US" w:eastAsia="zh-CN"/>
        </w:rPr>
        <w:t>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73"/>
        <w:gridCol w:w="1701"/>
        <w:gridCol w:w="1701"/>
        <w:gridCol w:w="1701"/>
        <w:gridCol w:w="1701"/>
      </w:tblGrid>
      <w:tr w14:paraId="331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3" w:type="dxa"/>
            <w:gridSpan w:val="2"/>
            <w:vMerge w:val="restart"/>
            <w:noWrap w:val="0"/>
            <w:vAlign w:val="center"/>
          </w:tcPr>
          <w:p w14:paraId="7DF1E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能效等级</w:t>
            </w:r>
          </w:p>
        </w:tc>
        <w:tc>
          <w:tcPr>
            <w:tcW w:w="1701" w:type="dxa"/>
            <w:gridSpan w:val="4"/>
            <w:noWrap w:val="0"/>
            <w:vAlign w:val="center"/>
          </w:tcPr>
          <w:p w14:paraId="63DF1A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能耗指数</w:t>
            </w:r>
            <w:r>
              <w:rPr>
                <w:rFonts w:hint="eastAsia"/>
                <w:i/>
                <w:iCs/>
                <w:sz w:val="18"/>
                <w:szCs w:val="18"/>
                <w:highlight w:val="none"/>
                <w:vertAlign w:val="baseline"/>
                <w:lang w:val="en-US" w:eastAsia="zh-CN"/>
              </w:rPr>
              <w:t>EPI</w:t>
            </w:r>
          </w:p>
          <w:p w14:paraId="114AC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（W/（m</w:t>
            </w:r>
            <w:r>
              <w:rPr>
                <w:rFonts w:hint="eastAsia"/>
                <w:sz w:val="18"/>
                <w:szCs w:val="18"/>
                <w:highlight w:val="none"/>
                <w:vertAlign w:val="superscript"/>
                <w:lang w:val="en-US" w:eastAsia="zh-CN"/>
              </w:rPr>
              <w:t>3</w:t>
            </w:r>
            <w:r>
              <w:rPr>
                <w:rFonts w:hint="default" w:ascii="Times New Roman" w:hAnsi="Times New Roman" w:cs="Times New Roman"/>
                <w:sz w:val="18"/>
                <w:szCs w:val="18"/>
                <w:highlight w:val="none"/>
                <w:vertAlign w:val="baseline"/>
                <w:lang w:val="en-US" w:eastAsia="zh-CN"/>
              </w:rPr>
              <w:t>·</w:t>
            </w:r>
            <w:r>
              <w:rPr>
                <w:rFonts w:hint="eastAsia"/>
                <w:sz w:val="18"/>
                <w:szCs w:val="18"/>
                <w:highlight w:val="none"/>
                <w:vertAlign w:val="baseline"/>
                <w:lang w:val="en-US" w:eastAsia="zh-CN"/>
              </w:rPr>
              <w:t>h</w:t>
            </w:r>
            <w:r>
              <w:rPr>
                <w:rFonts w:hint="eastAsia"/>
                <w:sz w:val="18"/>
                <w:szCs w:val="18"/>
                <w:highlight w:val="none"/>
                <w:vertAlign w:val="superscript"/>
                <w:lang w:val="en-US" w:eastAsia="zh-CN"/>
              </w:rPr>
              <w:t>-1</w:t>
            </w:r>
            <w:r>
              <w:rPr>
                <w:rFonts w:hint="eastAsia"/>
                <w:sz w:val="18"/>
                <w:szCs w:val="18"/>
                <w:highlight w:val="none"/>
                <w:vertAlign w:val="baseline"/>
                <w:lang w:val="en-US" w:eastAsia="zh-CN"/>
              </w:rPr>
              <w:t>））</w:t>
            </w:r>
          </w:p>
        </w:tc>
      </w:tr>
      <w:tr w14:paraId="16F7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23" w:type="dxa"/>
            <w:gridSpan w:val="2"/>
            <w:vMerge w:val="continue"/>
            <w:noWrap w:val="0"/>
            <w:vAlign w:val="center"/>
          </w:tcPr>
          <w:p w14:paraId="39AA51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18"/>
                <w:szCs w:val="18"/>
                <w:highlight w:val="none"/>
                <w:vertAlign w:val="baseline"/>
                <w:lang w:val="en-US" w:eastAsia="zh-CN"/>
              </w:rPr>
            </w:pPr>
          </w:p>
        </w:tc>
        <w:tc>
          <w:tcPr>
            <w:tcW w:w="1701" w:type="dxa"/>
            <w:noWrap w:val="0"/>
            <w:vAlign w:val="center"/>
          </w:tcPr>
          <w:p w14:paraId="05138EE8">
            <w:pPr>
              <w:widowControl/>
              <w:jc w:val="center"/>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1200×1200</w:t>
            </w:r>
          </w:p>
        </w:tc>
        <w:tc>
          <w:tcPr>
            <w:tcW w:w="1701" w:type="dxa"/>
            <w:noWrap w:val="0"/>
            <w:vAlign w:val="center"/>
          </w:tcPr>
          <w:p w14:paraId="59C74ACD">
            <w:pPr>
              <w:widowControl/>
              <w:jc w:val="center"/>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1200×900</w:t>
            </w:r>
          </w:p>
        </w:tc>
        <w:tc>
          <w:tcPr>
            <w:tcW w:w="1701" w:type="dxa"/>
            <w:noWrap w:val="0"/>
            <w:vAlign w:val="center"/>
          </w:tcPr>
          <w:p w14:paraId="14640C95">
            <w:pPr>
              <w:widowControl/>
              <w:jc w:val="center"/>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1200×600</w:t>
            </w:r>
          </w:p>
        </w:tc>
        <w:tc>
          <w:tcPr>
            <w:tcW w:w="1701" w:type="dxa"/>
            <w:noWrap w:val="0"/>
            <w:vAlign w:val="center"/>
          </w:tcPr>
          <w:p w14:paraId="305B3DFF">
            <w:pPr>
              <w:widowControl/>
              <w:jc w:val="center"/>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600×600</w:t>
            </w:r>
          </w:p>
        </w:tc>
      </w:tr>
      <w:tr w14:paraId="7051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noWrap w:val="0"/>
            <w:vAlign w:val="center"/>
          </w:tcPr>
          <w:p w14:paraId="1D3D5F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1</w:t>
            </w:r>
          </w:p>
        </w:tc>
        <w:tc>
          <w:tcPr>
            <w:tcW w:w="1073" w:type="dxa"/>
            <w:noWrap w:val="0"/>
            <w:vAlign w:val="center"/>
          </w:tcPr>
          <w:p w14:paraId="0E01E9E7">
            <w:pPr>
              <w:widowControl/>
              <w:jc w:val="center"/>
              <w:rPr>
                <w:rFonts w:hint="default"/>
                <w:sz w:val="18"/>
                <w:szCs w:val="18"/>
                <w:highlight w:val="none"/>
                <w:vertAlign w:val="baseline"/>
                <w:lang w:val="en-US" w:eastAsia="zh-CN"/>
              </w:rPr>
            </w:pPr>
            <w:r>
              <w:rPr>
                <w:rFonts w:hint="eastAsia" w:ascii="宋体" w:hAnsi="宋体" w:cs="宋体"/>
                <w:kern w:val="0"/>
                <w:sz w:val="18"/>
                <w:szCs w:val="18"/>
                <w:highlight w:val="none"/>
              </w:rPr>
              <w:t>标准型</w:t>
            </w:r>
          </w:p>
        </w:tc>
        <w:tc>
          <w:tcPr>
            <w:tcW w:w="1701" w:type="dxa"/>
            <w:noWrap w:val="0"/>
            <w:vAlign w:val="center"/>
          </w:tcPr>
          <w:p w14:paraId="7C405C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≤0.08</w:t>
            </w:r>
          </w:p>
        </w:tc>
        <w:tc>
          <w:tcPr>
            <w:tcW w:w="1701" w:type="dxa"/>
            <w:noWrap w:val="0"/>
            <w:vAlign w:val="center"/>
          </w:tcPr>
          <w:p w14:paraId="4E37CC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≤0.09</w:t>
            </w:r>
          </w:p>
        </w:tc>
        <w:tc>
          <w:tcPr>
            <w:tcW w:w="1701" w:type="dxa"/>
            <w:noWrap w:val="0"/>
            <w:vAlign w:val="center"/>
          </w:tcPr>
          <w:p w14:paraId="6D4E9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≤0.10</w:t>
            </w:r>
          </w:p>
        </w:tc>
        <w:tc>
          <w:tcPr>
            <w:tcW w:w="1701" w:type="dxa"/>
            <w:noWrap w:val="0"/>
            <w:vAlign w:val="center"/>
          </w:tcPr>
          <w:p w14:paraId="3BE8BF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≤0.15</w:t>
            </w:r>
          </w:p>
        </w:tc>
      </w:tr>
      <w:tr w14:paraId="5131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noWrap w:val="0"/>
            <w:vAlign w:val="center"/>
          </w:tcPr>
          <w:p w14:paraId="084FE9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p>
        </w:tc>
        <w:tc>
          <w:tcPr>
            <w:tcW w:w="1073" w:type="dxa"/>
            <w:noWrap w:val="0"/>
            <w:vAlign w:val="center"/>
          </w:tcPr>
          <w:p w14:paraId="3E9B4D20">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高静压型</w:t>
            </w:r>
          </w:p>
        </w:tc>
        <w:tc>
          <w:tcPr>
            <w:tcW w:w="1701" w:type="dxa"/>
            <w:noWrap w:val="0"/>
            <w:vAlign w:val="center"/>
          </w:tcPr>
          <w:p w14:paraId="1D64DF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≤0.10</w:t>
            </w:r>
          </w:p>
        </w:tc>
        <w:tc>
          <w:tcPr>
            <w:tcW w:w="1701" w:type="dxa"/>
            <w:noWrap w:val="0"/>
            <w:vAlign w:val="center"/>
          </w:tcPr>
          <w:p w14:paraId="4CB667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≤0.09</w:t>
            </w:r>
          </w:p>
        </w:tc>
        <w:tc>
          <w:tcPr>
            <w:tcW w:w="1701" w:type="dxa"/>
            <w:noWrap w:val="0"/>
            <w:vAlign w:val="center"/>
          </w:tcPr>
          <w:p w14:paraId="0D2775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≤0.11</w:t>
            </w:r>
          </w:p>
        </w:tc>
        <w:tc>
          <w:tcPr>
            <w:tcW w:w="1701" w:type="dxa"/>
            <w:noWrap w:val="0"/>
            <w:vAlign w:val="center"/>
          </w:tcPr>
          <w:p w14:paraId="6969AE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≤0.16</w:t>
            </w:r>
          </w:p>
        </w:tc>
      </w:tr>
      <w:tr w14:paraId="6584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noWrap w:val="0"/>
            <w:vAlign w:val="center"/>
          </w:tcPr>
          <w:p w14:paraId="270861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2</w:t>
            </w:r>
          </w:p>
        </w:tc>
        <w:tc>
          <w:tcPr>
            <w:tcW w:w="1073" w:type="dxa"/>
            <w:noWrap w:val="0"/>
            <w:vAlign w:val="center"/>
          </w:tcPr>
          <w:p w14:paraId="69BB27A4">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标准型</w:t>
            </w:r>
          </w:p>
        </w:tc>
        <w:tc>
          <w:tcPr>
            <w:tcW w:w="1701" w:type="dxa"/>
            <w:noWrap w:val="0"/>
            <w:vAlign w:val="center"/>
          </w:tcPr>
          <w:p w14:paraId="646A43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0.08＜</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≤0.12</w:t>
            </w:r>
          </w:p>
        </w:tc>
        <w:tc>
          <w:tcPr>
            <w:tcW w:w="1701" w:type="dxa"/>
            <w:noWrap w:val="0"/>
            <w:vAlign w:val="center"/>
          </w:tcPr>
          <w:p w14:paraId="047ED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0.09＜</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≤0.13</w:t>
            </w:r>
          </w:p>
        </w:tc>
        <w:tc>
          <w:tcPr>
            <w:tcW w:w="1701" w:type="dxa"/>
            <w:noWrap w:val="0"/>
            <w:vAlign w:val="center"/>
          </w:tcPr>
          <w:p w14:paraId="534F64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0.10＜</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≤0.15</w:t>
            </w:r>
          </w:p>
        </w:tc>
        <w:tc>
          <w:tcPr>
            <w:tcW w:w="1701" w:type="dxa"/>
            <w:noWrap w:val="0"/>
            <w:vAlign w:val="center"/>
          </w:tcPr>
          <w:p w14:paraId="587EA6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0.15＜</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≤0.22</w:t>
            </w:r>
          </w:p>
        </w:tc>
      </w:tr>
      <w:tr w14:paraId="355D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noWrap w:val="0"/>
            <w:vAlign w:val="center"/>
          </w:tcPr>
          <w:p w14:paraId="7A2A42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18"/>
                <w:szCs w:val="18"/>
                <w:highlight w:val="none"/>
                <w:vertAlign w:val="baseline"/>
                <w:lang w:val="en-US" w:eastAsia="zh-CN"/>
              </w:rPr>
            </w:pPr>
          </w:p>
        </w:tc>
        <w:tc>
          <w:tcPr>
            <w:tcW w:w="1073" w:type="dxa"/>
            <w:noWrap w:val="0"/>
            <w:vAlign w:val="center"/>
          </w:tcPr>
          <w:p w14:paraId="262BD494">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高静压型</w:t>
            </w:r>
          </w:p>
        </w:tc>
        <w:tc>
          <w:tcPr>
            <w:tcW w:w="1701" w:type="dxa"/>
            <w:noWrap w:val="0"/>
            <w:vAlign w:val="center"/>
          </w:tcPr>
          <w:p w14:paraId="1E324C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0.10＜</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≤0.16</w:t>
            </w:r>
          </w:p>
        </w:tc>
        <w:tc>
          <w:tcPr>
            <w:tcW w:w="1701" w:type="dxa"/>
            <w:noWrap w:val="0"/>
            <w:vAlign w:val="center"/>
          </w:tcPr>
          <w:p w14:paraId="33D7F7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0.09＜</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≤0.15</w:t>
            </w:r>
          </w:p>
        </w:tc>
        <w:tc>
          <w:tcPr>
            <w:tcW w:w="1701" w:type="dxa"/>
            <w:noWrap w:val="0"/>
            <w:vAlign w:val="center"/>
          </w:tcPr>
          <w:p w14:paraId="67AE00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0.11＜</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≤0.18</w:t>
            </w:r>
          </w:p>
        </w:tc>
        <w:tc>
          <w:tcPr>
            <w:tcW w:w="1701" w:type="dxa"/>
            <w:noWrap w:val="0"/>
            <w:vAlign w:val="center"/>
          </w:tcPr>
          <w:p w14:paraId="508FD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0.16＜</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≤0.26</w:t>
            </w:r>
          </w:p>
        </w:tc>
      </w:tr>
      <w:tr w14:paraId="091D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noWrap w:val="0"/>
            <w:vAlign w:val="center"/>
          </w:tcPr>
          <w:p w14:paraId="78915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3</w:t>
            </w:r>
          </w:p>
        </w:tc>
        <w:tc>
          <w:tcPr>
            <w:tcW w:w="1073" w:type="dxa"/>
            <w:noWrap w:val="0"/>
            <w:vAlign w:val="center"/>
          </w:tcPr>
          <w:p w14:paraId="0A36B648">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标准型</w:t>
            </w:r>
          </w:p>
        </w:tc>
        <w:tc>
          <w:tcPr>
            <w:tcW w:w="1701" w:type="dxa"/>
            <w:noWrap w:val="0"/>
            <w:vAlign w:val="center"/>
          </w:tcPr>
          <w:p w14:paraId="164E4F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0.12＜</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≤0.17</w:t>
            </w:r>
          </w:p>
        </w:tc>
        <w:tc>
          <w:tcPr>
            <w:tcW w:w="1701" w:type="dxa"/>
            <w:noWrap w:val="0"/>
            <w:vAlign w:val="center"/>
          </w:tcPr>
          <w:p w14:paraId="7F8912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0.13＜</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≤0.18</w:t>
            </w:r>
          </w:p>
        </w:tc>
        <w:tc>
          <w:tcPr>
            <w:tcW w:w="1701" w:type="dxa"/>
            <w:noWrap w:val="0"/>
            <w:vAlign w:val="center"/>
          </w:tcPr>
          <w:p w14:paraId="32BDF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0.15＜</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≤0.21</w:t>
            </w:r>
          </w:p>
        </w:tc>
        <w:tc>
          <w:tcPr>
            <w:tcW w:w="1701" w:type="dxa"/>
            <w:noWrap w:val="0"/>
            <w:vAlign w:val="center"/>
          </w:tcPr>
          <w:p w14:paraId="3C23C0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0.22＜</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≤0.31</w:t>
            </w:r>
          </w:p>
        </w:tc>
      </w:tr>
      <w:tr w14:paraId="31CC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noWrap w:val="0"/>
            <w:vAlign w:val="center"/>
          </w:tcPr>
          <w:p w14:paraId="60C21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18"/>
                <w:szCs w:val="18"/>
                <w:highlight w:val="none"/>
                <w:vertAlign w:val="baseline"/>
                <w:lang w:val="en-US" w:eastAsia="zh-CN"/>
              </w:rPr>
            </w:pPr>
          </w:p>
        </w:tc>
        <w:tc>
          <w:tcPr>
            <w:tcW w:w="1073" w:type="dxa"/>
            <w:noWrap w:val="0"/>
            <w:vAlign w:val="center"/>
          </w:tcPr>
          <w:p w14:paraId="5A9EC1CA">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高静压型</w:t>
            </w:r>
          </w:p>
        </w:tc>
        <w:tc>
          <w:tcPr>
            <w:tcW w:w="1701" w:type="dxa"/>
            <w:noWrap w:val="0"/>
            <w:vAlign w:val="center"/>
          </w:tcPr>
          <w:p w14:paraId="44A11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0.16＜</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≤0.23</w:t>
            </w:r>
          </w:p>
        </w:tc>
        <w:tc>
          <w:tcPr>
            <w:tcW w:w="1701" w:type="dxa"/>
            <w:noWrap w:val="0"/>
            <w:vAlign w:val="center"/>
          </w:tcPr>
          <w:p w14:paraId="7E31FE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0.15＜</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≤0.21</w:t>
            </w:r>
          </w:p>
        </w:tc>
        <w:tc>
          <w:tcPr>
            <w:tcW w:w="1701" w:type="dxa"/>
            <w:noWrap w:val="0"/>
            <w:vAlign w:val="center"/>
          </w:tcPr>
          <w:p w14:paraId="11044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0.18＜</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≤0.26</w:t>
            </w:r>
          </w:p>
        </w:tc>
        <w:tc>
          <w:tcPr>
            <w:tcW w:w="1701" w:type="dxa"/>
            <w:noWrap w:val="0"/>
            <w:vAlign w:val="center"/>
          </w:tcPr>
          <w:p w14:paraId="1C0F23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0.26＜</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≤0.37</w:t>
            </w:r>
          </w:p>
        </w:tc>
      </w:tr>
      <w:tr w14:paraId="306E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gridSpan w:val="6"/>
            <w:noWrap w:val="0"/>
            <w:vAlign w:val="center"/>
          </w:tcPr>
          <w:p w14:paraId="7FC3E3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注：使用最大转速（或最大档位）且机外余压为0时的</w:t>
            </w:r>
            <w:r>
              <w:rPr>
                <w:rFonts w:hint="eastAsia"/>
                <w:i/>
                <w:sz w:val="18"/>
                <w:szCs w:val="18"/>
                <w:highlight w:val="none"/>
                <w:vertAlign w:val="baseline"/>
                <w:lang w:val="en-US" w:eastAsia="zh-CN"/>
              </w:rPr>
              <w:t>EPI</w:t>
            </w:r>
            <w:r>
              <w:rPr>
                <w:rFonts w:hint="eastAsia"/>
                <w:sz w:val="18"/>
                <w:szCs w:val="18"/>
                <w:highlight w:val="none"/>
                <w:vertAlign w:val="baseline"/>
                <w:lang w:val="en-US" w:eastAsia="zh-CN"/>
              </w:rPr>
              <w:t>判定能效等级。</w:t>
            </w:r>
          </w:p>
        </w:tc>
      </w:tr>
    </w:tbl>
    <w:p w14:paraId="5D7ADF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ighlight w:val="none"/>
          <w:lang w:val="en-US" w:eastAsia="zh-CN"/>
        </w:rPr>
      </w:pPr>
      <w:r>
        <w:rPr>
          <w:rFonts w:hint="eastAsia"/>
          <w:highlight w:val="none"/>
          <w:lang w:val="en-US" w:eastAsia="zh-CN"/>
        </w:rPr>
        <w:t>表4 各能效等级</w:t>
      </w:r>
      <w:r>
        <w:rPr>
          <w:rFonts w:hint="eastAsia" w:ascii="Times New Roman" w:hAnsi="Times New Roman" w:eastAsia="宋体" w:cs="Times New Roman"/>
          <w:highlight w:val="none"/>
          <w:lang w:val="en-US" w:eastAsia="zh-CN"/>
        </w:rPr>
        <w:t>产品的机组效率</w:t>
      </w:r>
      <w:r>
        <w:rPr>
          <w:rFonts w:hint="eastAsia"/>
          <w:highlight w:val="none"/>
          <w:lang w:val="en-US" w:eastAsia="zh-CN"/>
        </w:rPr>
        <w:t>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073"/>
        <w:gridCol w:w="1421"/>
        <w:gridCol w:w="1421"/>
        <w:gridCol w:w="1421"/>
        <w:gridCol w:w="1422"/>
      </w:tblGrid>
      <w:tr w14:paraId="162F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3" w:type="dxa"/>
            <w:gridSpan w:val="2"/>
            <w:vMerge w:val="restart"/>
            <w:noWrap w:val="0"/>
            <w:vAlign w:val="center"/>
          </w:tcPr>
          <w:p w14:paraId="42F9E0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能效等级</w:t>
            </w:r>
          </w:p>
        </w:tc>
        <w:tc>
          <w:tcPr>
            <w:tcW w:w="5685" w:type="dxa"/>
            <w:gridSpan w:val="4"/>
            <w:noWrap w:val="0"/>
            <w:vAlign w:val="center"/>
          </w:tcPr>
          <w:p w14:paraId="1B587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 xml:space="preserve">机组效率 </w:t>
            </w:r>
            <w:r>
              <w:rPr>
                <w:rFonts w:hint="default" w:ascii="Times New Roman" w:hAnsi="Times New Roman" w:eastAsia="宋体" w:cs="Times New Roman"/>
                <w:i/>
                <w:iCs/>
                <w:sz w:val="18"/>
                <w:szCs w:val="18"/>
                <w:highlight w:val="none"/>
                <w:vertAlign w:val="baseline"/>
                <w:lang w:val="en-US" w:eastAsia="zh-CN"/>
              </w:rPr>
              <w:t>η</w:t>
            </w:r>
          </w:p>
          <w:p w14:paraId="60D63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w:t>
            </w:r>
          </w:p>
        </w:tc>
      </w:tr>
      <w:tr w14:paraId="304C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23" w:type="dxa"/>
            <w:gridSpan w:val="2"/>
            <w:vMerge w:val="continue"/>
            <w:noWrap w:val="0"/>
            <w:vAlign w:val="center"/>
          </w:tcPr>
          <w:p w14:paraId="31C40A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18"/>
                <w:szCs w:val="18"/>
                <w:highlight w:val="none"/>
                <w:vertAlign w:val="baseline"/>
                <w:lang w:val="en-US" w:eastAsia="zh-CN"/>
              </w:rPr>
            </w:pPr>
          </w:p>
        </w:tc>
        <w:tc>
          <w:tcPr>
            <w:tcW w:w="1421" w:type="dxa"/>
            <w:noWrap w:val="0"/>
            <w:vAlign w:val="center"/>
          </w:tcPr>
          <w:p w14:paraId="3D3E13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1200×1200</w:t>
            </w:r>
          </w:p>
        </w:tc>
        <w:tc>
          <w:tcPr>
            <w:tcW w:w="1421" w:type="dxa"/>
            <w:noWrap w:val="0"/>
            <w:vAlign w:val="center"/>
          </w:tcPr>
          <w:p w14:paraId="0B76EA84">
            <w:pPr>
              <w:widowControl/>
              <w:jc w:val="center"/>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1200×900</w:t>
            </w:r>
          </w:p>
        </w:tc>
        <w:tc>
          <w:tcPr>
            <w:tcW w:w="1421" w:type="dxa"/>
            <w:noWrap w:val="0"/>
            <w:vAlign w:val="center"/>
          </w:tcPr>
          <w:p w14:paraId="64D84D47">
            <w:pPr>
              <w:widowControl/>
              <w:jc w:val="center"/>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1200×600</w:t>
            </w:r>
          </w:p>
        </w:tc>
        <w:tc>
          <w:tcPr>
            <w:tcW w:w="1422" w:type="dxa"/>
            <w:noWrap w:val="0"/>
            <w:vAlign w:val="center"/>
          </w:tcPr>
          <w:p w14:paraId="79834DC6">
            <w:pPr>
              <w:widowControl/>
              <w:jc w:val="center"/>
              <w:rPr>
                <w:rFonts w:hint="default" w:ascii="Times New Roman" w:hAnsi="Times New Roman" w:cs="Times New Roman"/>
                <w:kern w:val="0"/>
                <w:sz w:val="18"/>
                <w:szCs w:val="18"/>
                <w:highlight w:val="none"/>
                <w:lang w:val="en-US" w:eastAsia="zh-CN" w:bidi="ar-SA"/>
              </w:rPr>
            </w:pPr>
            <w:r>
              <w:rPr>
                <w:rFonts w:hint="default" w:ascii="Times New Roman" w:hAnsi="Times New Roman" w:cs="Times New Roman"/>
                <w:kern w:val="0"/>
                <w:sz w:val="18"/>
                <w:szCs w:val="18"/>
                <w:highlight w:val="none"/>
              </w:rPr>
              <w:t>600×600</w:t>
            </w:r>
          </w:p>
        </w:tc>
      </w:tr>
      <w:tr w14:paraId="3073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noWrap w:val="0"/>
            <w:vAlign w:val="center"/>
          </w:tcPr>
          <w:p w14:paraId="210C51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1</w:t>
            </w:r>
          </w:p>
        </w:tc>
        <w:tc>
          <w:tcPr>
            <w:tcW w:w="1073" w:type="dxa"/>
            <w:noWrap w:val="0"/>
            <w:vAlign w:val="center"/>
          </w:tcPr>
          <w:p w14:paraId="371B0A52">
            <w:pPr>
              <w:widowControl/>
              <w:jc w:val="center"/>
              <w:rPr>
                <w:rFonts w:hint="default"/>
                <w:sz w:val="18"/>
                <w:szCs w:val="18"/>
                <w:highlight w:val="none"/>
                <w:vertAlign w:val="baseline"/>
                <w:lang w:val="en-US" w:eastAsia="zh-CN"/>
              </w:rPr>
            </w:pPr>
            <w:r>
              <w:rPr>
                <w:rFonts w:hint="eastAsia" w:ascii="宋体" w:hAnsi="宋体" w:cs="宋体"/>
                <w:kern w:val="0"/>
                <w:sz w:val="18"/>
                <w:szCs w:val="18"/>
                <w:highlight w:val="none"/>
              </w:rPr>
              <w:t>标准型</w:t>
            </w:r>
          </w:p>
        </w:tc>
        <w:tc>
          <w:tcPr>
            <w:tcW w:w="1421" w:type="dxa"/>
            <w:noWrap w:val="0"/>
            <w:vAlign w:val="center"/>
          </w:tcPr>
          <w:p w14:paraId="0F3A6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≥40%</w:t>
            </w:r>
          </w:p>
        </w:tc>
        <w:tc>
          <w:tcPr>
            <w:tcW w:w="1421" w:type="dxa"/>
            <w:noWrap w:val="0"/>
            <w:vAlign w:val="center"/>
          </w:tcPr>
          <w:p w14:paraId="15D1F2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≥40</w:t>
            </w:r>
          </w:p>
        </w:tc>
        <w:tc>
          <w:tcPr>
            <w:tcW w:w="1421" w:type="dxa"/>
            <w:noWrap w:val="0"/>
            <w:vAlign w:val="center"/>
          </w:tcPr>
          <w:p w14:paraId="0B2793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≥35</w:t>
            </w:r>
          </w:p>
        </w:tc>
        <w:tc>
          <w:tcPr>
            <w:tcW w:w="1422" w:type="dxa"/>
            <w:noWrap w:val="0"/>
            <w:vAlign w:val="center"/>
          </w:tcPr>
          <w:p w14:paraId="2C25F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≥25</w:t>
            </w:r>
          </w:p>
        </w:tc>
      </w:tr>
      <w:tr w14:paraId="4E01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noWrap w:val="0"/>
            <w:vAlign w:val="center"/>
          </w:tcPr>
          <w:p w14:paraId="331B95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p>
        </w:tc>
        <w:tc>
          <w:tcPr>
            <w:tcW w:w="1073" w:type="dxa"/>
            <w:noWrap w:val="0"/>
            <w:vAlign w:val="center"/>
          </w:tcPr>
          <w:p w14:paraId="026D6AA8">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高静压型</w:t>
            </w:r>
          </w:p>
        </w:tc>
        <w:tc>
          <w:tcPr>
            <w:tcW w:w="1421" w:type="dxa"/>
            <w:noWrap w:val="0"/>
            <w:vAlign w:val="center"/>
          </w:tcPr>
          <w:p w14:paraId="276C1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≥45</w:t>
            </w:r>
          </w:p>
        </w:tc>
        <w:tc>
          <w:tcPr>
            <w:tcW w:w="1421" w:type="dxa"/>
            <w:noWrap w:val="0"/>
            <w:vAlign w:val="center"/>
          </w:tcPr>
          <w:p w14:paraId="39C40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≥50</w:t>
            </w:r>
          </w:p>
        </w:tc>
        <w:tc>
          <w:tcPr>
            <w:tcW w:w="1421" w:type="dxa"/>
            <w:noWrap w:val="0"/>
            <w:vAlign w:val="center"/>
          </w:tcPr>
          <w:p w14:paraId="07C083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≥40</w:t>
            </w:r>
          </w:p>
        </w:tc>
        <w:tc>
          <w:tcPr>
            <w:tcW w:w="1422" w:type="dxa"/>
            <w:noWrap w:val="0"/>
            <w:vAlign w:val="center"/>
          </w:tcPr>
          <w:p w14:paraId="6CA7FD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≥30</w:t>
            </w:r>
          </w:p>
        </w:tc>
      </w:tr>
      <w:tr w14:paraId="3BF9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noWrap w:val="0"/>
            <w:vAlign w:val="center"/>
          </w:tcPr>
          <w:p w14:paraId="4F54EA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2</w:t>
            </w:r>
          </w:p>
        </w:tc>
        <w:tc>
          <w:tcPr>
            <w:tcW w:w="1073" w:type="dxa"/>
            <w:noWrap w:val="0"/>
            <w:vAlign w:val="center"/>
          </w:tcPr>
          <w:p w14:paraId="489258EE">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标准型</w:t>
            </w:r>
          </w:p>
        </w:tc>
        <w:tc>
          <w:tcPr>
            <w:tcW w:w="1421" w:type="dxa"/>
            <w:noWrap w:val="0"/>
            <w:vAlign w:val="center"/>
          </w:tcPr>
          <w:p w14:paraId="02A65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40＞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≥30</w:t>
            </w:r>
          </w:p>
        </w:tc>
        <w:tc>
          <w:tcPr>
            <w:tcW w:w="1421" w:type="dxa"/>
            <w:noWrap w:val="0"/>
            <w:vAlign w:val="center"/>
          </w:tcPr>
          <w:p w14:paraId="52FF22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40＞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≥30</w:t>
            </w:r>
          </w:p>
        </w:tc>
        <w:tc>
          <w:tcPr>
            <w:tcW w:w="1421" w:type="dxa"/>
            <w:noWrap w:val="0"/>
            <w:vAlign w:val="center"/>
          </w:tcPr>
          <w:p w14:paraId="00C390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35＞</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≥25</w:t>
            </w:r>
          </w:p>
        </w:tc>
        <w:tc>
          <w:tcPr>
            <w:tcW w:w="1422" w:type="dxa"/>
            <w:noWrap w:val="0"/>
            <w:vAlign w:val="center"/>
          </w:tcPr>
          <w:p w14:paraId="6165C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25＞</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≥15</w:t>
            </w:r>
          </w:p>
        </w:tc>
      </w:tr>
      <w:tr w14:paraId="4810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noWrap w:val="0"/>
            <w:vAlign w:val="center"/>
          </w:tcPr>
          <w:p w14:paraId="03C8FB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18"/>
                <w:szCs w:val="18"/>
                <w:highlight w:val="none"/>
                <w:vertAlign w:val="baseline"/>
                <w:lang w:val="en-US" w:eastAsia="zh-CN"/>
              </w:rPr>
            </w:pPr>
          </w:p>
        </w:tc>
        <w:tc>
          <w:tcPr>
            <w:tcW w:w="1073" w:type="dxa"/>
            <w:noWrap w:val="0"/>
            <w:vAlign w:val="center"/>
          </w:tcPr>
          <w:p w14:paraId="6A18D261">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高静压型</w:t>
            </w:r>
          </w:p>
        </w:tc>
        <w:tc>
          <w:tcPr>
            <w:tcW w:w="1421" w:type="dxa"/>
            <w:noWrap w:val="0"/>
            <w:vAlign w:val="center"/>
          </w:tcPr>
          <w:p w14:paraId="4C5826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45＞</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≥35</w:t>
            </w:r>
          </w:p>
        </w:tc>
        <w:tc>
          <w:tcPr>
            <w:tcW w:w="1421" w:type="dxa"/>
            <w:noWrap w:val="0"/>
            <w:vAlign w:val="center"/>
          </w:tcPr>
          <w:p w14:paraId="6EED20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50＞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≥40</w:t>
            </w:r>
          </w:p>
        </w:tc>
        <w:tc>
          <w:tcPr>
            <w:tcW w:w="1421" w:type="dxa"/>
            <w:noWrap w:val="0"/>
            <w:vAlign w:val="center"/>
          </w:tcPr>
          <w:p w14:paraId="31DDD0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40＞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≥30</w:t>
            </w:r>
          </w:p>
        </w:tc>
        <w:tc>
          <w:tcPr>
            <w:tcW w:w="1422" w:type="dxa"/>
            <w:noWrap w:val="0"/>
            <w:vAlign w:val="center"/>
          </w:tcPr>
          <w:p w14:paraId="489D5B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30＞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≥20</w:t>
            </w:r>
          </w:p>
        </w:tc>
      </w:tr>
      <w:tr w14:paraId="729C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noWrap w:val="0"/>
            <w:vAlign w:val="center"/>
          </w:tcPr>
          <w:p w14:paraId="6F819D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18"/>
                <w:szCs w:val="18"/>
                <w:highlight w:val="none"/>
                <w:vertAlign w:val="baseline"/>
                <w:lang w:val="en-US" w:eastAsia="zh-CN"/>
              </w:rPr>
            </w:pPr>
            <w:r>
              <w:rPr>
                <w:rFonts w:hint="eastAsia"/>
                <w:sz w:val="18"/>
                <w:szCs w:val="18"/>
                <w:highlight w:val="none"/>
                <w:vertAlign w:val="baseline"/>
                <w:lang w:val="en-US" w:eastAsia="zh-CN"/>
              </w:rPr>
              <w:t>3</w:t>
            </w:r>
          </w:p>
        </w:tc>
        <w:tc>
          <w:tcPr>
            <w:tcW w:w="1073" w:type="dxa"/>
            <w:noWrap w:val="0"/>
            <w:vAlign w:val="center"/>
          </w:tcPr>
          <w:p w14:paraId="007FF3F6">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标准型</w:t>
            </w:r>
          </w:p>
        </w:tc>
        <w:tc>
          <w:tcPr>
            <w:tcW w:w="1421" w:type="dxa"/>
            <w:noWrap w:val="0"/>
            <w:vAlign w:val="center"/>
          </w:tcPr>
          <w:p w14:paraId="25096D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30＞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≥20</w:t>
            </w:r>
          </w:p>
        </w:tc>
        <w:tc>
          <w:tcPr>
            <w:tcW w:w="1421" w:type="dxa"/>
            <w:noWrap w:val="0"/>
            <w:vAlign w:val="center"/>
          </w:tcPr>
          <w:p w14:paraId="74794B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30＞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≥20</w:t>
            </w:r>
          </w:p>
        </w:tc>
        <w:tc>
          <w:tcPr>
            <w:tcW w:w="1421" w:type="dxa"/>
            <w:noWrap w:val="0"/>
            <w:vAlign w:val="center"/>
          </w:tcPr>
          <w:p w14:paraId="52DB63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25＞</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≥15</w:t>
            </w:r>
          </w:p>
        </w:tc>
        <w:tc>
          <w:tcPr>
            <w:tcW w:w="1422" w:type="dxa"/>
            <w:noWrap w:val="0"/>
            <w:vAlign w:val="center"/>
          </w:tcPr>
          <w:p w14:paraId="4AC66D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15＞</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≥5</w:t>
            </w:r>
          </w:p>
        </w:tc>
      </w:tr>
      <w:tr w14:paraId="3953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noWrap w:val="0"/>
            <w:vAlign w:val="center"/>
          </w:tcPr>
          <w:p w14:paraId="1446E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18"/>
                <w:szCs w:val="18"/>
                <w:highlight w:val="none"/>
                <w:vertAlign w:val="baseline"/>
                <w:lang w:val="en-US" w:eastAsia="zh-CN"/>
              </w:rPr>
            </w:pPr>
          </w:p>
        </w:tc>
        <w:tc>
          <w:tcPr>
            <w:tcW w:w="1073" w:type="dxa"/>
            <w:noWrap w:val="0"/>
            <w:vAlign w:val="center"/>
          </w:tcPr>
          <w:p w14:paraId="1510820B">
            <w:pPr>
              <w:widowControl/>
              <w:jc w:val="center"/>
              <w:rPr>
                <w:rFonts w:hint="eastAsia"/>
                <w:sz w:val="18"/>
                <w:szCs w:val="18"/>
                <w:highlight w:val="none"/>
                <w:vertAlign w:val="baseline"/>
                <w:lang w:val="en-US" w:eastAsia="zh-CN"/>
              </w:rPr>
            </w:pPr>
            <w:r>
              <w:rPr>
                <w:rFonts w:hint="eastAsia" w:ascii="宋体" w:hAnsi="宋体" w:cs="宋体"/>
                <w:kern w:val="0"/>
                <w:sz w:val="18"/>
                <w:szCs w:val="18"/>
                <w:highlight w:val="none"/>
              </w:rPr>
              <w:t>高静压型</w:t>
            </w:r>
          </w:p>
        </w:tc>
        <w:tc>
          <w:tcPr>
            <w:tcW w:w="1421" w:type="dxa"/>
            <w:noWrap w:val="0"/>
            <w:vAlign w:val="center"/>
          </w:tcPr>
          <w:p w14:paraId="6371D6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35＞</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≥25</w:t>
            </w:r>
          </w:p>
        </w:tc>
        <w:tc>
          <w:tcPr>
            <w:tcW w:w="1421" w:type="dxa"/>
            <w:noWrap w:val="0"/>
            <w:vAlign w:val="center"/>
          </w:tcPr>
          <w:p w14:paraId="24477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40＞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≥30</w:t>
            </w:r>
          </w:p>
        </w:tc>
        <w:tc>
          <w:tcPr>
            <w:tcW w:w="1421" w:type="dxa"/>
            <w:noWrap w:val="0"/>
            <w:vAlign w:val="center"/>
          </w:tcPr>
          <w:p w14:paraId="6F95BC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30＞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≥20</w:t>
            </w:r>
          </w:p>
        </w:tc>
        <w:tc>
          <w:tcPr>
            <w:tcW w:w="1422" w:type="dxa"/>
            <w:noWrap w:val="0"/>
            <w:vAlign w:val="center"/>
          </w:tcPr>
          <w:p w14:paraId="61793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kern w:val="2"/>
                <w:sz w:val="18"/>
                <w:szCs w:val="18"/>
                <w:highlight w:val="none"/>
                <w:vertAlign w:val="baseline"/>
                <w:lang w:val="en-US" w:eastAsia="zh-CN" w:bidi="ar-SA"/>
              </w:rPr>
            </w:pPr>
            <w:r>
              <w:rPr>
                <w:rFonts w:hint="eastAsia"/>
                <w:sz w:val="18"/>
                <w:szCs w:val="18"/>
                <w:highlight w:val="none"/>
                <w:vertAlign w:val="baseline"/>
                <w:lang w:val="en-US" w:eastAsia="zh-CN"/>
              </w:rPr>
              <w:t>20＞</w:t>
            </w:r>
            <w:r>
              <w:rPr>
                <w:rFonts w:hint="default" w:ascii="Times New Roman" w:hAnsi="Times New Roman" w:eastAsia="宋体" w:cs="Times New Roman"/>
                <w:i/>
                <w:iCs/>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≥10</w:t>
            </w:r>
          </w:p>
        </w:tc>
      </w:tr>
      <w:tr w14:paraId="0311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8" w:type="dxa"/>
            <w:gridSpan w:val="6"/>
            <w:noWrap w:val="0"/>
            <w:vAlign w:val="center"/>
          </w:tcPr>
          <w:p w14:paraId="2AAD62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18"/>
                <w:szCs w:val="18"/>
                <w:highlight w:val="none"/>
                <w:vertAlign w:val="baseline"/>
                <w:lang w:val="en-US" w:eastAsia="zh-CN"/>
              </w:rPr>
            </w:pPr>
            <w:r>
              <w:rPr>
                <w:rFonts w:hint="eastAsia"/>
                <w:sz w:val="18"/>
                <w:szCs w:val="18"/>
                <w:highlight w:val="none"/>
                <w:vertAlign w:val="baseline"/>
                <w:lang w:val="en-US" w:eastAsia="zh-CN"/>
              </w:rPr>
              <w:t>注：使用最大转速（或最大档位）工况下测试的最大机组效率</w:t>
            </w:r>
            <w:r>
              <w:rPr>
                <w:rFonts w:hint="default" w:ascii="Times New Roman" w:hAnsi="Times New Roman" w:eastAsia="宋体" w:cs="Times New Roman"/>
                <w:sz w:val="18"/>
                <w:szCs w:val="18"/>
                <w:highlight w:val="none"/>
                <w:vertAlign w:val="baseline"/>
                <w:lang w:val="en-US" w:eastAsia="zh-CN"/>
              </w:rPr>
              <w:t>η</w:t>
            </w:r>
            <w:r>
              <w:rPr>
                <w:rFonts w:hint="eastAsia" w:ascii="Times New Roman" w:hAnsi="Times New Roman" w:eastAsia="宋体" w:cs="Times New Roman"/>
                <w:sz w:val="18"/>
                <w:szCs w:val="18"/>
                <w:highlight w:val="none"/>
                <w:vertAlign w:val="baseline"/>
                <w:lang w:val="en-US" w:eastAsia="zh-CN"/>
              </w:rPr>
              <w:t>值</w:t>
            </w:r>
            <w:r>
              <w:rPr>
                <w:rFonts w:hint="eastAsia"/>
                <w:sz w:val="18"/>
                <w:szCs w:val="18"/>
                <w:highlight w:val="none"/>
                <w:vertAlign w:val="baseline"/>
                <w:lang w:val="en-US" w:eastAsia="zh-CN"/>
              </w:rPr>
              <w:t>判定能效等级。</w:t>
            </w:r>
          </w:p>
        </w:tc>
      </w:tr>
    </w:tbl>
    <w:p w14:paraId="4FACE8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r>
        <w:rPr>
          <w:rFonts w:hint="eastAsia"/>
          <w:highlight w:val="none"/>
          <w:lang w:val="en-US" w:eastAsia="zh-CN"/>
        </w:rPr>
        <w:t xml:space="preserve">5.3.2 </w:t>
      </w:r>
      <w:r>
        <w:rPr>
          <w:rFonts w:hint="eastAsia"/>
          <w:highlight w:val="none"/>
          <w:lang w:val="en-US" w:eastAsia="zh-CN"/>
        </w:rPr>
        <w:t>机组能耗指数实测值不应高于标称值的110%</w:t>
      </w:r>
      <w:r>
        <w:rPr>
          <w:rFonts w:hint="eastAsia"/>
          <w:highlight w:val="none"/>
          <w:lang w:val="en-US" w:eastAsia="zh-CN"/>
        </w:rPr>
        <w:t>，机组效率实测值不应低于标称值的90%，且能效等级不应低于标称等级。</w:t>
      </w:r>
    </w:p>
    <w:p w14:paraId="4A180EE0">
      <w:pPr>
        <w:widowControl/>
        <w:spacing w:line="360" w:lineRule="auto"/>
        <w:jc w:val="left"/>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5.</w:t>
      </w:r>
      <w:r>
        <w:rPr>
          <w:rFonts w:hint="eastAsia" w:eastAsia="黑体" w:cs="Times New Roman"/>
          <w:kern w:val="0"/>
          <w:sz w:val="21"/>
          <w:szCs w:val="20"/>
          <w:highlight w:val="none"/>
          <w:lang w:val="en-US" w:eastAsia="zh-CN"/>
        </w:rPr>
        <w:t>4</w:t>
      </w:r>
      <w:r>
        <w:rPr>
          <w:rFonts w:hint="eastAsia" w:ascii="Times New Roman" w:hAnsi="Times New Roman" w:eastAsia="黑体" w:cs="Times New Roman"/>
          <w:kern w:val="0"/>
          <w:sz w:val="21"/>
          <w:szCs w:val="20"/>
          <w:highlight w:val="none"/>
        </w:rPr>
        <w:t xml:space="preserve">  组装环境要求</w:t>
      </w:r>
    </w:p>
    <w:p w14:paraId="4E7481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机组应在相对密闭车间内进行组装，车间应保持清洁，温湿度适宜，宜在洁净室内进行组装。</w:t>
      </w:r>
    </w:p>
    <w:p w14:paraId="3779A0A9">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14" w:name="_Toc3703"/>
      <w:r>
        <w:rPr>
          <w:rFonts w:hint="eastAsia" w:ascii="黑体" w:hAnsi="Times New Roman" w:eastAsia="黑体" w:cs="Times New Roman"/>
          <w:b w:val="0"/>
          <w:bCs/>
          <w:kern w:val="2"/>
          <w:sz w:val="21"/>
          <w:szCs w:val="21"/>
          <w:highlight w:val="none"/>
        </w:rPr>
        <w:t>6 试验方法</w:t>
      </w:r>
      <w:bookmarkEnd w:id="14"/>
    </w:p>
    <w:p w14:paraId="6714A8AE">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6.1  试验条件</w:t>
      </w:r>
    </w:p>
    <w:p w14:paraId="4AAA05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6.1.1  机组应按铭牌上的额定电压和额定频率试验。</w:t>
      </w:r>
    </w:p>
    <w:p w14:paraId="3FA231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6.1.2  机组型式试验的环境温度应在16℃~28℃，湿度不高于70%。</w:t>
      </w:r>
    </w:p>
    <w:p w14:paraId="7E3EE0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6.1.3  试验用各仪器均应经过相关计量单位检定合格，并在有效期内，仪器应符合表</w:t>
      </w:r>
      <w:r>
        <w:rPr>
          <w:rFonts w:hint="eastAsia"/>
          <w:highlight w:val="none"/>
          <w:lang w:val="en-US" w:eastAsia="zh-CN"/>
        </w:rPr>
        <w:t>5</w:t>
      </w:r>
      <w:r>
        <w:rPr>
          <w:rFonts w:hint="eastAsia"/>
          <w:highlight w:val="none"/>
        </w:rPr>
        <w:t>要求。</w:t>
      </w:r>
    </w:p>
    <w:p w14:paraId="05FB51D3">
      <w:pPr>
        <w:spacing w:line="360" w:lineRule="exact"/>
        <w:jc w:val="center"/>
        <w:rPr>
          <w:sz w:val="21"/>
          <w:szCs w:val="21"/>
          <w:highlight w:val="none"/>
        </w:rPr>
      </w:pPr>
      <w:r>
        <w:rPr>
          <w:rFonts w:hint="eastAsia"/>
          <w:sz w:val="21"/>
          <w:szCs w:val="21"/>
          <w:highlight w:val="none"/>
        </w:rPr>
        <w:t>表</w:t>
      </w:r>
      <w:r>
        <w:rPr>
          <w:rFonts w:hint="eastAsia"/>
          <w:sz w:val="21"/>
          <w:szCs w:val="21"/>
          <w:highlight w:val="none"/>
          <w:lang w:val="en-US" w:eastAsia="zh-CN"/>
        </w:rPr>
        <w:t>5</w:t>
      </w:r>
      <w:r>
        <w:rPr>
          <w:rFonts w:hint="eastAsia"/>
          <w:sz w:val="21"/>
          <w:szCs w:val="21"/>
          <w:highlight w:val="none"/>
        </w:rPr>
        <w:t xml:space="preserve">  试验用测量仪器基本要求</w:t>
      </w:r>
    </w:p>
    <w:tbl>
      <w:tblPr>
        <w:tblStyle w:val="13"/>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80"/>
        <w:gridCol w:w="2160"/>
        <w:gridCol w:w="1800"/>
        <w:gridCol w:w="2160"/>
      </w:tblGrid>
      <w:tr w14:paraId="7DF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3FB23A0">
            <w:pPr>
              <w:spacing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序号</w:t>
            </w:r>
          </w:p>
        </w:tc>
        <w:tc>
          <w:tcPr>
            <w:tcW w:w="1080" w:type="dxa"/>
            <w:noWrap w:val="0"/>
            <w:vAlign w:val="center"/>
          </w:tcPr>
          <w:p w14:paraId="44E2B1EB">
            <w:pPr>
              <w:spacing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测量参数</w:t>
            </w:r>
          </w:p>
        </w:tc>
        <w:tc>
          <w:tcPr>
            <w:tcW w:w="2160" w:type="dxa"/>
            <w:noWrap w:val="0"/>
            <w:vAlign w:val="center"/>
          </w:tcPr>
          <w:p w14:paraId="32EE65FE">
            <w:pPr>
              <w:spacing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测量仪表</w:t>
            </w:r>
          </w:p>
        </w:tc>
        <w:tc>
          <w:tcPr>
            <w:tcW w:w="1800" w:type="dxa"/>
            <w:noWrap w:val="0"/>
            <w:vAlign w:val="center"/>
          </w:tcPr>
          <w:p w14:paraId="75F1094B">
            <w:pPr>
              <w:spacing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测量项目</w:t>
            </w:r>
          </w:p>
        </w:tc>
        <w:tc>
          <w:tcPr>
            <w:tcW w:w="2160" w:type="dxa"/>
            <w:noWrap w:val="0"/>
            <w:vAlign w:val="center"/>
          </w:tcPr>
          <w:p w14:paraId="65B67DF3">
            <w:pPr>
              <w:spacing w:line="36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要求</w:t>
            </w:r>
          </w:p>
        </w:tc>
      </w:tr>
      <w:tr w14:paraId="797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106C316">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1080" w:type="dxa"/>
            <w:noWrap w:val="0"/>
            <w:vAlign w:val="center"/>
          </w:tcPr>
          <w:p w14:paraId="724789C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温湿度</w:t>
            </w:r>
          </w:p>
        </w:tc>
        <w:tc>
          <w:tcPr>
            <w:tcW w:w="2160" w:type="dxa"/>
            <w:noWrap w:val="0"/>
            <w:vAlign w:val="center"/>
          </w:tcPr>
          <w:p w14:paraId="6DC786F2">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水银温度计、电阻温度计、热电偶温度计、湿度计等</w:t>
            </w:r>
          </w:p>
        </w:tc>
        <w:tc>
          <w:tcPr>
            <w:tcW w:w="1800" w:type="dxa"/>
            <w:noWrap w:val="0"/>
            <w:vAlign w:val="center"/>
          </w:tcPr>
          <w:p w14:paraId="3C893700">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试验前后环境温湿度</w:t>
            </w:r>
          </w:p>
        </w:tc>
        <w:tc>
          <w:tcPr>
            <w:tcW w:w="2160" w:type="dxa"/>
            <w:noWrap w:val="0"/>
            <w:vAlign w:val="center"/>
          </w:tcPr>
          <w:p w14:paraId="45B52EC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精度0.1℃（温度）、5%（相对湿度）</w:t>
            </w:r>
          </w:p>
        </w:tc>
      </w:tr>
      <w:tr w14:paraId="2D20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7AF3E2C">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w:t>
            </w:r>
          </w:p>
        </w:tc>
        <w:tc>
          <w:tcPr>
            <w:tcW w:w="1080" w:type="dxa"/>
            <w:noWrap w:val="0"/>
            <w:vAlign w:val="center"/>
          </w:tcPr>
          <w:p w14:paraId="5C1E560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大气压</w:t>
            </w:r>
          </w:p>
        </w:tc>
        <w:tc>
          <w:tcPr>
            <w:tcW w:w="2160" w:type="dxa"/>
            <w:noWrap w:val="0"/>
            <w:vAlign w:val="center"/>
          </w:tcPr>
          <w:p w14:paraId="7B0BA1B3">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大气压力计</w:t>
            </w:r>
          </w:p>
        </w:tc>
        <w:tc>
          <w:tcPr>
            <w:tcW w:w="1800" w:type="dxa"/>
            <w:noWrap w:val="0"/>
            <w:vAlign w:val="center"/>
          </w:tcPr>
          <w:p w14:paraId="7F45ACA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试验前后大气压力</w:t>
            </w:r>
          </w:p>
        </w:tc>
        <w:tc>
          <w:tcPr>
            <w:tcW w:w="2160" w:type="dxa"/>
            <w:noWrap w:val="0"/>
            <w:vAlign w:val="center"/>
          </w:tcPr>
          <w:p w14:paraId="58832A97">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精度1hPa</w:t>
            </w:r>
          </w:p>
        </w:tc>
      </w:tr>
      <w:tr w14:paraId="27B2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9B208C6">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3</w:t>
            </w:r>
          </w:p>
        </w:tc>
        <w:tc>
          <w:tcPr>
            <w:tcW w:w="1080" w:type="dxa"/>
            <w:noWrap w:val="0"/>
            <w:vAlign w:val="center"/>
          </w:tcPr>
          <w:p w14:paraId="6A3EC6F2">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压力</w:t>
            </w:r>
          </w:p>
        </w:tc>
        <w:tc>
          <w:tcPr>
            <w:tcW w:w="2160" w:type="dxa"/>
            <w:noWrap w:val="0"/>
            <w:vAlign w:val="center"/>
          </w:tcPr>
          <w:p w14:paraId="28F8695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微压计（倾斜式、补偿式、自动传感式等）</w:t>
            </w:r>
          </w:p>
        </w:tc>
        <w:tc>
          <w:tcPr>
            <w:tcW w:w="1800" w:type="dxa"/>
            <w:noWrap w:val="0"/>
            <w:vAlign w:val="center"/>
          </w:tcPr>
          <w:p w14:paraId="67793162">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空气静压</w:t>
            </w:r>
          </w:p>
        </w:tc>
        <w:tc>
          <w:tcPr>
            <w:tcW w:w="2160" w:type="dxa"/>
            <w:noWrap w:val="0"/>
            <w:vAlign w:val="center"/>
          </w:tcPr>
          <w:p w14:paraId="6B35FF53">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量程0~500Pa，精度0.2Pa</w:t>
            </w:r>
          </w:p>
        </w:tc>
      </w:tr>
      <w:tr w14:paraId="37A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512E2B8F">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w:t>
            </w:r>
          </w:p>
        </w:tc>
        <w:tc>
          <w:tcPr>
            <w:tcW w:w="1080" w:type="dxa"/>
            <w:vMerge w:val="restart"/>
            <w:noWrap w:val="0"/>
            <w:vAlign w:val="center"/>
          </w:tcPr>
          <w:p w14:paraId="4FCA4C1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风量</w:t>
            </w:r>
          </w:p>
        </w:tc>
        <w:tc>
          <w:tcPr>
            <w:tcW w:w="2160" w:type="dxa"/>
            <w:noWrap w:val="0"/>
            <w:vAlign w:val="center"/>
          </w:tcPr>
          <w:p w14:paraId="707C43F9">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标准喷嘴</w:t>
            </w:r>
          </w:p>
        </w:tc>
        <w:tc>
          <w:tcPr>
            <w:tcW w:w="1800" w:type="dxa"/>
            <w:noWrap w:val="0"/>
            <w:vAlign w:val="center"/>
          </w:tcPr>
          <w:p w14:paraId="5446700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机组风量</w:t>
            </w:r>
          </w:p>
        </w:tc>
        <w:tc>
          <w:tcPr>
            <w:tcW w:w="2160" w:type="dxa"/>
            <w:noWrap w:val="0"/>
            <w:vAlign w:val="center"/>
          </w:tcPr>
          <w:p w14:paraId="23D7FAFC">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量程0~4000m</w:t>
            </w:r>
            <w:r>
              <w:rPr>
                <w:rFonts w:hint="default" w:ascii="Times New Roman" w:hAnsi="Times New Roman" w:cs="Times New Roman"/>
                <w:sz w:val="18"/>
                <w:szCs w:val="18"/>
                <w:highlight w:val="none"/>
                <w:vertAlign w:val="superscript"/>
              </w:rPr>
              <w:t>3</w:t>
            </w:r>
            <w:r>
              <w:rPr>
                <w:rFonts w:hint="default" w:ascii="Times New Roman" w:hAnsi="Times New Roman" w:cs="Times New Roman"/>
                <w:sz w:val="18"/>
                <w:szCs w:val="18"/>
                <w:highlight w:val="none"/>
              </w:rPr>
              <w:t>/h，精度1%FS</w:t>
            </w:r>
          </w:p>
        </w:tc>
      </w:tr>
      <w:tr w14:paraId="7743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504579ED">
            <w:pPr>
              <w:spacing w:line="340" w:lineRule="exact"/>
              <w:jc w:val="center"/>
              <w:rPr>
                <w:rFonts w:hint="default" w:ascii="Times New Roman" w:hAnsi="Times New Roman" w:cs="Times New Roman"/>
                <w:sz w:val="18"/>
                <w:szCs w:val="18"/>
                <w:highlight w:val="none"/>
              </w:rPr>
            </w:pPr>
          </w:p>
        </w:tc>
        <w:tc>
          <w:tcPr>
            <w:tcW w:w="1080" w:type="dxa"/>
            <w:vMerge w:val="continue"/>
            <w:noWrap w:val="0"/>
            <w:vAlign w:val="center"/>
          </w:tcPr>
          <w:p w14:paraId="42DEF6BC">
            <w:pPr>
              <w:spacing w:line="340" w:lineRule="exact"/>
              <w:jc w:val="center"/>
              <w:rPr>
                <w:rFonts w:hint="default" w:ascii="Times New Roman" w:hAnsi="Times New Roman" w:cs="Times New Roman"/>
                <w:sz w:val="18"/>
                <w:szCs w:val="18"/>
                <w:highlight w:val="none"/>
              </w:rPr>
            </w:pPr>
          </w:p>
        </w:tc>
        <w:tc>
          <w:tcPr>
            <w:tcW w:w="2160" w:type="dxa"/>
            <w:noWrap w:val="0"/>
            <w:vAlign w:val="center"/>
          </w:tcPr>
          <w:p w14:paraId="0B2EE1FA">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毕托管</w:t>
            </w:r>
          </w:p>
        </w:tc>
        <w:tc>
          <w:tcPr>
            <w:tcW w:w="1800" w:type="dxa"/>
            <w:noWrap w:val="0"/>
            <w:vAlign w:val="center"/>
          </w:tcPr>
          <w:p w14:paraId="24E67411">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机组风量和风压</w:t>
            </w:r>
          </w:p>
        </w:tc>
        <w:tc>
          <w:tcPr>
            <w:tcW w:w="2160" w:type="dxa"/>
            <w:noWrap w:val="0"/>
            <w:vAlign w:val="center"/>
          </w:tcPr>
          <w:p w14:paraId="0071D376">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符合GB/T 1236</w:t>
            </w:r>
          </w:p>
        </w:tc>
      </w:tr>
      <w:tr w14:paraId="35ED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32F9BCC6">
            <w:pPr>
              <w:spacing w:line="340" w:lineRule="exact"/>
              <w:jc w:val="center"/>
              <w:rPr>
                <w:rFonts w:hint="default" w:ascii="Times New Roman" w:hAnsi="Times New Roman" w:cs="Times New Roman"/>
                <w:sz w:val="18"/>
                <w:szCs w:val="18"/>
                <w:highlight w:val="none"/>
              </w:rPr>
            </w:pPr>
          </w:p>
        </w:tc>
        <w:tc>
          <w:tcPr>
            <w:tcW w:w="1080" w:type="dxa"/>
            <w:vMerge w:val="continue"/>
            <w:noWrap w:val="0"/>
            <w:vAlign w:val="center"/>
          </w:tcPr>
          <w:p w14:paraId="3F7E28F1">
            <w:pPr>
              <w:spacing w:line="340" w:lineRule="exact"/>
              <w:jc w:val="center"/>
              <w:rPr>
                <w:rFonts w:hint="default" w:ascii="Times New Roman" w:hAnsi="Times New Roman" w:cs="Times New Roman"/>
                <w:sz w:val="18"/>
                <w:szCs w:val="18"/>
                <w:highlight w:val="none"/>
              </w:rPr>
            </w:pPr>
          </w:p>
        </w:tc>
        <w:tc>
          <w:tcPr>
            <w:tcW w:w="2160" w:type="dxa"/>
            <w:noWrap w:val="0"/>
            <w:vAlign w:val="center"/>
          </w:tcPr>
          <w:p w14:paraId="544AA31B">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孔板流量计/浮子流量计</w:t>
            </w:r>
          </w:p>
        </w:tc>
        <w:tc>
          <w:tcPr>
            <w:tcW w:w="1800" w:type="dxa"/>
            <w:noWrap w:val="0"/>
            <w:vAlign w:val="center"/>
          </w:tcPr>
          <w:p w14:paraId="2E689662">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机组漏风量</w:t>
            </w:r>
          </w:p>
        </w:tc>
        <w:tc>
          <w:tcPr>
            <w:tcW w:w="2160" w:type="dxa"/>
            <w:noWrap w:val="0"/>
            <w:vAlign w:val="center"/>
          </w:tcPr>
          <w:p w14:paraId="07605080">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精度±5%FS</w:t>
            </w:r>
          </w:p>
        </w:tc>
      </w:tr>
      <w:tr w14:paraId="6A54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9C446DD">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w:t>
            </w:r>
          </w:p>
        </w:tc>
        <w:tc>
          <w:tcPr>
            <w:tcW w:w="1080" w:type="dxa"/>
            <w:noWrap w:val="0"/>
            <w:vAlign w:val="center"/>
          </w:tcPr>
          <w:p w14:paraId="3067941D">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风速</w:t>
            </w:r>
          </w:p>
        </w:tc>
        <w:tc>
          <w:tcPr>
            <w:tcW w:w="2160" w:type="dxa"/>
            <w:noWrap w:val="0"/>
            <w:vAlign w:val="center"/>
          </w:tcPr>
          <w:p w14:paraId="68E791E2">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风速仪</w:t>
            </w:r>
          </w:p>
        </w:tc>
        <w:tc>
          <w:tcPr>
            <w:tcW w:w="1800" w:type="dxa"/>
            <w:noWrap w:val="0"/>
            <w:vAlign w:val="center"/>
          </w:tcPr>
          <w:p w14:paraId="365FA091">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风速及均匀度</w:t>
            </w:r>
          </w:p>
        </w:tc>
        <w:tc>
          <w:tcPr>
            <w:tcW w:w="2160" w:type="dxa"/>
            <w:noWrap w:val="0"/>
            <w:vAlign w:val="center"/>
          </w:tcPr>
          <w:p w14:paraId="1E8AB310">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精度±5%FS，最小分辨率0.01m/s，</w:t>
            </w:r>
          </w:p>
        </w:tc>
      </w:tr>
      <w:tr w14:paraId="7677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2C55E31D">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6</w:t>
            </w:r>
          </w:p>
        </w:tc>
        <w:tc>
          <w:tcPr>
            <w:tcW w:w="1080" w:type="dxa"/>
            <w:vMerge w:val="restart"/>
            <w:noWrap w:val="0"/>
            <w:vAlign w:val="center"/>
          </w:tcPr>
          <w:p w14:paraId="39500B31">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基本电参数</w:t>
            </w:r>
          </w:p>
        </w:tc>
        <w:tc>
          <w:tcPr>
            <w:tcW w:w="2160" w:type="dxa"/>
            <w:noWrap w:val="0"/>
            <w:vAlign w:val="center"/>
          </w:tcPr>
          <w:p w14:paraId="2690D0DA">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电压表</w:t>
            </w:r>
          </w:p>
        </w:tc>
        <w:tc>
          <w:tcPr>
            <w:tcW w:w="1800" w:type="dxa"/>
            <w:noWrap w:val="0"/>
            <w:vAlign w:val="center"/>
          </w:tcPr>
          <w:p w14:paraId="6F9C6FE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电压</w:t>
            </w:r>
          </w:p>
        </w:tc>
        <w:tc>
          <w:tcPr>
            <w:tcW w:w="2160" w:type="dxa"/>
            <w:noWrap w:val="0"/>
            <w:vAlign w:val="center"/>
          </w:tcPr>
          <w:p w14:paraId="47EC44FA">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0.5级</w:t>
            </w:r>
          </w:p>
        </w:tc>
      </w:tr>
      <w:tr w14:paraId="18AD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6FFE40B1">
            <w:pPr>
              <w:spacing w:line="340" w:lineRule="exact"/>
              <w:jc w:val="center"/>
              <w:rPr>
                <w:rFonts w:hint="default" w:ascii="Times New Roman" w:hAnsi="Times New Roman" w:cs="Times New Roman"/>
                <w:sz w:val="18"/>
                <w:szCs w:val="18"/>
                <w:highlight w:val="none"/>
              </w:rPr>
            </w:pPr>
          </w:p>
        </w:tc>
        <w:tc>
          <w:tcPr>
            <w:tcW w:w="1080" w:type="dxa"/>
            <w:vMerge w:val="continue"/>
            <w:noWrap w:val="0"/>
            <w:vAlign w:val="center"/>
          </w:tcPr>
          <w:p w14:paraId="17C575A2">
            <w:pPr>
              <w:spacing w:line="340" w:lineRule="exact"/>
              <w:jc w:val="center"/>
              <w:rPr>
                <w:rFonts w:hint="default" w:ascii="Times New Roman" w:hAnsi="Times New Roman" w:cs="Times New Roman"/>
                <w:sz w:val="18"/>
                <w:szCs w:val="18"/>
                <w:highlight w:val="none"/>
              </w:rPr>
            </w:pPr>
          </w:p>
        </w:tc>
        <w:tc>
          <w:tcPr>
            <w:tcW w:w="2160" w:type="dxa"/>
            <w:noWrap w:val="0"/>
            <w:vAlign w:val="center"/>
          </w:tcPr>
          <w:p w14:paraId="6D45D22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电流表</w:t>
            </w:r>
          </w:p>
        </w:tc>
        <w:tc>
          <w:tcPr>
            <w:tcW w:w="1800" w:type="dxa"/>
            <w:noWrap w:val="0"/>
            <w:vAlign w:val="center"/>
          </w:tcPr>
          <w:p w14:paraId="2A957A71">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电流</w:t>
            </w:r>
          </w:p>
        </w:tc>
        <w:tc>
          <w:tcPr>
            <w:tcW w:w="2160" w:type="dxa"/>
            <w:noWrap w:val="0"/>
            <w:vAlign w:val="center"/>
          </w:tcPr>
          <w:p w14:paraId="448F1CD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0.5级</w:t>
            </w:r>
          </w:p>
        </w:tc>
      </w:tr>
      <w:tr w14:paraId="073A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3F2729E7">
            <w:pPr>
              <w:spacing w:line="340" w:lineRule="exact"/>
              <w:jc w:val="center"/>
              <w:rPr>
                <w:rFonts w:hint="default" w:ascii="Times New Roman" w:hAnsi="Times New Roman" w:cs="Times New Roman"/>
                <w:sz w:val="18"/>
                <w:szCs w:val="18"/>
                <w:highlight w:val="none"/>
              </w:rPr>
            </w:pPr>
          </w:p>
        </w:tc>
        <w:tc>
          <w:tcPr>
            <w:tcW w:w="1080" w:type="dxa"/>
            <w:vMerge w:val="continue"/>
            <w:noWrap w:val="0"/>
            <w:vAlign w:val="center"/>
          </w:tcPr>
          <w:p w14:paraId="5B700E9E">
            <w:pPr>
              <w:spacing w:line="340" w:lineRule="exact"/>
              <w:jc w:val="center"/>
              <w:rPr>
                <w:rFonts w:hint="default" w:ascii="Times New Roman" w:hAnsi="Times New Roman" w:cs="Times New Roman"/>
                <w:sz w:val="18"/>
                <w:szCs w:val="18"/>
                <w:highlight w:val="none"/>
              </w:rPr>
            </w:pPr>
          </w:p>
        </w:tc>
        <w:tc>
          <w:tcPr>
            <w:tcW w:w="2160" w:type="dxa"/>
            <w:noWrap w:val="0"/>
            <w:vAlign w:val="center"/>
          </w:tcPr>
          <w:p w14:paraId="61A0A43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频率表</w:t>
            </w:r>
          </w:p>
        </w:tc>
        <w:tc>
          <w:tcPr>
            <w:tcW w:w="1800" w:type="dxa"/>
            <w:noWrap w:val="0"/>
            <w:vAlign w:val="center"/>
          </w:tcPr>
          <w:p w14:paraId="4B970A1D">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频率</w:t>
            </w:r>
          </w:p>
        </w:tc>
        <w:tc>
          <w:tcPr>
            <w:tcW w:w="2160" w:type="dxa"/>
            <w:noWrap w:val="0"/>
            <w:vAlign w:val="center"/>
          </w:tcPr>
          <w:p w14:paraId="61F5ABD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0.5级</w:t>
            </w:r>
          </w:p>
        </w:tc>
      </w:tr>
      <w:tr w14:paraId="7429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E9C9C13">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7</w:t>
            </w:r>
          </w:p>
        </w:tc>
        <w:tc>
          <w:tcPr>
            <w:tcW w:w="1080" w:type="dxa"/>
            <w:noWrap w:val="0"/>
            <w:vAlign w:val="center"/>
          </w:tcPr>
          <w:p w14:paraId="26D61BEB">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功率</w:t>
            </w:r>
          </w:p>
        </w:tc>
        <w:tc>
          <w:tcPr>
            <w:tcW w:w="2160" w:type="dxa"/>
            <w:noWrap w:val="0"/>
            <w:vAlign w:val="center"/>
          </w:tcPr>
          <w:p w14:paraId="5DD5857B">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功率表</w:t>
            </w:r>
          </w:p>
        </w:tc>
        <w:tc>
          <w:tcPr>
            <w:tcW w:w="1800" w:type="dxa"/>
            <w:noWrap w:val="0"/>
            <w:vAlign w:val="center"/>
          </w:tcPr>
          <w:p w14:paraId="6098BD4C">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电功率</w:t>
            </w:r>
          </w:p>
        </w:tc>
        <w:tc>
          <w:tcPr>
            <w:tcW w:w="2160" w:type="dxa"/>
            <w:noWrap w:val="0"/>
            <w:vAlign w:val="center"/>
          </w:tcPr>
          <w:p w14:paraId="20165627">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0.5级</w:t>
            </w:r>
          </w:p>
        </w:tc>
      </w:tr>
      <w:tr w14:paraId="7644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5A33E49">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8</w:t>
            </w:r>
          </w:p>
        </w:tc>
        <w:tc>
          <w:tcPr>
            <w:tcW w:w="1080" w:type="dxa"/>
            <w:noWrap w:val="0"/>
            <w:vAlign w:val="center"/>
          </w:tcPr>
          <w:p w14:paraId="74DB9856">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噪声</w:t>
            </w:r>
          </w:p>
        </w:tc>
        <w:tc>
          <w:tcPr>
            <w:tcW w:w="2160" w:type="dxa"/>
            <w:noWrap w:val="0"/>
            <w:vAlign w:val="center"/>
          </w:tcPr>
          <w:p w14:paraId="341366A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声级计</w:t>
            </w:r>
          </w:p>
        </w:tc>
        <w:tc>
          <w:tcPr>
            <w:tcW w:w="1800" w:type="dxa"/>
            <w:noWrap w:val="0"/>
            <w:vAlign w:val="center"/>
          </w:tcPr>
          <w:p w14:paraId="081DBFD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机组噪声</w:t>
            </w:r>
          </w:p>
        </w:tc>
        <w:tc>
          <w:tcPr>
            <w:tcW w:w="2160" w:type="dxa"/>
            <w:noWrap w:val="0"/>
            <w:vAlign w:val="center"/>
          </w:tcPr>
          <w:p w14:paraId="2EA096E8">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精度0.5dB(A)</w:t>
            </w:r>
          </w:p>
        </w:tc>
      </w:tr>
      <w:tr w14:paraId="10AD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94EA33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9</w:t>
            </w:r>
          </w:p>
        </w:tc>
        <w:tc>
          <w:tcPr>
            <w:tcW w:w="1080" w:type="dxa"/>
            <w:noWrap w:val="0"/>
            <w:vAlign w:val="center"/>
          </w:tcPr>
          <w:p w14:paraId="06F806E7">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转速</w:t>
            </w:r>
          </w:p>
        </w:tc>
        <w:tc>
          <w:tcPr>
            <w:tcW w:w="2160" w:type="dxa"/>
            <w:noWrap w:val="0"/>
            <w:vAlign w:val="center"/>
          </w:tcPr>
          <w:p w14:paraId="4AAA2A72">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转速表</w:t>
            </w:r>
          </w:p>
        </w:tc>
        <w:tc>
          <w:tcPr>
            <w:tcW w:w="1800" w:type="dxa"/>
            <w:noWrap w:val="0"/>
            <w:vAlign w:val="center"/>
          </w:tcPr>
          <w:p w14:paraId="1E9FE0E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转速</w:t>
            </w:r>
          </w:p>
        </w:tc>
        <w:tc>
          <w:tcPr>
            <w:tcW w:w="2160" w:type="dxa"/>
            <w:noWrap w:val="0"/>
            <w:vAlign w:val="center"/>
          </w:tcPr>
          <w:p w14:paraId="204D554A">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500 rpm ~3000rpm</w:t>
            </w:r>
          </w:p>
        </w:tc>
      </w:tr>
      <w:tr w14:paraId="18A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0" w:type="dxa"/>
            <w:vMerge w:val="restart"/>
            <w:noWrap w:val="0"/>
            <w:vAlign w:val="center"/>
          </w:tcPr>
          <w:p w14:paraId="2B1C7D6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p w14:paraId="129083B1">
            <w:pPr>
              <w:spacing w:line="340" w:lineRule="exact"/>
              <w:jc w:val="center"/>
              <w:rPr>
                <w:rFonts w:hint="default" w:ascii="Times New Roman" w:hAnsi="Times New Roman" w:cs="Times New Roman"/>
                <w:sz w:val="18"/>
                <w:szCs w:val="18"/>
                <w:highlight w:val="none"/>
              </w:rPr>
            </w:pPr>
          </w:p>
        </w:tc>
        <w:tc>
          <w:tcPr>
            <w:tcW w:w="1080" w:type="dxa"/>
            <w:vMerge w:val="restart"/>
            <w:noWrap w:val="0"/>
            <w:vAlign w:val="center"/>
          </w:tcPr>
          <w:p w14:paraId="79C1B318">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高效（或超高效）过滤器检漏</w:t>
            </w:r>
          </w:p>
        </w:tc>
        <w:tc>
          <w:tcPr>
            <w:tcW w:w="2160" w:type="dxa"/>
            <w:noWrap w:val="0"/>
            <w:vAlign w:val="center"/>
          </w:tcPr>
          <w:p w14:paraId="640DB87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尘埃粒子计数器</w:t>
            </w:r>
          </w:p>
        </w:tc>
        <w:tc>
          <w:tcPr>
            <w:tcW w:w="1800" w:type="dxa"/>
            <w:vMerge w:val="restart"/>
            <w:noWrap w:val="0"/>
            <w:vAlign w:val="center"/>
          </w:tcPr>
          <w:p w14:paraId="3378F30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对过滤器出风面进行扫描检漏</w:t>
            </w:r>
          </w:p>
        </w:tc>
        <w:tc>
          <w:tcPr>
            <w:tcW w:w="2160" w:type="dxa"/>
            <w:noWrap w:val="0"/>
            <w:vAlign w:val="center"/>
          </w:tcPr>
          <w:p w14:paraId="7B402892">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0.1μm ~5μm，误差小于20％</w:t>
            </w:r>
          </w:p>
        </w:tc>
      </w:tr>
      <w:tr w14:paraId="0B0D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center"/>
          </w:tcPr>
          <w:p w14:paraId="6CCE929E">
            <w:pPr>
              <w:spacing w:line="340" w:lineRule="exact"/>
              <w:jc w:val="center"/>
              <w:rPr>
                <w:rFonts w:hint="default" w:ascii="Times New Roman" w:hAnsi="Times New Roman" w:cs="Times New Roman"/>
                <w:sz w:val="18"/>
                <w:szCs w:val="18"/>
                <w:highlight w:val="none"/>
              </w:rPr>
            </w:pPr>
          </w:p>
        </w:tc>
        <w:tc>
          <w:tcPr>
            <w:tcW w:w="1080" w:type="dxa"/>
            <w:vMerge w:val="continue"/>
            <w:noWrap w:val="0"/>
            <w:vAlign w:val="center"/>
          </w:tcPr>
          <w:p w14:paraId="4D501F68">
            <w:pPr>
              <w:spacing w:line="340" w:lineRule="exact"/>
              <w:jc w:val="center"/>
              <w:rPr>
                <w:rFonts w:hint="default" w:ascii="Times New Roman" w:hAnsi="Times New Roman" w:cs="Times New Roman"/>
                <w:sz w:val="18"/>
                <w:szCs w:val="18"/>
                <w:highlight w:val="none"/>
              </w:rPr>
            </w:pPr>
          </w:p>
        </w:tc>
        <w:tc>
          <w:tcPr>
            <w:tcW w:w="2160" w:type="dxa"/>
            <w:noWrap w:val="0"/>
            <w:vAlign w:val="center"/>
          </w:tcPr>
          <w:p w14:paraId="79E69B5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光度计</w:t>
            </w:r>
          </w:p>
        </w:tc>
        <w:tc>
          <w:tcPr>
            <w:tcW w:w="1800" w:type="dxa"/>
            <w:vMerge w:val="continue"/>
            <w:noWrap w:val="0"/>
            <w:vAlign w:val="center"/>
          </w:tcPr>
          <w:p w14:paraId="23E0A19A">
            <w:pPr>
              <w:spacing w:line="340" w:lineRule="exact"/>
              <w:jc w:val="center"/>
              <w:rPr>
                <w:rFonts w:hint="default" w:ascii="Times New Roman" w:hAnsi="Times New Roman" w:cs="Times New Roman"/>
                <w:sz w:val="18"/>
                <w:szCs w:val="18"/>
                <w:highlight w:val="none"/>
              </w:rPr>
            </w:pPr>
          </w:p>
        </w:tc>
        <w:tc>
          <w:tcPr>
            <w:tcW w:w="2160" w:type="dxa"/>
            <w:noWrap w:val="0"/>
            <w:vAlign w:val="center"/>
          </w:tcPr>
          <w:p w14:paraId="0CED6FA2">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0.001μg/L~100μg/L，误差小于5％</w:t>
            </w:r>
          </w:p>
        </w:tc>
      </w:tr>
      <w:tr w14:paraId="6F8B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2AAB4EB">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11</w:t>
            </w:r>
          </w:p>
        </w:tc>
        <w:tc>
          <w:tcPr>
            <w:tcW w:w="1080" w:type="dxa"/>
            <w:noWrap w:val="0"/>
            <w:vAlign w:val="center"/>
          </w:tcPr>
          <w:p w14:paraId="6D22A6A0">
            <w:pPr>
              <w:widowControl/>
              <w:jc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rPr>
              <w:t>电流谐波畸变率</w:t>
            </w:r>
          </w:p>
        </w:tc>
        <w:tc>
          <w:tcPr>
            <w:tcW w:w="2160" w:type="dxa"/>
            <w:noWrap w:val="0"/>
            <w:vAlign w:val="center"/>
          </w:tcPr>
          <w:p w14:paraId="67DA4085">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电能质量分析仪</w:t>
            </w:r>
          </w:p>
        </w:tc>
        <w:tc>
          <w:tcPr>
            <w:tcW w:w="1800" w:type="dxa"/>
            <w:noWrap w:val="0"/>
            <w:vAlign w:val="center"/>
          </w:tcPr>
          <w:p w14:paraId="4B7CC2DB">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机组电流谐波畸变率</w:t>
            </w:r>
          </w:p>
        </w:tc>
        <w:tc>
          <w:tcPr>
            <w:tcW w:w="2160" w:type="dxa"/>
            <w:noWrap w:val="0"/>
            <w:vAlign w:val="center"/>
          </w:tcPr>
          <w:p w14:paraId="0F10227E">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精度±5%FS</w:t>
            </w:r>
          </w:p>
        </w:tc>
      </w:tr>
      <w:tr w14:paraId="4470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D9F0BF8">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12</w:t>
            </w:r>
          </w:p>
        </w:tc>
        <w:tc>
          <w:tcPr>
            <w:tcW w:w="1080" w:type="dxa"/>
            <w:noWrap w:val="0"/>
            <w:vAlign w:val="center"/>
          </w:tcPr>
          <w:p w14:paraId="6D89B6FE">
            <w:pPr>
              <w:widowControl/>
              <w:jc w:val="center"/>
              <w:rPr>
                <w:rFonts w:hint="default" w:ascii="Times New Roman" w:hAnsi="Times New Roman" w:cs="Times New Roman"/>
                <w:sz w:val="18"/>
                <w:szCs w:val="18"/>
                <w:highlight w:val="none"/>
              </w:rPr>
            </w:pPr>
            <w:r>
              <w:rPr>
                <w:rFonts w:hint="default" w:ascii="Times New Roman" w:hAnsi="Times New Roman" w:cs="Times New Roman"/>
                <w:kern w:val="0"/>
                <w:sz w:val="18"/>
                <w:szCs w:val="18"/>
                <w:highlight w:val="none"/>
              </w:rPr>
              <w:t>振动</w:t>
            </w:r>
          </w:p>
        </w:tc>
        <w:tc>
          <w:tcPr>
            <w:tcW w:w="2160" w:type="dxa"/>
            <w:noWrap w:val="0"/>
            <w:vAlign w:val="center"/>
          </w:tcPr>
          <w:p w14:paraId="4D971B00">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振动测试仪</w:t>
            </w:r>
          </w:p>
        </w:tc>
        <w:tc>
          <w:tcPr>
            <w:tcW w:w="1800" w:type="dxa"/>
            <w:noWrap w:val="0"/>
            <w:vAlign w:val="center"/>
          </w:tcPr>
          <w:p w14:paraId="1A23470C">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机组振动</w:t>
            </w:r>
          </w:p>
        </w:tc>
        <w:tc>
          <w:tcPr>
            <w:tcW w:w="2160" w:type="dxa"/>
            <w:noWrap w:val="0"/>
            <w:vAlign w:val="center"/>
          </w:tcPr>
          <w:p w14:paraId="73125E85">
            <w:pPr>
              <w:spacing w:line="340" w:lineRule="exac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精度±5%FS</w:t>
            </w:r>
          </w:p>
        </w:tc>
      </w:tr>
      <w:tr w14:paraId="0A6B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2FDBA94">
            <w:pPr>
              <w:spacing w:line="340" w:lineRule="exact"/>
              <w:jc w:val="center"/>
              <w:rPr>
                <w:rFonts w:hint="eastAsia"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1</w:t>
            </w:r>
            <w:r>
              <w:rPr>
                <w:rFonts w:hint="eastAsia" w:cs="Times New Roman"/>
                <w:sz w:val="18"/>
                <w:szCs w:val="18"/>
                <w:highlight w:val="none"/>
                <w:lang w:val="en-US" w:eastAsia="zh-CN"/>
              </w:rPr>
              <w:t>3</w:t>
            </w:r>
          </w:p>
        </w:tc>
        <w:tc>
          <w:tcPr>
            <w:tcW w:w="1080" w:type="dxa"/>
            <w:noWrap w:val="0"/>
            <w:vAlign w:val="center"/>
          </w:tcPr>
          <w:p w14:paraId="7EC5C4C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泄漏电流</w:t>
            </w:r>
          </w:p>
        </w:tc>
        <w:tc>
          <w:tcPr>
            <w:tcW w:w="2160" w:type="dxa"/>
            <w:noWrap w:val="0"/>
            <w:vAlign w:val="center"/>
          </w:tcPr>
          <w:p w14:paraId="352FDDDB">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泄漏电流测量仪</w:t>
            </w:r>
          </w:p>
        </w:tc>
        <w:tc>
          <w:tcPr>
            <w:tcW w:w="1800" w:type="dxa"/>
            <w:noWrap w:val="0"/>
            <w:vAlign w:val="center"/>
          </w:tcPr>
          <w:p w14:paraId="38F9C07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泄漏电流</w:t>
            </w:r>
          </w:p>
        </w:tc>
        <w:tc>
          <w:tcPr>
            <w:tcW w:w="2160" w:type="dxa"/>
            <w:noWrap w:val="0"/>
            <w:vAlign w:val="center"/>
          </w:tcPr>
          <w:p w14:paraId="364EC1A1">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测量范围0~20mA，误差小于5％</w:t>
            </w:r>
          </w:p>
        </w:tc>
      </w:tr>
      <w:tr w14:paraId="7391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6F61FBE6">
            <w:pPr>
              <w:spacing w:line="340" w:lineRule="exact"/>
              <w:jc w:val="center"/>
              <w:rPr>
                <w:rFonts w:hint="eastAsia"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1</w:t>
            </w:r>
            <w:r>
              <w:rPr>
                <w:rFonts w:hint="eastAsia" w:cs="Times New Roman"/>
                <w:sz w:val="18"/>
                <w:szCs w:val="18"/>
                <w:highlight w:val="none"/>
                <w:lang w:val="en-US" w:eastAsia="zh-CN"/>
              </w:rPr>
              <w:t>4</w:t>
            </w:r>
          </w:p>
        </w:tc>
        <w:tc>
          <w:tcPr>
            <w:tcW w:w="1080" w:type="dxa"/>
            <w:noWrap w:val="0"/>
            <w:vAlign w:val="center"/>
          </w:tcPr>
          <w:p w14:paraId="4BE03D0A">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接地电阻</w:t>
            </w:r>
          </w:p>
        </w:tc>
        <w:tc>
          <w:tcPr>
            <w:tcW w:w="2160" w:type="dxa"/>
            <w:noWrap w:val="0"/>
            <w:vAlign w:val="center"/>
          </w:tcPr>
          <w:p w14:paraId="60ED62FC">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接地电阻测试仪</w:t>
            </w:r>
          </w:p>
        </w:tc>
        <w:tc>
          <w:tcPr>
            <w:tcW w:w="1800" w:type="dxa"/>
            <w:noWrap w:val="0"/>
            <w:vAlign w:val="center"/>
          </w:tcPr>
          <w:p w14:paraId="3C273D93">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接地电阻</w:t>
            </w:r>
          </w:p>
        </w:tc>
        <w:tc>
          <w:tcPr>
            <w:tcW w:w="2160" w:type="dxa"/>
            <w:noWrap w:val="0"/>
            <w:vAlign w:val="center"/>
          </w:tcPr>
          <w:p w14:paraId="186A2ECF">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测量范围0~0.25Ω，精度±1％</w:t>
            </w:r>
          </w:p>
        </w:tc>
      </w:tr>
      <w:tr w14:paraId="482D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05F4E5E">
            <w:pPr>
              <w:spacing w:line="340" w:lineRule="exact"/>
              <w:jc w:val="center"/>
              <w:rPr>
                <w:rFonts w:hint="eastAsia"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1</w:t>
            </w:r>
            <w:r>
              <w:rPr>
                <w:rFonts w:hint="eastAsia" w:cs="Times New Roman"/>
                <w:sz w:val="18"/>
                <w:szCs w:val="18"/>
                <w:highlight w:val="none"/>
                <w:lang w:val="en-US" w:eastAsia="zh-CN"/>
              </w:rPr>
              <w:t>5</w:t>
            </w:r>
          </w:p>
        </w:tc>
        <w:tc>
          <w:tcPr>
            <w:tcW w:w="1080" w:type="dxa"/>
            <w:noWrap w:val="0"/>
            <w:vAlign w:val="center"/>
          </w:tcPr>
          <w:p w14:paraId="5B4A71FF">
            <w:pPr>
              <w:spacing w:before="0"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耐电压（电气强度或介电强度）</w:t>
            </w:r>
          </w:p>
        </w:tc>
        <w:tc>
          <w:tcPr>
            <w:tcW w:w="2160" w:type="dxa"/>
            <w:noWrap w:val="0"/>
            <w:vAlign w:val="center"/>
          </w:tcPr>
          <w:p w14:paraId="386E85A4">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耐压测试仪</w:t>
            </w:r>
          </w:p>
        </w:tc>
        <w:tc>
          <w:tcPr>
            <w:tcW w:w="1800" w:type="dxa"/>
            <w:noWrap w:val="0"/>
            <w:vAlign w:val="center"/>
          </w:tcPr>
          <w:p w14:paraId="147DF3AB">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耐电压</w:t>
            </w:r>
          </w:p>
        </w:tc>
        <w:tc>
          <w:tcPr>
            <w:tcW w:w="2160" w:type="dxa"/>
            <w:noWrap w:val="0"/>
            <w:vAlign w:val="center"/>
          </w:tcPr>
          <w:p w14:paraId="7061DBEC">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输出为50Hz，基本正弦波1500V电压，且持续时间能在1s～60s范围内设定</w:t>
            </w:r>
          </w:p>
        </w:tc>
      </w:tr>
      <w:tr w14:paraId="1CB4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5EE3615D">
            <w:pPr>
              <w:spacing w:line="340" w:lineRule="exact"/>
              <w:jc w:val="center"/>
              <w:rPr>
                <w:rFonts w:hint="eastAsia"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1</w:t>
            </w:r>
            <w:r>
              <w:rPr>
                <w:rFonts w:hint="eastAsia" w:cs="Times New Roman"/>
                <w:sz w:val="18"/>
                <w:szCs w:val="18"/>
                <w:highlight w:val="none"/>
                <w:lang w:val="en-US" w:eastAsia="zh-CN"/>
              </w:rPr>
              <w:t>6</w:t>
            </w:r>
          </w:p>
        </w:tc>
        <w:tc>
          <w:tcPr>
            <w:tcW w:w="1080" w:type="dxa"/>
            <w:noWrap w:val="0"/>
            <w:vAlign w:val="center"/>
          </w:tcPr>
          <w:p w14:paraId="7F77BEFB">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绝缘电阻</w:t>
            </w:r>
          </w:p>
        </w:tc>
        <w:tc>
          <w:tcPr>
            <w:tcW w:w="2160" w:type="dxa"/>
            <w:noWrap w:val="0"/>
            <w:vAlign w:val="center"/>
          </w:tcPr>
          <w:p w14:paraId="42C2FDB3">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绝缘电阻计</w:t>
            </w:r>
          </w:p>
        </w:tc>
        <w:tc>
          <w:tcPr>
            <w:tcW w:w="1800" w:type="dxa"/>
            <w:noWrap w:val="0"/>
            <w:vAlign w:val="center"/>
          </w:tcPr>
          <w:p w14:paraId="6425AEA3">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绝缘电阻</w:t>
            </w:r>
          </w:p>
        </w:tc>
        <w:tc>
          <w:tcPr>
            <w:tcW w:w="2160" w:type="dxa"/>
            <w:noWrap w:val="0"/>
            <w:vAlign w:val="center"/>
          </w:tcPr>
          <w:p w14:paraId="30A891B5">
            <w:pPr>
              <w:spacing w:line="3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500V，0~500MΩ</w:t>
            </w:r>
          </w:p>
        </w:tc>
      </w:tr>
    </w:tbl>
    <w:p w14:paraId="40860D7B">
      <w:pPr>
        <w:spacing w:line="400" w:lineRule="exact"/>
        <w:rPr>
          <w:rFonts w:hint="eastAsia"/>
          <w:highlight w:val="none"/>
        </w:rPr>
      </w:pPr>
    </w:p>
    <w:p w14:paraId="2F6FB46C">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  试验项目和方法</w:t>
      </w:r>
    </w:p>
    <w:p w14:paraId="03737067">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6.2.1  外观和严密性检查</w:t>
      </w:r>
    </w:p>
    <w:p w14:paraId="079B9C09">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机组的外观和严密性检查按以下方法进行：</w:t>
      </w:r>
    </w:p>
    <w:p w14:paraId="210ABA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highlight w:val="none"/>
        </w:rPr>
        <w:t xml:space="preserve">a) </w:t>
      </w:r>
      <w:r>
        <w:rPr>
          <w:rFonts w:hint="eastAsia"/>
          <w:highlight w:val="none"/>
        </w:rPr>
        <w:t>目测进行外观检查。</w:t>
      </w:r>
    </w:p>
    <w:p w14:paraId="606DFA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b) 开机后，检查箱体接缝部位，应无明显漏风。</w:t>
      </w:r>
    </w:p>
    <w:p w14:paraId="474C2AE1">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6.2.2  启停和运转试验</w:t>
      </w:r>
    </w:p>
    <w:p w14:paraId="73FE6B1C">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机组的启停和运转试验按以下方法进行：</w:t>
      </w:r>
    </w:p>
    <w:p w14:paraId="2593A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highlight w:val="none"/>
        </w:rPr>
        <w:t xml:space="preserve">a) </w:t>
      </w:r>
      <w:r>
        <w:rPr>
          <w:rFonts w:hint="eastAsia"/>
          <w:highlight w:val="none"/>
        </w:rPr>
        <w:t>启停</w:t>
      </w:r>
      <w:r>
        <w:rPr>
          <w:rFonts w:hint="eastAsia"/>
          <w:highlight w:val="none"/>
          <w:lang w:eastAsia="zh-CN"/>
        </w:rPr>
        <w:t>试验</w:t>
      </w:r>
      <w:r>
        <w:rPr>
          <w:rFonts w:hint="eastAsia"/>
          <w:highlight w:val="none"/>
        </w:rPr>
        <w:t>：机组通电前，检查开关、调节钮等是否操作灵活，通电后，检查机组是否能正常启动和调节。</w:t>
      </w:r>
    </w:p>
    <w:p w14:paraId="34E804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b) 运转试验：机组在额定电压90%条件下启动，稳定运转10min，检查机组有无零件松动、杂音、发热等运转异常现象，切断电源，停止运转。对风机各档转速至少反复启停3次。出厂试验时，可只进行低档转速下的启停和运转试验。</w:t>
      </w:r>
    </w:p>
    <w:p w14:paraId="6877C2FE">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6.2.3  尺寸偏差</w:t>
      </w:r>
    </w:p>
    <w:p w14:paraId="29C60CB9">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机组的尺寸偏差按以下方法进行：</w:t>
      </w:r>
    </w:p>
    <w:p w14:paraId="3C066B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highlight w:val="none"/>
        </w:rPr>
        <w:t>a</w:t>
      </w:r>
      <w:r>
        <w:rPr>
          <w:rFonts w:hint="eastAsia"/>
          <w:highlight w:val="none"/>
        </w:rPr>
        <w:t>) 检查机组内高效过滤器是否有合格证，其检验方法应符合GB/T 13554的要求。</w:t>
      </w:r>
    </w:p>
    <w:p w14:paraId="15475C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rFonts w:hint="eastAsia"/>
          <w:highlight w:val="none"/>
        </w:rPr>
        <w:t>b) 对于机箱出风面边长用钢板米尺检查长度，钢尺分度值不大于1mm。</w:t>
      </w:r>
    </w:p>
    <w:p w14:paraId="6C5ADE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ighlight w:val="none"/>
        </w:rPr>
      </w:pPr>
      <w:r>
        <w:rPr>
          <w:rFonts w:hint="eastAsia"/>
          <w:highlight w:val="none"/>
        </w:rPr>
        <w:t>c) 机箱出风面平面度用平板和塞尺检查，平板精度不低于3级，塞尺厚度范围为0.02mm~0.5mm。</w:t>
      </w:r>
    </w:p>
    <w:p w14:paraId="4667A5BA">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6.2.4  风量、机外静压、功率试验</w:t>
      </w:r>
    </w:p>
    <w:p w14:paraId="4E84F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rPr>
        <w:t>按附录A给定的方法进行试验</w:t>
      </w:r>
      <w:r>
        <w:rPr>
          <w:rFonts w:hint="eastAsia"/>
          <w:highlight w:val="none"/>
          <w:lang w:eastAsia="zh-CN"/>
        </w:rPr>
        <w:t>。</w:t>
      </w:r>
    </w:p>
    <w:p w14:paraId="20570813">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6.2.5  噪声试验</w:t>
      </w:r>
    </w:p>
    <w:p w14:paraId="2E19AEC5">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机组的噪声试验按以下步骤进行：</w:t>
      </w:r>
    </w:p>
    <w:p w14:paraId="3C6CD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a) 噪声试验均采用机组空载状态下，在全消声室或半消声室中进行。</w:t>
      </w:r>
    </w:p>
    <w:p w14:paraId="65FB3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b) 将机组吊装，下表面距地2.5m，测量出风面正下方1.5m处的噪声声压值，并记录对应的风量值和功率值 。</w:t>
      </w:r>
    </w:p>
    <w:p w14:paraId="3EA993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c) 对于分档控制机组，应给出不同档位下的空载声压值。</w:t>
      </w:r>
    </w:p>
    <w:p w14:paraId="04912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d) 对于无级调节的机组，应至少检测最高转数、3/4最高转数、1/2最高转数三种工况下的空载噪声值，宜从最高转数到1/2最高转数，以100r/min的间隔测量各工况下空载声压值。</w:t>
      </w:r>
    </w:p>
    <w:p w14:paraId="7CF26C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e) 宜进行机组在工作状态点以及其他不同机外静压、风量工况下的声压级或声功率级试验。</w:t>
      </w:r>
    </w:p>
    <w:p w14:paraId="58A3E6A0">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6.2.6  送风均匀性试验</w:t>
      </w:r>
    </w:p>
    <w:p w14:paraId="63A71283">
      <w:pPr>
        <w:numPr>
          <w:ilvl w:val="-1"/>
          <w:numId w:val="0"/>
        </w:numPr>
        <w:spacing w:line="360" w:lineRule="auto"/>
        <w:ind w:firstLine="420" w:firstLineChars="200"/>
        <w:rPr>
          <w:rFonts w:hint="eastAsia" w:ascii="Times New Roman" w:hAnsi="Times New Roman" w:eastAsia="宋体" w:cs="Times New Roman"/>
          <w:kern w:val="2"/>
          <w:sz w:val="21"/>
          <w:szCs w:val="24"/>
          <w:highlight w:val="none"/>
          <w:lang w:val="en-US" w:eastAsia="zh-CN"/>
        </w:rPr>
      </w:pPr>
      <w:r>
        <w:rPr>
          <w:rFonts w:hint="eastAsia" w:eastAsia="宋体" w:cs="Times New Roman"/>
          <w:kern w:val="2"/>
          <w:sz w:val="21"/>
          <w:szCs w:val="24"/>
          <w:highlight w:val="none"/>
          <w:lang w:val="en-US" w:eastAsia="zh-CN"/>
        </w:rPr>
        <w:t>机组的送风均匀性试验按以下步骤进行：</w:t>
      </w:r>
    </w:p>
    <w:p w14:paraId="5F9FC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a) 在密闭、无气流干扰的试验环境下，将机组吊装，下表面距地2.5m。</w:t>
      </w:r>
    </w:p>
    <w:p w14:paraId="7D2952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b) 将出风断面平均分为若干小正方形，每个小正方形的边长不得大于100mm。</w:t>
      </w:r>
    </w:p>
    <w:p w14:paraId="57382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c) 机组空载状态下，将机组设定到最高转数、最大风量运行。</w:t>
      </w:r>
    </w:p>
    <w:p w14:paraId="3609C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d) 在机组出风面下150mm位置，采用风速仪在每个小正方形正中位置测量风速，每点位置至少测量5s以上，取测量时间内的平均值为测量结果。风速仪测杆应固定，以减少误差。</w:t>
      </w:r>
    </w:p>
    <w:p w14:paraId="254CA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e) 风速相对标准偏差</w:t>
      </w:r>
      <w:r>
        <w:rPr>
          <w:rFonts w:hint="eastAsia" w:ascii="Times New Roman" w:hAnsi="Times New Roman" w:eastAsia="宋体" w:cs="Times New Roman"/>
          <w:highlight w:val="none"/>
        </w:rPr>
        <w:object>
          <v:shape id="_x0000_i1029" o:spt="75" type="#_x0000_t75" style="height:17.85pt;width:14.6pt;" o:ole="t" filled="f" o:preferrelative="t" stroked="f" coordsize="21600,21600">
            <v:path/>
            <v:fill on="f" alignshape="1" focussize="0,0"/>
            <v:stroke on="f"/>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Times New Roman" w:hAnsi="Times New Roman" w:eastAsia="宋体" w:cs="Times New Roman"/>
          <w:highlight w:val="none"/>
        </w:rPr>
        <w:t>，根据实测风速值，按式</w:t>
      </w:r>
      <w:r>
        <w:rPr>
          <w:rFonts w:hint="eastAsia" w:cs="Times New Roman"/>
          <w:highlight w:val="none"/>
          <w:lang w:val="en-US" w:eastAsia="zh-CN"/>
        </w:rPr>
        <w:t>1</w:t>
      </w:r>
      <w:r>
        <w:rPr>
          <w:rFonts w:hint="eastAsia" w:ascii="Times New Roman" w:hAnsi="Times New Roman" w:eastAsia="宋体" w:cs="Times New Roman"/>
          <w:highlight w:val="none"/>
        </w:rPr>
        <w:t>计算：</w:t>
      </w:r>
    </w:p>
    <w:p w14:paraId="2C2C4125">
      <w:pPr>
        <w:spacing w:line="360" w:lineRule="auto"/>
        <w:ind w:firstLine="707" w:firstLineChars="337"/>
        <w:jc w:val="right"/>
        <w:rPr>
          <w:rFonts w:hint="eastAsia"/>
          <w:szCs w:val="21"/>
          <w:highlight w:val="none"/>
        </w:rPr>
      </w:pPr>
      <w:r>
        <w:rPr>
          <w:position w:val="-26"/>
          <w:szCs w:val="21"/>
          <w:highlight w:val="none"/>
        </w:rPr>
        <w:object>
          <v:shape id="_x0000_i1030" o:spt="75" type="#_x0000_t75" style="height:53pt;width:130pt;" o:ole="t" filled="f" o:preferrelative="t" stroked="f" coordsize="21600,21600">
            <v:path/>
            <v:fill on="f" alignshape="1" focussize="0,0"/>
            <v:stroke on="f"/>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szCs w:val="21"/>
          <w:highlight w:val="none"/>
        </w:rPr>
        <w:t xml:space="preserve">    ………………………（</w:t>
      </w:r>
      <w:r>
        <w:rPr>
          <w:rFonts w:hint="eastAsia"/>
          <w:szCs w:val="24"/>
          <w:highlight w:val="none"/>
          <w:lang w:val="en-US" w:eastAsia="zh-CN"/>
        </w:rPr>
        <w:t>1</w:t>
      </w:r>
      <w:r>
        <w:rPr>
          <w:rFonts w:hint="eastAsia"/>
          <w:szCs w:val="21"/>
          <w:highlight w:val="none"/>
        </w:rPr>
        <w:t>）</w:t>
      </w:r>
    </w:p>
    <w:p w14:paraId="6DB34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rFonts w:hint="eastAsia"/>
          <w:szCs w:val="21"/>
          <w:highlight w:val="none"/>
        </w:rPr>
        <w:t>式中：</w:t>
      </w:r>
    </w:p>
    <w:p w14:paraId="1FEFB7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position w:val="-12"/>
          <w:szCs w:val="21"/>
          <w:highlight w:val="none"/>
        </w:rPr>
        <w:object>
          <v:shape id="_x0000_i1031" o:spt="75" type="#_x0000_t75" style="height:18pt;width:15pt;" o:ole="t" filled="f" stroked="f" coordsize="21600,21600">
            <v:path/>
            <v:fill on="f" alignshape="1" focussize="0,0"/>
            <v:stroke on="f"/>
            <v:imagedata r:id="rId15" o:title=""/>
            <o:lock v:ext="edit" aspectratio="t"/>
            <w10:wrap type="none"/>
            <w10:anchorlock/>
          </v:shape>
          <o:OLEObject Type="Embed" ProgID="Equation.3" ShapeID="_x0000_i1031" DrawAspect="Content" ObjectID="_1468075731" r:id="rId26">
            <o:LockedField>false</o:LockedField>
          </o:OLEObject>
        </w:object>
      </w:r>
      <w:r>
        <w:rPr>
          <w:rFonts w:hint="eastAsia"/>
          <w:szCs w:val="21"/>
          <w:highlight w:val="none"/>
        </w:rPr>
        <w:t>——风速相对标准偏差；</w:t>
      </w:r>
    </w:p>
    <w:p w14:paraId="299C9F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position w:val="-12"/>
          <w:szCs w:val="21"/>
          <w:highlight w:val="none"/>
        </w:rPr>
        <w:object>
          <v:shape id="_x0000_i1032" o:spt="75" type="#_x0000_t75" style="height:18pt;width:12pt;" o:ole="t" filled="f" stroked="f" coordsize="21600,21600">
            <v:path/>
            <v:fill on="f" alignshape="1" focussize="0,0"/>
            <v:stroke on="f"/>
            <v:imagedata r:id="rId28" o:title=""/>
            <o:lock v:ext="edit" aspectratio="t"/>
            <w10:wrap type="none"/>
            <w10:anchorlock/>
          </v:shape>
          <o:OLEObject Type="Embed" ProgID="Equation.3" ShapeID="_x0000_i1032" DrawAspect="Content" ObjectID="_1468075732" r:id="rId27">
            <o:LockedField>false</o:LockedField>
          </o:OLEObject>
        </w:object>
      </w:r>
      <w:r>
        <w:rPr>
          <w:rFonts w:hint="eastAsia"/>
          <w:szCs w:val="21"/>
          <w:highlight w:val="none"/>
        </w:rPr>
        <w:t>——任一点实测风速；</w:t>
      </w:r>
    </w:p>
    <w:p w14:paraId="654F85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position w:val="-6"/>
          <w:szCs w:val="21"/>
          <w:highlight w:val="none"/>
        </w:rPr>
        <w:object>
          <v:shape id="_x0000_i1033" o:spt="75" type="#_x0000_t75" style="height:17pt;width:9pt;" o:ole="t" filled="f" stroked="f" coordsize="21600,21600">
            <v:path/>
            <v:fill on="f" alignshape="1" focussize="0,0"/>
            <v:stroke on="f"/>
            <v:imagedata r:id="rId30" o:title=""/>
            <o:lock v:ext="edit" aspectratio="t"/>
            <w10:wrap type="none"/>
            <w10:anchorlock/>
          </v:shape>
          <o:OLEObject Type="Embed" ProgID="Equation.3" ShapeID="_x0000_i1033" DrawAspect="Content" ObjectID="_1468075733" r:id="rId29">
            <o:LockedField>false</o:LockedField>
          </o:OLEObject>
        </w:object>
      </w:r>
      <w:r>
        <w:rPr>
          <w:rFonts w:hint="eastAsia"/>
          <w:szCs w:val="21"/>
          <w:highlight w:val="none"/>
        </w:rPr>
        <w:t>——平均风速；</w:t>
      </w:r>
    </w:p>
    <w:p w14:paraId="2DC21B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highlight w:val="none"/>
        </w:rPr>
      </w:pPr>
      <w:r>
        <w:rPr>
          <w:position w:val="-6"/>
          <w:szCs w:val="21"/>
          <w:highlight w:val="none"/>
        </w:rPr>
        <w:object>
          <v:shape id="_x0000_i1034" o:spt="75" type="#_x0000_t75" style="height:11pt;width:10pt;" o:ole="t" filled="f" stroked="f" coordsize="21600,21600">
            <v:path/>
            <v:fill on="f" alignshape="1" focussize="0,0"/>
            <v:stroke on="f"/>
            <v:imagedata r:id="rId32" o:title=""/>
            <o:lock v:ext="edit" aspectratio="t"/>
            <w10:wrap type="none"/>
            <w10:anchorlock/>
          </v:shape>
          <o:OLEObject Type="Embed" ProgID="Equation.3" ShapeID="_x0000_i1034" DrawAspect="Content" ObjectID="_1468075734" r:id="rId31">
            <o:LockedField>false</o:LockedField>
          </o:OLEObject>
        </w:object>
      </w:r>
      <w:r>
        <w:rPr>
          <w:rFonts w:hint="eastAsia"/>
          <w:szCs w:val="21"/>
          <w:highlight w:val="none"/>
        </w:rPr>
        <w:t>——测点数。</w:t>
      </w:r>
    </w:p>
    <w:p w14:paraId="32FC88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f</w:t>
      </w:r>
      <w:r>
        <w:rPr>
          <w:highlight w:val="none"/>
        </w:rPr>
        <w:t>)</w:t>
      </w:r>
      <w:r>
        <w:rPr>
          <w:rFonts w:hint="eastAsia"/>
          <w:highlight w:val="none"/>
        </w:rPr>
        <w:t xml:space="preserve"> 重复三次以上步骤，计算三次风速相对标准偏差</w:t>
      </w:r>
      <w:r>
        <w:rPr>
          <w:highlight w:val="none"/>
        </w:rPr>
        <w:object>
          <v:shape id="_x0000_i1035" o:spt="75" type="#_x0000_t75" style="height:14.4pt;width:12.1pt;" o:ole="t" filled="f" stroked="f" coordsize="21600,21600">
            <v:path/>
            <v:fill on="f" alignshape="1" focussize="0,0"/>
            <v:stroke on="f"/>
            <v:imagedata r:id="rId15" o:title=""/>
            <o:lock v:ext="edit" aspectratio="t"/>
            <w10:wrap type="none"/>
            <w10:anchorlock/>
          </v:shape>
          <o:OLEObject Type="Embed" ProgID="Equation.3" ShapeID="_x0000_i1035" DrawAspect="Content" ObjectID="_1468075735" r:id="rId33">
            <o:LockedField>false</o:LockedField>
          </o:OLEObject>
        </w:object>
      </w:r>
      <w:r>
        <w:rPr>
          <w:rFonts w:hint="eastAsia"/>
          <w:highlight w:val="none"/>
        </w:rPr>
        <w:t>的平均值作为最终结果。</w:t>
      </w:r>
    </w:p>
    <w:p w14:paraId="2F701539">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6.2.7  高效（或超高效）过滤器检漏</w:t>
      </w:r>
    </w:p>
    <w:p w14:paraId="78C186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机组正常运行10min后，在机组最大风量状态下，采用尘埃粒子计数器或光度计在过滤器出风面进行扫描检漏，过滤器应无泄漏，其检验方法应按照GB 50591-2010中的附录D进行。</w:t>
      </w:r>
    </w:p>
    <w:p w14:paraId="7883E884">
      <w:pPr>
        <w:numPr>
          <w:ilvl w:val="0"/>
          <w:numId w:val="0"/>
        </w:numPr>
        <w:spacing w:line="360" w:lineRule="auto"/>
        <w:rPr>
          <w:rFonts w:hint="eastAsia" w:ascii="Times New Roman" w:hAnsi="Times New Roman" w:eastAsia="黑体" w:cs="Times New Roman"/>
          <w:kern w:val="0"/>
          <w:sz w:val="21"/>
          <w:szCs w:val="20"/>
          <w:highlight w:val="none"/>
          <w:lang w:val="en-US" w:eastAsia="zh-CN"/>
        </w:rPr>
      </w:pPr>
      <w:r>
        <w:rPr>
          <w:rFonts w:hint="eastAsia" w:ascii="Times New Roman" w:hAnsi="Times New Roman" w:eastAsia="黑体" w:cs="Times New Roman"/>
          <w:kern w:val="0"/>
          <w:sz w:val="21"/>
          <w:szCs w:val="20"/>
          <w:highlight w:val="none"/>
          <w:lang w:val="en-US" w:eastAsia="zh-CN"/>
        </w:rPr>
        <w:t>6.2.8 电流谐波畸变率</w:t>
      </w:r>
    </w:p>
    <w:p w14:paraId="5299E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将电能质量分析仪连接至外部电源向</w:t>
      </w:r>
      <w:r>
        <w:rPr>
          <w:rFonts w:hint="eastAsia" w:ascii="Times New Roman" w:hAnsi="Times New Roman" w:eastAsia="宋体" w:cs="Times New Roman"/>
          <w:highlight w:val="none"/>
          <w:lang w:val="en-US" w:eastAsia="zh-CN"/>
        </w:rPr>
        <w:t>机组</w:t>
      </w:r>
      <w:r>
        <w:rPr>
          <w:rFonts w:hint="eastAsia" w:ascii="Times New Roman" w:hAnsi="Times New Roman" w:eastAsia="宋体" w:cs="Times New Roman"/>
          <w:highlight w:val="none"/>
        </w:rPr>
        <w:t>供电的线路上。启动</w:t>
      </w:r>
      <w:r>
        <w:rPr>
          <w:rFonts w:hint="eastAsia" w:ascii="Times New Roman" w:hAnsi="Times New Roman" w:eastAsia="宋体" w:cs="Times New Roman"/>
          <w:highlight w:val="none"/>
          <w:lang w:val="en-US" w:eastAsia="zh-CN"/>
        </w:rPr>
        <w:t>机组</w:t>
      </w:r>
      <w:r>
        <w:rPr>
          <w:rFonts w:hint="eastAsia" w:ascii="Times New Roman" w:hAnsi="Times New Roman" w:eastAsia="宋体" w:cs="Times New Roman"/>
          <w:highlight w:val="none"/>
        </w:rPr>
        <w:t>，使</w:t>
      </w:r>
      <w:r>
        <w:rPr>
          <w:rFonts w:hint="eastAsia" w:ascii="Times New Roman" w:hAnsi="Times New Roman" w:eastAsia="宋体" w:cs="Times New Roman"/>
          <w:highlight w:val="none"/>
          <w:lang w:val="en-US" w:eastAsia="zh-CN"/>
        </w:rPr>
        <w:t>机组</w:t>
      </w:r>
      <w:r>
        <w:rPr>
          <w:rFonts w:hint="eastAsia" w:ascii="Times New Roman" w:hAnsi="Times New Roman" w:eastAsia="宋体" w:cs="Times New Roman"/>
          <w:highlight w:val="none"/>
        </w:rPr>
        <w:t>运行在指定工况下，数据稳定后，记录电流总谐波畸变率。</w:t>
      </w:r>
    </w:p>
    <w:p w14:paraId="19C74A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分别测试</w:t>
      </w:r>
      <w:r>
        <w:rPr>
          <w:rFonts w:hint="eastAsia" w:ascii="Times New Roman" w:hAnsi="Times New Roman" w:eastAsia="宋体" w:cs="Times New Roman"/>
          <w:highlight w:val="none"/>
          <w:lang w:val="en-US" w:eastAsia="zh-CN"/>
        </w:rPr>
        <w:t>风机过滤器机组</w:t>
      </w:r>
      <w:r>
        <w:rPr>
          <w:rFonts w:hint="eastAsia" w:ascii="Times New Roman" w:hAnsi="Times New Roman" w:eastAsia="宋体" w:cs="Times New Roman"/>
          <w:highlight w:val="none"/>
        </w:rPr>
        <w:t>在50%、75%和100%转速下的电流总谐波畸变率。</w:t>
      </w:r>
    </w:p>
    <w:p w14:paraId="198214A8">
      <w:pPr>
        <w:numPr>
          <w:ilvl w:val="0"/>
          <w:numId w:val="0"/>
        </w:numPr>
        <w:spacing w:line="360" w:lineRule="auto"/>
        <w:rPr>
          <w:rFonts w:hint="eastAsia" w:ascii="Times New Roman" w:hAnsi="Times New Roman" w:eastAsia="黑体" w:cs="Times New Roman"/>
          <w:kern w:val="0"/>
          <w:sz w:val="21"/>
          <w:szCs w:val="20"/>
          <w:highlight w:val="none"/>
          <w:lang w:val="en-US" w:eastAsia="zh-CN"/>
        </w:rPr>
      </w:pPr>
      <w:r>
        <w:rPr>
          <w:rFonts w:hint="eastAsia" w:ascii="Times New Roman" w:hAnsi="Times New Roman" w:eastAsia="黑体" w:cs="Times New Roman"/>
          <w:kern w:val="0"/>
          <w:sz w:val="21"/>
          <w:szCs w:val="20"/>
          <w:highlight w:val="none"/>
          <w:lang w:val="en-US" w:eastAsia="zh-CN"/>
        </w:rPr>
        <w:t>6.2.9 振动</w:t>
      </w:r>
    </w:p>
    <w:p w14:paraId="6BDD6E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按附录</w:t>
      </w:r>
      <w:r>
        <w:rPr>
          <w:rFonts w:hint="eastAsia" w:ascii="Times New Roman" w:hAnsi="Times New Roman" w:eastAsia="宋体" w:cs="Times New Roman"/>
          <w:highlight w:val="none"/>
          <w:lang w:val="en-US" w:eastAsia="zh-CN"/>
        </w:rPr>
        <w:t>B</w:t>
      </w:r>
      <w:r>
        <w:rPr>
          <w:rFonts w:hint="eastAsia" w:ascii="Times New Roman" w:hAnsi="Times New Roman" w:eastAsia="宋体" w:cs="Times New Roman"/>
          <w:highlight w:val="none"/>
        </w:rPr>
        <w:t>给定的方法进行试验</w:t>
      </w:r>
      <w:r>
        <w:rPr>
          <w:rFonts w:hint="eastAsia" w:ascii="Times New Roman" w:hAnsi="Times New Roman" w:eastAsia="宋体" w:cs="Times New Roman"/>
          <w:highlight w:val="none"/>
          <w:lang w:eastAsia="zh-CN"/>
        </w:rPr>
        <w:t>。</w:t>
      </w:r>
    </w:p>
    <w:p w14:paraId="121C5C61">
      <w:pPr>
        <w:numPr>
          <w:ilvl w:val="0"/>
          <w:numId w:val="0"/>
        </w:numPr>
        <w:spacing w:line="360" w:lineRule="auto"/>
        <w:rPr>
          <w:rFonts w:hint="eastAsia" w:ascii="Times New Roman" w:hAnsi="Times New Roman" w:eastAsia="黑体" w:cs="Times New Roman"/>
          <w:kern w:val="0"/>
          <w:sz w:val="21"/>
          <w:szCs w:val="20"/>
          <w:highlight w:val="none"/>
          <w:lang w:val="en-US" w:eastAsia="zh-CN"/>
        </w:rPr>
      </w:pPr>
      <w:r>
        <w:rPr>
          <w:rFonts w:hint="eastAsia" w:ascii="Times New Roman" w:hAnsi="Times New Roman" w:eastAsia="黑体" w:cs="Times New Roman"/>
          <w:kern w:val="0"/>
          <w:sz w:val="21"/>
          <w:szCs w:val="20"/>
          <w:highlight w:val="none"/>
          <w:lang w:val="en-US" w:eastAsia="zh-CN"/>
        </w:rPr>
        <w:t>6.2.10 漏风量</w:t>
      </w:r>
    </w:p>
    <w:p w14:paraId="3788AE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按附录</w:t>
      </w:r>
      <w:r>
        <w:rPr>
          <w:rFonts w:hint="eastAsia" w:ascii="Times New Roman" w:hAnsi="Times New Roman" w:eastAsia="宋体" w:cs="Times New Roman"/>
          <w:highlight w:val="none"/>
          <w:lang w:val="en-US" w:eastAsia="zh-CN"/>
        </w:rPr>
        <w:t>C</w:t>
      </w:r>
      <w:r>
        <w:rPr>
          <w:rFonts w:hint="eastAsia" w:ascii="Times New Roman" w:hAnsi="Times New Roman" w:eastAsia="宋体" w:cs="Times New Roman"/>
          <w:highlight w:val="none"/>
        </w:rPr>
        <w:t>给定的方法进行试验</w:t>
      </w:r>
      <w:r>
        <w:rPr>
          <w:rFonts w:hint="eastAsia" w:ascii="Times New Roman" w:hAnsi="Times New Roman" w:eastAsia="宋体" w:cs="Times New Roman"/>
          <w:highlight w:val="none"/>
          <w:lang w:eastAsia="zh-CN"/>
        </w:rPr>
        <w:t>。</w:t>
      </w:r>
    </w:p>
    <w:p w14:paraId="010AF46B">
      <w:pPr>
        <w:numPr>
          <w:ilvl w:val="0"/>
          <w:numId w:val="0"/>
        </w:numPr>
        <w:spacing w:line="360" w:lineRule="auto"/>
        <w:rPr>
          <w:rFonts w:hint="eastAsia" w:ascii="Times New Roman" w:hAnsi="Times New Roman" w:eastAsia="黑体" w:cs="Times New Roman"/>
          <w:kern w:val="0"/>
          <w:sz w:val="21"/>
          <w:szCs w:val="20"/>
          <w:highlight w:val="none"/>
          <w:lang w:val="en-GB" w:eastAsia="zh-CN"/>
        </w:rPr>
      </w:pPr>
      <w:r>
        <w:rPr>
          <w:rFonts w:hint="eastAsia" w:ascii="Times New Roman" w:hAnsi="Times New Roman" w:eastAsia="黑体" w:cs="Times New Roman"/>
          <w:kern w:val="0"/>
          <w:sz w:val="21"/>
          <w:szCs w:val="20"/>
          <w:highlight w:val="none"/>
          <w:lang w:val="en-GB" w:eastAsia="zh-CN"/>
        </w:rPr>
        <w:t>6.2.</w:t>
      </w:r>
      <w:r>
        <w:rPr>
          <w:rFonts w:hint="eastAsia" w:ascii="Times New Roman" w:hAnsi="Times New Roman" w:eastAsia="黑体" w:cs="Times New Roman"/>
          <w:kern w:val="0"/>
          <w:sz w:val="21"/>
          <w:szCs w:val="20"/>
          <w:highlight w:val="none"/>
          <w:lang w:val="en-US" w:eastAsia="zh-CN"/>
        </w:rPr>
        <w:t>11</w:t>
      </w:r>
      <w:r>
        <w:rPr>
          <w:rFonts w:hint="eastAsia" w:ascii="Times New Roman" w:hAnsi="Times New Roman" w:eastAsia="黑体" w:cs="Times New Roman"/>
          <w:kern w:val="0"/>
          <w:sz w:val="21"/>
          <w:szCs w:val="20"/>
          <w:highlight w:val="none"/>
          <w:lang w:val="en-GB" w:eastAsia="zh-CN"/>
        </w:rPr>
        <w:t xml:space="preserve"> 泄漏电流</w:t>
      </w:r>
    </w:p>
    <w:p w14:paraId="29EB2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机组连续运行4h后，施加110％额定电压，用泄漏电流测量仪测量机组外露的金属部分与电源线之间的泄漏电流。</w:t>
      </w:r>
    </w:p>
    <w:p w14:paraId="0D5E4E80">
      <w:pPr>
        <w:numPr>
          <w:ilvl w:val="0"/>
          <w:numId w:val="0"/>
        </w:numPr>
        <w:spacing w:line="360" w:lineRule="auto"/>
        <w:rPr>
          <w:rFonts w:hint="eastAsia" w:ascii="Times New Roman" w:hAnsi="Times New Roman" w:eastAsia="黑体" w:cs="Times New Roman"/>
          <w:kern w:val="0"/>
          <w:sz w:val="21"/>
          <w:szCs w:val="20"/>
          <w:highlight w:val="none"/>
          <w:lang w:val="en-GB" w:eastAsia="zh-CN"/>
        </w:rPr>
      </w:pPr>
      <w:r>
        <w:rPr>
          <w:rFonts w:hint="eastAsia" w:ascii="Times New Roman" w:hAnsi="Times New Roman" w:eastAsia="黑体" w:cs="Times New Roman"/>
          <w:kern w:val="0"/>
          <w:sz w:val="21"/>
          <w:szCs w:val="20"/>
          <w:highlight w:val="none"/>
          <w:lang w:val="en-GB" w:eastAsia="zh-CN"/>
        </w:rPr>
        <w:t>6.2.</w:t>
      </w:r>
      <w:r>
        <w:rPr>
          <w:rFonts w:hint="eastAsia" w:ascii="Times New Roman" w:hAnsi="Times New Roman" w:eastAsia="黑体" w:cs="Times New Roman"/>
          <w:kern w:val="0"/>
          <w:sz w:val="21"/>
          <w:szCs w:val="20"/>
          <w:highlight w:val="none"/>
          <w:lang w:val="en-US" w:eastAsia="zh-CN"/>
        </w:rPr>
        <w:t>12</w:t>
      </w:r>
      <w:r>
        <w:rPr>
          <w:rFonts w:hint="eastAsia" w:ascii="Times New Roman" w:hAnsi="Times New Roman" w:eastAsia="黑体" w:cs="Times New Roman"/>
          <w:kern w:val="0"/>
          <w:sz w:val="21"/>
          <w:szCs w:val="20"/>
          <w:highlight w:val="none"/>
          <w:lang w:val="en-GB" w:eastAsia="zh-CN"/>
        </w:rPr>
        <w:t xml:space="preserve"> 接地电阻</w:t>
      </w:r>
    </w:p>
    <w:p w14:paraId="77448A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用接地电阻测试仪测量可触及的金属部件与接地端子之间的电阻值。</w:t>
      </w:r>
    </w:p>
    <w:p w14:paraId="49895D00">
      <w:pPr>
        <w:numPr>
          <w:ilvl w:val="0"/>
          <w:numId w:val="0"/>
        </w:numPr>
        <w:spacing w:line="360" w:lineRule="auto"/>
        <w:rPr>
          <w:rFonts w:hint="eastAsia" w:ascii="Times New Roman" w:hAnsi="Times New Roman" w:eastAsia="黑体" w:cs="Times New Roman"/>
          <w:kern w:val="0"/>
          <w:sz w:val="21"/>
          <w:szCs w:val="20"/>
          <w:highlight w:val="none"/>
          <w:lang w:val="en-GB" w:eastAsia="zh-CN"/>
        </w:rPr>
      </w:pPr>
      <w:r>
        <w:rPr>
          <w:rFonts w:hint="eastAsia" w:ascii="Times New Roman" w:hAnsi="Times New Roman" w:eastAsia="黑体" w:cs="Times New Roman"/>
          <w:kern w:val="0"/>
          <w:sz w:val="21"/>
          <w:szCs w:val="20"/>
          <w:highlight w:val="none"/>
          <w:lang w:val="en-GB" w:eastAsia="zh-CN"/>
        </w:rPr>
        <w:t>6.2.1</w:t>
      </w:r>
      <w:r>
        <w:rPr>
          <w:rFonts w:hint="eastAsia" w:ascii="Times New Roman" w:hAnsi="Times New Roman" w:eastAsia="黑体" w:cs="Times New Roman"/>
          <w:kern w:val="0"/>
          <w:sz w:val="21"/>
          <w:szCs w:val="20"/>
          <w:highlight w:val="none"/>
          <w:lang w:val="en-US" w:eastAsia="zh-CN"/>
        </w:rPr>
        <w:t>3</w:t>
      </w:r>
      <w:r>
        <w:rPr>
          <w:rFonts w:hint="eastAsia" w:ascii="Times New Roman" w:hAnsi="Times New Roman" w:eastAsia="黑体" w:cs="Times New Roman"/>
          <w:kern w:val="0"/>
          <w:sz w:val="21"/>
          <w:szCs w:val="20"/>
          <w:highlight w:val="none"/>
          <w:lang w:val="en-GB" w:eastAsia="zh-CN"/>
        </w:rPr>
        <w:t xml:space="preserve"> 耐电压</w:t>
      </w:r>
    </w:p>
    <w:p w14:paraId="29B3D1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耐电压试验又称电气强度试验或介电性能试验，在机组带电部分和非带电金属部分之间施加额定频率、1500V的交流电压，开始施加的电压不应不大于规定值的一半，然后快速升为全值，持续时间60s，试验期间不应发生击穿。</w:t>
      </w:r>
    </w:p>
    <w:p w14:paraId="7A995DB7">
      <w:pPr>
        <w:numPr>
          <w:ilvl w:val="0"/>
          <w:numId w:val="0"/>
        </w:numPr>
        <w:spacing w:line="360" w:lineRule="auto"/>
        <w:rPr>
          <w:rFonts w:hint="eastAsia" w:ascii="Times New Roman" w:hAnsi="Times New Roman" w:eastAsia="黑体" w:cs="Times New Roman"/>
          <w:kern w:val="0"/>
          <w:sz w:val="21"/>
          <w:szCs w:val="20"/>
          <w:highlight w:val="none"/>
          <w:lang w:val="en-GB" w:eastAsia="zh-CN"/>
        </w:rPr>
      </w:pPr>
      <w:r>
        <w:rPr>
          <w:rFonts w:hint="eastAsia" w:ascii="Times New Roman" w:hAnsi="Times New Roman" w:eastAsia="黑体" w:cs="Times New Roman"/>
          <w:kern w:val="0"/>
          <w:sz w:val="21"/>
          <w:szCs w:val="20"/>
          <w:highlight w:val="none"/>
          <w:lang w:val="en-GB" w:eastAsia="zh-CN"/>
        </w:rPr>
        <w:t>6.2.1</w:t>
      </w:r>
      <w:r>
        <w:rPr>
          <w:rFonts w:hint="eastAsia" w:ascii="Times New Roman" w:hAnsi="Times New Roman" w:eastAsia="黑体" w:cs="Times New Roman"/>
          <w:kern w:val="0"/>
          <w:sz w:val="21"/>
          <w:szCs w:val="20"/>
          <w:highlight w:val="none"/>
          <w:lang w:val="en-US" w:eastAsia="zh-CN"/>
        </w:rPr>
        <w:t>4</w:t>
      </w:r>
      <w:r>
        <w:rPr>
          <w:rFonts w:hint="eastAsia" w:ascii="Times New Roman" w:hAnsi="Times New Roman" w:eastAsia="黑体" w:cs="Times New Roman"/>
          <w:kern w:val="0"/>
          <w:sz w:val="21"/>
          <w:szCs w:val="20"/>
          <w:highlight w:val="none"/>
          <w:lang w:val="en-GB" w:eastAsia="zh-CN"/>
        </w:rPr>
        <w:t xml:space="preserve"> 绝缘电阻</w:t>
      </w:r>
    </w:p>
    <w:p w14:paraId="7710F4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用500V绝缘电阻计测量机组带电部分与非带电部分之间的绝缘电阻。</w:t>
      </w:r>
    </w:p>
    <w:p w14:paraId="1477CCA6">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15" w:name="_Toc23986"/>
      <w:r>
        <w:rPr>
          <w:rFonts w:hint="eastAsia" w:ascii="黑体" w:hAnsi="Times New Roman" w:eastAsia="黑体" w:cs="Times New Roman"/>
          <w:b w:val="0"/>
          <w:bCs/>
          <w:kern w:val="2"/>
          <w:sz w:val="21"/>
          <w:szCs w:val="21"/>
          <w:highlight w:val="none"/>
        </w:rPr>
        <w:t>7 检验规则</w:t>
      </w:r>
      <w:bookmarkEnd w:id="15"/>
    </w:p>
    <w:p w14:paraId="7927772F">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7.1  检验分类和检验项目</w:t>
      </w:r>
    </w:p>
    <w:p w14:paraId="6906A5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7.1.1  机组检验分出厂检验和型式检验。</w:t>
      </w:r>
    </w:p>
    <w:p w14:paraId="7FFE1F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7.1.2  机组检验项目见表</w:t>
      </w:r>
      <w:r>
        <w:rPr>
          <w:rFonts w:hint="eastAsia"/>
          <w:highlight w:val="none"/>
          <w:lang w:val="en-US" w:eastAsia="zh-CN"/>
        </w:rPr>
        <w:t>6</w:t>
      </w:r>
      <w:r>
        <w:rPr>
          <w:rFonts w:hint="eastAsia"/>
          <w:highlight w:val="none"/>
        </w:rPr>
        <w:t>。</w:t>
      </w:r>
    </w:p>
    <w:p w14:paraId="10007519">
      <w:pPr>
        <w:spacing w:line="360" w:lineRule="exact"/>
        <w:jc w:val="center"/>
        <w:rPr>
          <w:sz w:val="21"/>
          <w:szCs w:val="21"/>
          <w:highlight w:val="none"/>
        </w:rPr>
      </w:pPr>
      <w:r>
        <w:rPr>
          <w:rFonts w:hint="eastAsia"/>
          <w:sz w:val="21"/>
          <w:szCs w:val="21"/>
          <w:highlight w:val="none"/>
        </w:rPr>
        <w:t>表</w:t>
      </w:r>
      <w:r>
        <w:rPr>
          <w:rFonts w:hint="eastAsia"/>
          <w:sz w:val="21"/>
          <w:szCs w:val="21"/>
          <w:highlight w:val="none"/>
          <w:lang w:val="en-US" w:eastAsia="zh-CN"/>
        </w:rPr>
        <w:t>6</w:t>
      </w:r>
      <w:r>
        <w:rPr>
          <w:rFonts w:hint="eastAsia"/>
          <w:sz w:val="21"/>
          <w:szCs w:val="21"/>
          <w:highlight w:val="none"/>
        </w:rPr>
        <w:t xml:space="preserve">  机组检验项目</w:t>
      </w:r>
    </w:p>
    <w:tbl>
      <w:tblPr>
        <w:tblStyle w:val="13"/>
        <w:tblW w:w="818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182"/>
        <w:gridCol w:w="1266"/>
        <w:gridCol w:w="1252"/>
        <w:gridCol w:w="1242"/>
        <w:gridCol w:w="1412"/>
      </w:tblGrid>
      <w:tr w14:paraId="0B8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exact"/>
        </w:trPr>
        <w:tc>
          <w:tcPr>
            <w:tcW w:w="828" w:type="dxa"/>
            <w:noWrap w:val="0"/>
            <w:vAlign w:val="center"/>
          </w:tcPr>
          <w:p w14:paraId="0D898C7C">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序号</w:t>
            </w:r>
          </w:p>
        </w:tc>
        <w:tc>
          <w:tcPr>
            <w:tcW w:w="2182" w:type="dxa"/>
            <w:noWrap w:val="0"/>
            <w:vAlign w:val="center"/>
          </w:tcPr>
          <w:p w14:paraId="030E6F2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检验项目</w:t>
            </w:r>
          </w:p>
        </w:tc>
        <w:tc>
          <w:tcPr>
            <w:tcW w:w="1266" w:type="dxa"/>
            <w:noWrap w:val="0"/>
            <w:vAlign w:val="center"/>
          </w:tcPr>
          <w:p w14:paraId="778106D4">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技术要求</w:t>
            </w:r>
          </w:p>
        </w:tc>
        <w:tc>
          <w:tcPr>
            <w:tcW w:w="1252" w:type="dxa"/>
            <w:noWrap w:val="0"/>
            <w:vAlign w:val="center"/>
          </w:tcPr>
          <w:p w14:paraId="2DED6F86">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试验方法</w:t>
            </w:r>
          </w:p>
        </w:tc>
        <w:tc>
          <w:tcPr>
            <w:tcW w:w="1242" w:type="dxa"/>
            <w:noWrap w:val="0"/>
            <w:vAlign w:val="center"/>
          </w:tcPr>
          <w:p w14:paraId="194A70F2">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出厂检验</w:t>
            </w:r>
          </w:p>
        </w:tc>
        <w:tc>
          <w:tcPr>
            <w:tcW w:w="1412" w:type="dxa"/>
            <w:noWrap w:val="0"/>
            <w:vAlign w:val="center"/>
          </w:tcPr>
          <w:p w14:paraId="6FA183FC">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抽样检验及型式检验</w:t>
            </w:r>
          </w:p>
        </w:tc>
      </w:tr>
      <w:tr w14:paraId="300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1C849699">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2182" w:type="dxa"/>
            <w:noWrap w:val="0"/>
            <w:vAlign w:val="center"/>
          </w:tcPr>
          <w:p w14:paraId="34775C6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外观和严密性检验</w:t>
            </w:r>
          </w:p>
        </w:tc>
        <w:tc>
          <w:tcPr>
            <w:tcW w:w="1266" w:type="dxa"/>
            <w:noWrap w:val="0"/>
            <w:vAlign w:val="center"/>
          </w:tcPr>
          <w:p w14:paraId="2325FA5B">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5.2.1</w:t>
            </w:r>
          </w:p>
        </w:tc>
        <w:tc>
          <w:tcPr>
            <w:tcW w:w="1252" w:type="dxa"/>
            <w:noWrap w:val="0"/>
            <w:vAlign w:val="center"/>
          </w:tcPr>
          <w:p w14:paraId="2FB57C8D">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6.2.1</w:t>
            </w:r>
          </w:p>
        </w:tc>
        <w:tc>
          <w:tcPr>
            <w:tcW w:w="1242" w:type="dxa"/>
            <w:noWrap w:val="0"/>
            <w:vAlign w:val="center"/>
          </w:tcPr>
          <w:p w14:paraId="6B6FBEDF">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noWrap w:val="0"/>
            <w:vAlign w:val="center"/>
          </w:tcPr>
          <w:p w14:paraId="1C3DD0FF">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7B12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3B857CA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w:t>
            </w:r>
          </w:p>
        </w:tc>
        <w:tc>
          <w:tcPr>
            <w:tcW w:w="2182" w:type="dxa"/>
            <w:noWrap w:val="0"/>
            <w:vAlign w:val="center"/>
          </w:tcPr>
          <w:p w14:paraId="35CB9F05">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启停试验</w:t>
            </w:r>
          </w:p>
        </w:tc>
        <w:tc>
          <w:tcPr>
            <w:tcW w:w="1266" w:type="dxa"/>
            <w:noWrap w:val="0"/>
            <w:vAlign w:val="center"/>
          </w:tcPr>
          <w:p w14:paraId="78B254AA">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5.2.2</w:t>
            </w:r>
          </w:p>
        </w:tc>
        <w:tc>
          <w:tcPr>
            <w:tcW w:w="1252" w:type="dxa"/>
            <w:noWrap w:val="0"/>
            <w:vAlign w:val="center"/>
          </w:tcPr>
          <w:p w14:paraId="57AA4518">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6.2.2</w:t>
            </w:r>
          </w:p>
        </w:tc>
        <w:tc>
          <w:tcPr>
            <w:tcW w:w="1242" w:type="dxa"/>
            <w:noWrap w:val="0"/>
            <w:vAlign w:val="center"/>
          </w:tcPr>
          <w:p w14:paraId="3D486F15">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noWrap w:val="0"/>
            <w:vAlign w:val="center"/>
          </w:tcPr>
          <w:p w14:paraId="1F923B03">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349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4FC25AA7">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w:t>
            </w:r>
          </w:p>
        </w:tc>
        <w:tc>
          <w:tcPr>
            <w:tcW w:w="2182" w:type="dxa"/>
            <w:noWrap w:val="0"/>
            <w:vAlign w:val="center"/>
          </w:tcPr>
          <w:p w14:paraId="6A8D4C09">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运转试验</w:t>
            </w:r>
          </w:p>
        </w:tc>
        <w:tc>
          <w:tcPr>
            <w:tcW w:w="1266" w:type="dxa"/>
            <w:noWrap w:val="0"/>
            <w:vAlign w:val="center"/>
          </w:tcPr>
          <w:p w14:paraId="72FD3E0A">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5.2.2</w:t>
            </w:r>
          </w:p>
        </w:tc>
        <w:tc>
          <w:tcPr>
            <w:tcW w:w="1252" w:type="dxa"/>
            <w:noWrap w:val="0"/>
            <w:vAlign w:val="center"/>
          </w:tcPr>
          <w:p w14:paraId="0FBDC002">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6.2.2</w:t>
            </w:r>
          </w:p>
        </w:tc>
        <w:tc>
          <w:tcPr>
            <w:tcW w:w="1242" w:type="dxa"/>
            <w:noWrap w:val="0"/>
            <w:vAlign w:val="center"/>
          </w:tcPr>
          <w:p w14:paraId="628FB39F">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noWrap w:val="0"/>
            <w:vAlign w:val="center"/>
          </w:tcPr>
          <w:p w14:paraId="3630FB38">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4101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2D8F00EC">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2182" w:type="dxa"/>
            <w:tcBorders>
              <w:bottom w:val="single" w:color="auto" w:sz="4" w:space="0"/>
            </w:tcBorders>
            <w:noWrap w:val="0"/>
            <w:vAlign w:val="center"/>
          </w:tcPr>
          <w:p w14:paraId="0F48AD8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尺寸偏差</w:t>
            </w:r>
          </w:p>
        </w:tc>
        <w:tc>
          <w:tcPr>
            <w:tcW w:w="1266" w:type="dxa"/>
            <w:tcBorders>
              <w:bottom w:val="single" w:color="auto" w:sz="4" w:space="0"/>
            </w:tcBorders>
            <w:noWrap w:val="0"/>
            <w:vAlign w:val="center"/>
          </w:tcPr>
          <w:p w14:paraId="49637390">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5.2.3</w:t>
            </w:r>
          </w:p>
        </w:tc>
        <w:tc>
          <w:tcPr>
            <w:tcW w:w="1252" w:type="dxa"/>
            <w:tcBorders>
              <w:bottom w:val="single" w:color="auto" w:sz="4" w:space="0"/>
            </w:tcBorders>
            <w:noWrap w:val="0"/>
            <w:vAlign w:val="center"/>
          </w:tcPr>
          <w:p w14:paraId="279255F5">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6.2.3</w:t>
            </w:r>
          </w:p>
        </w:tc>
        <w:tc>
          <w:tcPr>
            <w:tcW w:w="1242" w:type="dxa"/>
            <w:tcBorders>
              <w:bottom w:val="single" w:color="auto" w:sz="4" w:space="0"/>
            </w:tcBorders>
            <w:noWrap w:val="0"/>
            <w:vAlign w:val="center"/>
          </w:tcPr>
          <w:p w14:paraId="5244147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565597A3">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25AF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0E0C6A05">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w:t>
            </w:r>
          </w:p>
        </w:tc>
        <w:tc>
          <w:tcPr>
            <w:tcW w:w="2182" w:type="dxa"/>
            <w:tcBorders>
              <w:bottom w:val="single" w:color="auto" w:sz="4" w:space="0"/>
            </w:tcBorders>
            <w:noWrap w:val="0"/>
            <w:vAlign w:val="center"/>
          </w:tcPr>
          <w:p w14:paraId="6110028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风量</w:t>
            </w:r>
          </w:p>
        </w:tc>
        <w:tc>
          <w:tcPr>
            <w:tcW w:w="1266" w:type="dxa"/>
            <w:tcBorders>
              <w:bottom w:val="single" w:color="auto" w:sz="4" w:space="0"/>
            </w:tcBorders>
            <w:noWrap w:val="0"/>
            <w:vAlign w:val="center"/>
          </w:tcPr>
          <w:p w14:paraId="0CBEBD9F">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0C8CB453">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6.2.4</w:t>
            </w:r>
          </w:p>
        </w:tc>
        <w:tc>
          <w:tcPr>
            <w:tcW w:w="1242" w:type="dxa"/>
            <w:tcBorders>
              <w:bottom w:val="single" w:color="auto" w:sz="4" w:space="0"/>
            </w:tcBorders>
            <w:noWrap w:val="0"/>
            <w:vAlign w:val="center"/>
          </w:tcPr>
          <w:p w14:paraId="60DDD354">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64E67B9B">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79DA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20FE13C3">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w:t>
            </w:r>
          </w:p>
        </w:tc>
        <w:tc>
          <w:tcPr>
            <w:tcW w:w="2182" w:type="dxa"/>
            <w:tcBorders>
              <w:bottom w:val="single" w:color="auto" w:sz="4" w:space="0"/>
            </w:tcBorders>
            <w:noWrap w:val="0"/>
            <w:vAlign w:val="center"/>
          </w:tcPr>
          <w:p w14:paraId="6EFB753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机外静压</w:t>
            </w:r>
          </w:p>
        </w:tc>
        <w:tc>
          <w:tcPr>
            <w:tcW w:w="1266" w:type="dxa"/>
            <w:tcBorders>
              <w:bottom w:val="single" w:color="auto" w:sz="4" w:space="0"/>
            </w:tcBorders>
            <w:noWrap w:val="0"/>
            <w:vAlign w:val="center"/>
          </w:tcPr>
          <w:p w14:paraId="3C5895FF">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627EE059">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6.2.4</w:t>
            </w:r>
          </w:p>
        </w:tc>
        <w:tc>
          <w:tcPr>
            <w:tcW w:w="1242" w:type="dxa"/>
            <w:tcBorders>
              <w:bottom w:val="single" w:color="auto" w:sz="4" w:space="0"/>
            </w:tcBorders>
            <w:noWrap w:val="0"/>
            <w:vAlign w:val="center"/>
          </w:tcPr>
          <w:p w14:paraId="7DBD3CE8">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33909221">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5ECE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07661C35">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w:t>
            </w:r>
          </w:p>
        </w:tc>
        <w:tc>
          <w:tcPr>
            <w:tcW w:w="2182" w:type="dxa"/>
            <w:tcBorders>
              <w:bottom w:val="single" w:color="auto" w:sz="4" w:space="0"/>
            </w:tcBorders>
            <w:noWrap w:val="0"/>
            <w:vAlign w:val="center"/>
          </w:tcPr>
          <w:p w14:paraId="13015A3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功率</w:t>
            </w:r>
          </w:p>
        </w:tc>
        <w:tc>
          <w:tcPr>
            <w:tcW w:w="1266" w:type="dxa"/>
            <w:tcBorders>
              <w:bottom w:val="single" w:color="auto" w:sz="4" w:space="0"/>
            </w:tcBorders>
            <w:noWrap w:val="0"/>
            <w:vAlign w:val="center"/>
          </w:tcPr>
          <w:p w14:paraId="195C260C">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57E9542D">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6.2.4</w:t>
            </w:r>
          </w:p>
        </w:tc>
        <w:tc>
          <w:tcPr>
            <w:tcW w:w="1242" w:type="dxa"/>
            <w:tcBorders>
              <w:bottom w:val="single" w:color="auto" w:sz="4" w:space="0"/>
            </w:tcBorders>
            <w:noWrap w:val="0"/>
            <w:vAlign w:val="center"/>
          </w:tcPr>
          <w:p w14:paraId="6A18D54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4A0D9211">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6FC0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1B5F9144">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w:t>
            </w:r>
          </w:p>
        </w:tc>
        <w:tc>
          <w:tcPr>
            <w:tcW w:w="2182" w:type="dxa"/>
            <w:tcBorders>
              <w:bottom w:val="single" w:color="auto" w:sz="4" w:space="0"/>
            </w:tcBorders>
            <w:noWrap w:val="0"/>
            <w:vAlign w:val="center"/>
          </w:tcPr>
          <w:p w14:paraId="5204A4D2">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噪声</w:t>
            </w:r>
          </w:p>
        </w:tc>
        <w:tc>
          <w:tcPr>
            <w:tcW w:w="1266" w:type="dxa"/>
            <w:tcBorders>
              <w:bottom w:val="single" w:color="auto" w:sz="4" w:space="0"/>
            </w:tcBorders>
            <w:noWrap w:val="0"/>
            <w:vAlign w:val="center"/>
          </w:tcPr>
          <w:p w14:paraId="47384710">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04E3A4DC">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6.2.5</w:t>
            </w:r>
          </w:p>
        </w:tc>
        <w:tc>
          <w:tcPr>
            <w:tcW w:w="1242" w:type="dxa"/>
            <w:tcBorders>
              <w:bottom w:val="single" w:color="auto" w:sz="4" w:space="0"/>
            </w:tcBorders>
            <w:noWrap w:val="0"/>
            <w:vAlign w:val="center"/>
          </w:tcPr>
          <w:p w14:paraId="016B929C">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2252FC5D">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291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noWrap w:val="0"/>
            <w:vAlign w:val="center"/>
          </w:tcPr>
          <w:p w14:paraId="226C1C11">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w:t>
            </w:r>
          </w:p>
        </w:tc>
        <w:tc>
          <w:tcPr>
            <w:tcW w:w="2182" w:type="dxa"/>
            <w:tcBorders>
              <w:bottom w:val="single" w:color="auto" w:sz="4" w:space="0"/>
            </w:tcBorders>
            <w:noWrap w:val="0"/>
            <w:vAlign w:val="center"/>
          </w:tcPr>
          <w:p w14:paraId="0A7D9F56">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送风均匀性</w:t>
            </w:r>
          </w:p>
        </w:tc>
        <w:tc>
          <w:tcPr>
            <w:tcW w:w="1266" w:type="dxa"/>
            <w:tcBorders>
              <w:bottom w:val="single" w:color="auto" w:sz="4" w:space="0"/>
            </w:tcBorders>
            <w:noWrap w:val="0"/>
            <w:vAlign w:val="center"/>
          </w:tcPr>
          <w:p w14:paraId="5786EE0D">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69BBB398">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6.2.6</w:t>
            </w:r>
          </w:p>
        </w:tc>
        <w:tc>
          <w:tcPr>
            <w:tcW w:w="1242" w:type="dxa"/>
            <w:tcBorders>
              <w:bottom w:val="single" w:color="auto" w:sz="4" w:space="0"/>
            </w:tcBorders>
            <w:noWrap w:val="0"/>
            <w:vAlign w:val="center"/>
          </w:tcPr>
          <w:p w14:paraId="4CAF7EAB">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2AF79362">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2C41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828" w:type="dxa"/>
            <w:tcBorders>
              <w:bottom w:val="single" w:color="auto" w:sz="4" w:space="0"/>
            </w:tcBorders>
            <w:noWrap w:val="0"/>
            <w:vAlign w:val="center"/>
          </w:tcPr>
          <w:p w14:paraId="5FA75A3D">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w:t>
            </w:r>
          </w:p>
        </w:tc>
        <w:tc>
          <w:tcPr>
            <w:tcW w:w="2182" w:type="dxa"/>
            <w:tcBorders>
              <w:bottom w:val="single" w:color="auto" w:sz="4" w:space="0"/>
            </w:tcBorders>
            <w:noWrap w:val="0"/>
            <w:vAlign w:val="center"/>
          </w:tcPr>
          <w:p w14:paraId="6F217054">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高效（或超高效）过滤器检漏</w:t>
            </w:r>
          </w:p>
        </w:tc>
        <w:tc>
          <w:tcPr>
            <w:tcW w:w="1266" w:type="dxa"/>
            <w:tcBorders>
              <w:bottom w:val="single" w:color="auto" w:sz="4" w:space="0"/>
            </w:tcBorders>
            <w:noWrap w:val="0"/>
            <w:vAlign w:val="center"/>
          </w:tcPr>
          <w:p w14:paraId="186262C3">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217DCF1A">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6.2.7</w:t>
            </w:r>
          </w:p>
        </w:tc>
        <w:tc>
          <w:tcPr>
            <w:tcW w:w="1242" w:type="dxa"/>
            <w:tcBorders>
              <w:bottom w:val="single" w:color="auto" w:sz="4" w:space="0"/>
            </w:tcBorders>
            <w:noWrap w:val="0"/>
            <w:vAlign w:val="center"/>
          </w:tcPr>
          <w:p w14:paraId="3E11DAEC">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4279E685">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76A0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tcBorders>
              <w:bottom w:val="single" w:color="auto" w:sz="4" w:space="0"/>
            </w:tcBorders>
            <w:noWrap w:val="0"/>
            <w:vAlign w:val="center"/>
          </w:tcPr>
          <w:p w14:paraId="31CC8136">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11</w:t>
            </w:r>
          </w:p>
        </w:tc>
        <w:tc>
          <w:tcPr>
            <w:tcW w:w="2182" w:type="dxa"/>
            <w:tcBorders>
              <w:bottom w:val="single" w:color="auto" w:sz="4" w:space="0"/>
            </w:tcBorders>
            <w:noWrap w:val="0"/>
            <w:vAlign w:val="center"/>
          </w:tcPr>
          <w:p w14:paraId="7633F0B9">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电流谐波畸变率</w:t>
            </w:r>
          </w:p>
        </w:tc>
        <w:tc>
          <w:tcPr>
            <w:tcW w:w="1266" w:type="dxa"/>
            <w:tcBorders>
              <w:bottom w:val="single" w:color="auto" w:sz="4" w:space="0"/>
            </w:tcBorders>
            <w:noWrap w:val="0"/>
            <w:vAlign w:val="center"/>
          </w:tcPr>
          <w:p w14:paraId="23D0F4FC">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63E66646">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6.2.8</w:t>
            </w:r>
          </w:p>
        </w:tc>
        <w:tc>
          <w:tcPr>
            <w:tcW w:w="1242" w:type="dxa"/>
            <w:tcBorders>
              <w:bottom w:val="single" w:color="auto" w:sz="4" w:space="0"/>
            </w:tcBorders>
            <w:noWrap w:val="0"/>
            <w:vAlign w:val="center"/>
          </w:tcPr>
          <w:p w14:paraId="0FD414B7">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58BA86BF">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0A3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tcBorders>
              <w:bottom w:val="single" w:color="auto" w:sz="4" w:space="0"/>
            </w:tcBorders>
            <w:noWrap w:val="0"/>
            <w:vAlign w:val="center"/>
          </w:tcPr>
          <w:p w14:paraId="12125DCC">
            <w:pPr>
              <w:spacing w:before="5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12</w:t>
            </w:r>
          </w:p>
        </w:tc>
        <w:tc>
          <w:tcPr>
            <w:tcW w:w="2182" w:type="dxa"/>
            <w:tcBorders>
              <w:bottom w:val="single" w:color="auto" w:sz="4" w:space="0"/>
            </w:tcBorders>
            <w:noWrap w:val="0"/>
            <w:vAlign w:val="center"/>
          </w:tcPr>
          <w:p w14:paraId="2C8F3114">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振动</w:t>
            </w:r>
          </w:p>
        </w:tc>
        <w:tc>
          <w:tcPr>
            <w:tcW w:w="1266" w:type="dxa"/>
            <w:tcBorders>
              <w:bottom w:val="single" w:color="auto" w:sz="4" w:space="0"/>
            </w:tcBorders>
            <w:noWrap w:val="0"/>
            <w:vAlign w:val="center"/>
          </w:tcPr>
          <w:p w14:paraId="7669080C">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45135782">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6.2.9</w:t>
            </w:r>
          </w:p>
        </w:tc>
        <w:tc>
          <w:tcPr>
            <w:tcW w:w="1242" w:type="dxa"/>
            <w:tcBorders>
              <w:bottom w:val="single" w:color="auto" w:sz="4" w:space="0"/>
            </w:tcBorders>
            <w:noWrap w:val="0"/>
            <w:vAlign w:val="center"/>
          </w:tcPr>
          <w:p w14:paraId="2D2A7253">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387DFC85">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w:t>
            </w:r>
          </w:p>
        </w:tc>
      </w:tr>
      <w:tr w14:paraId="6A43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tcBorders>
              <w:bottom w:val="single" w:color="auto" w:sz="4" w:space="0"/>
            </w:tcBorders>
            <w:noWrap w:val="0"/>
            <w:vAlign w:val="center"/>
          </w:tcPr>
          <w:p w14:paraId="7D76FC16">
            <w:pPr>
              <w:spacing w:before="5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13</w:t>
            </w:r>
          </w:p>
        </w:tc>
        <w:tc>
          <w:tcPr>
            <w:tcW w:w="2182" w:type="dxa"/>
            <w:tcBorders>
              <w:bottom w:val="single" w:color="auto" w:sz="4" w:space="0"/>
            </w:tcBorders>
            <w:noWrap w:val="0"/>
            <w:vAlign w:val="center"/>
          </w:tcPr>
          <w:p w14:paraId="6E698A23">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漏风量</w:t>
            </w:r>
          </w:p>
        </w:tc>
        <w:tc>
          <w:tcPr>
            <w:tcW w:w="1266" w:type="dxa"/>
            <w:tcBorders>
              <w:bottom w:val="single" w:color="auto" w:sz="4" w:space="0"/>
            </w:tcBorders>
            <w:noWrap w:val="0"/>
            <w:vAlign w:val="center"/>
          </w:tcPr>
          <w:p w14:paraId="0282C7D5">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6418D481">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6.2.10</w:t>
            </w:r>
          </w:p>
        </w:tc>
        <w:tc>
          <w:tcPr>
            <w:tcW w:w="1242" w:type="dxa"/>
            <w:tcBorders>
              <w:bottom w:val="single" w:color="auto" w:sz="4" w:space="0"/>
            </w:tcBorders>
            <w:noWrap w:val="0"/>
            <w:vAlign w:val="center"/>
          </w:tcPr>
          <w:p w14:paraId="47C1C4AB">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2E955D2E">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w:t>
            </w:r>
          </w:p>
        </w:tc>
      </w:tr>
      <w:tr w14:paraId="6498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tcBorders>
              <w:bottom w:val="single" w:color="auto" w:sz="4" w:space="0"/>
            </w:tcBorders>
            <w:noWrap w:val="0"/>
            <w:vAlign w:val="center"/>
          </w:tcPr>
          <w:p w14:paraId="7CD27710">
            <w:pPr>
              <w:spacing w:before="5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14</w:t>
            </w:r>
          </w:p>
        </w:tc>
        <w:tc>
          <w:tcPr>
            <w:tcW w:w="2182" w:type="dxa"/>
            <w:tcBorders>
              <w:bottom w:val="single" w:color="auto" w:sz="4" w:space="0"/>
            </w:tcBorders>
            <w:noWrap w:val="0"/>
            <w:vAlign w:val="center"/>
          </w:tcPr>
          <w:p w14:paraId="0D82E607">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泄漏电流</w:t>
            </w:r>
          </w:p>
        </w:tc>
        <w:tc>
          <w:tcPr>
            <w:tcW w:w="1266" w:type="dxa"/>
            <w:tcBorders>
              <w:bottom w:val="single" w:color="auto" w:sz="4" w:space="0"/>
            </w:tcBorders>
            <w:noWrap w:val="0"/>
            <w:vAlign w:val="center"/>
          </w:tcPr>
          <w:p w14:paraId="0D854A8A">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3B76A64D">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6.2.11</w:t>
            </w:r>
          </w:p>
        </w:tc>
        <w:tc>
          <w:tcPr>
            <w:tcW w:w="1242" w:type="dxa"/>
            <w:tcBorders>
              <w:bottom w:val="single" w:color="auto" w:sz="4" w:space="0"/>
            </w:tcBorders>
            <w:noWrap w:val="0"/>
            <w:vAlign w:val="center"/>
          </w:tcPr>
          <w:p w14:paraId="31CE28E4">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7178A2EB">
            <w:pPr>
              <w:spacing w:before="5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w:t>
            </w:r>
          </w:p>
        </w:tc>
      </w:tr>
      <w:tr w14:paraId="2AEB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tcBorders>
              <w:bottom w:val="single" w:color="auto" w:sz="4" w:space="0"/>
            </w:tcBorders>
            <w:noWrap w:val="0"/>
            <w:vAlign w:val="center"/>
          </w:tcPr>
          <w:p w14:paraId="52BE3D12">
            <w:pPr>
              <w:spacing w:before="5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15</w:t>
            </w:r>
          </w:p>
        </w:tc>
        <w:tc>
          <w:tcPr>
            <w:tcW w:w="2182" w:type="dxa"/>
            <w:tcBorders>
              <w:bottom w:val="single" w:color="auto" w:sz="4" w:space="0"/>
            </w:tcBorders>
            <w:noWrap w:val="0"/>
            <w:vAlign w:val="center"/>
          </w:tcPr>
          <w:p w14:paraId="14AB60C6">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接地电阻</w:t>
            </w:r>
          </w:p>
        </w:tc>
        <w:tc>
          <w:tcPr>
            <w:tcW w:w="1266" w:type="dxa"/>
            <w:tcBorders>
              <w:bottom w:val="single" w:color="auto" w:sz="4" w:space="0"/>
            </w:tcBorders>
            <w:noWrap w:val="0"/>
            <w:vAlign w:val="center"/>
          </w:tcPr>
          <w:p w14:paraId="123FAEDC">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6402EFBA">
            <w:pPr>
              <w:spacing w:before="5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rPr>
              <w:t>6.2.</w:t>
            </w:r>
            <w:r>
              <w:rPr>
                <w:rFonts w:hint="default" w:ascii="Times New Roman" w:hAnsi="Times New Roman" w:eastAsia="宋体" w:cs="Times New Roman"/>
                <w:sz w:val="18"/>
                <w:szCs w:val="18"/>
                <w:highlight w:val="none"/>
                <w:lang w:val="en-US" w:eastAsia="zh-CN"/>
              </w:rPr>
              <w:t>12</w:t>
            </w:r>
          </w:p>
        </w:tc>
        <w:tc>
          <w:tcPr>
            <w:tcW w:w="1242" w:type="dxa"/>
            <w:tcBorders>
              <w:bottom w:val="single" w:color="auto" w:sz="4" w:space="0"/>
            </w:tcBorders>
            <w:noWrap w:val="0"/>
            <w:vAlign w:val="center"/>
          </w:tcPr>
          <w:p w14:paraId="6340FE1B">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5205ABB7">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1ACF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trPr>
        <w:tc>
          <w:tcPr>
            <w:tcW w:w="828" w:type="dxa"/>
            <w:tcBorders>
              <w:bottom w:val="single" w:color="auto" w:sz="4" w:space="0"/>
            </w:tcBorders>
            <w:noWrap w:val="0"/>
            <w:vAlign w:val="center"/>
          </w:tcPr>
          <w:p w14:paraId="38E1DDA2">
            <w:pPr>
              <w:spacing w:before="5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16</w:t>
            </w:r>
          </w:p>
        </w:tc>
        <w:tc>
          <w:tcPr>
            <w:tcW w:w="2182" w:type="dxa"/>
            <w:tcBorders>
              <w:bottom w:val="single" w:color="auto" w:sz="4" w:space="0"/>
            </w:tcBorders>
            <w:noWrap w:val="0"/>
            <w:vAlign w:val="center"/>
          </w:tcPr>
          <w:p w14:paraId="6DF31C32">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耐电压（电气强度或介电强度）</w:t>
            </w:r>
          </w:p>
        </w:tc>
        <w:tc>
          <w:tcPr>
            <w:tcW w:w="1266" w:type="dxa"/>
            <w:tcBorders>
              <w:bottom w:val="single" w:color="auto" w:sz="4" w:space="0"/>
            </w:tcBorders>
            <w:noWrap w:val="0"/>
            <w:vAlign w:val="center"/>
          </w:tcPr>
          <w:p w14:paraId="5B13E44F">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tcBorders>
              <w:bottom w:val="single" w:color="auto" w:sz="4" w:space="0"/>
            </w:tcBorders>
            <w:noWrap w:val="0"/>
            <w:vAlign w:val="center"/>
          </w:tcPr>
          <w:p w14:paraId="1069AA65">
            <w:pPr>
              <w:spacing w:before="50"/>
              <w:jc w:val="center"/>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6.2.1</w:t>
            </w:r>
            <w:r>
              <w:rPr>
                <w:rFonts w:hint="default" w:ascii="Times New Roman" w:hAnsi="Times New Roman" w:eastAsia="宋体" w:cs="Times New Roman"/>
                <w:sz w:val="18"/>
                <w:szCs w:val="18"/>
                <w:highlight w:val="none"/>
                <w:lang w:val="en-US" w:eastAsia="zh-CN"/>
              </w:rPr>
              <w:t>3</w:t>
            </w:r>
          </w:p>
        </w:tc>
        <w:tc>
          <w:tcPr>
            <w:tcW w:w="1242" w:type="dxa"/>
            <w:tcBorders>
              <w:bottom w:val="single" w:color="auto" w:sz="4" w:space="0"/>
            </w:tcBorders>
            <w:noWrap w:val="0"/>
            <w:vAlign w:val="center"/>
          </w:tcPr>
          <w:p w14:paraId="3833A717">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tcBorders>
              <w:bottom w:val="single" w:color="auto" w:sz="4" w:space="0"/>
            </w:tcBorders>
            <w:noWrap w:val="0"/>
            <w:vAlign w:val="center"/>
          </w:tcPr>
          <w:p w14:paraId="2D7830EE">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r w14:paraId="1F59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8" w:type="dxa"/>
            <w:tcBorders>
              <w:bottom w:val="single" w:color="auto" w:sz="4" w:space="0"/>
            </w:tcBorders>
            <w:noWrap w:val="0"/>
            <w:vAlign w:val="center"/>
          </w:tcPr>
          <w:p w14:paraId="5AC9684C">
            <w:pPr>
              <w:spacing w:before="5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17</w:t>
            </w:r>
          </w:p>
        </w:tc>
        <w:tc>
          <w:tcPr>
            <w:tcW w:w="2182" w:type="dxa"/>
            <w:noWrap w:val="0"/>
            <w:vAlign w:val="center"/>
          </w:tcPr>
          <w:p w14:paraId="1C9D5C90">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绝缘电阻</w:t>
            </w:r>
          </w:p>
        </w:tc>
        <w:tc>
          <w:tcPr>
            <w:tcW w:w="1266" w:type="dxa"/>
            <w:noWrap w:val="0"/>
            <w:vAlign w:val="center"/>
          </w:tcPr>
          <w:p w14:paraId="2562025E">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5.2.4</w:t>
            </w:r>
          </w:p>
        </w:tc>
        <w:tc>
          <w:tcPr>
            <w:tcW w:w="1252" w:type="dxa"/>
            <w:noWrap w:val="0"/>
            <w:vAlign w:val="center"/>
          </w:tcPr>
          <w:p w14:paraId="24E75E88">
            <w:pPr>
              <w:spacing w:before="50"/>
              <w:jc w:val="center"/>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rPr>
              <w:t>6.2.1</w:t>
            </w:r>
            <w:r>
              <w:rPr>
                <w:rFonts w:hint="default" w:ascii="Times New Roman" w:hAnsi="Times New Roman" w:eastAsia="宋体" w:cs="Times New Roman"/>
                <w:sz w:val="18"/>
                <w:szCs w:val="18"/>
                <w:highlight w:val="none"/>
                <w:lang w:val="en-US" w:eastAsia="zh-CN"/>
              </w:rPr>
              <w:t>4</w:t>
            </w:r>
          </w:p>
        </w:tc>
        <w:tc>
          <w:tcPr>
            <w:tcW w:w="1242" w:type="dxa"/>
            <w:noWrap w:val="0"/>
            <w:vAlign w:val="center"/>
          </w:tcPr>
          <w:p w14:paraId="27CC0722">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c>
          <w:tcPr>
            <w:tcW w:w="1412" w:type="dxa"/>
            <w:noWrap w:val="0"/>
            <w:vAlign w:val="center"/>
          </w:tcPr>
          <w:p w14:paraId="40053D56">
            <w:pPr>
              <w:spacing w:before="5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w:t>
            </w:r>
          </w:p>
        </w:tc>
      </w:tr>
    </w:tbl>
    <w:p w14:paraId="66B9C6A3">
      <w:pPr>
        <w:spacing w:line="360" w:lineRule="exact"/>
        <w:rPr>
          <w:rFonts w:hint="eastAsia"/>
          <w:highlight w:val="none"/>
        </w:rPr>
      </w:pPr>
    </w:p>
    <w:p w14:paraId="686CD4E0">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7.2  出厂检验</w:t>
      </w:r>
    </w:p>
    <w:p w14:paraId="3448A3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7.2.1  每台机组须经检验部门检验合格后，方可出厂。</w:t>
      </w:r>
    </w:p>
    <w:p w14:paraId="3E0B03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7.2.2  出厂检验项目应按表</w:t>
      </w:r>
      <w:r>
        <w:rPr>
          <w:rFonts w:hint="eastAsia"/>
          <w:highlight w:val="none"/>
          <w:lang w:val="en-US" w:eastAsia="zh-CN"/>
        </w:rPr>
        <w:t>6</w:t>
      </w:r>
      <w:r>
        <w:rPr>
          <w:rFonts w:hint="eastAsia"/>
          <w:highlight w:val="none"/>
        </w:rPr>
        <w:t>进行。</w:t>
      </w:r>
    </w:p>
    <w:p w14:paraId="0138D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7.2.3  对于成批生产的机组，还应进行例行抽样检验，抽样时间应均匀分布在1年中。抽样检验项目应包括表</w:t>
      </w:r>
      <w:r>
        <w:rPr>
          <w:rFonts w:hint="eastAsia"/>
          <w:highlight w:val="none"/>
          <w:lang w:val="en-US" w:eastAsia="zh-CN"/>
        </w:rPr>
        <w:t>6</w:t>
      </w:r>
      <w:r>
        <w:rPr>
          <w:rFonts w:hint="eastAsia"/>
          <w:highlight w:val="none"/>
        </w:rPr>
        <w:t>中的全部项目。</w:t>
      </w:r>
    </w:p>
    <w:p w14:paraId="500B54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7.2.4  抽样数量和判定，按表</w:t>
      </w:r>
      <w:r>
        <w:rPr>
          <w:rFonts w:hint="eastAsia"/>
          <w:highlight w:val="none"/>
          <w:lang w:val="en-US" w:eastAsia="zh-CN"/>
        </w:rPr>
        <w:t>7</w:t>
      </w:r>
      <w:r>
        <w:rPr>
          <w:rFonts w:hint="eastAsia"/>
          <w:highlight w:val="none"/>
        </w:rPr>
        <w:t>抽检一次抽样方案规定。</w:t>
      </w:r>
    </w:p>
    <w:p w14:paraId="6D8D4A52">
      <w:pPr>
        <w:spacing w:line="360" w:lineRule="exact"/>
        <w:jc w:val="center"/>
        <w:rPr>
          <w:sz w:val="21"/>
          <w:szCs w:val="21"/>
          <w:highlight w:val="none"/>
        </w:rPr>
      </w:pPr>
      <w:r>
        <w:rPr>
          <w:rFonts w:hint="eastAsia"/>
          <w:sz w:val="21"/>
          <w:szCs w:val="21"/>
          <w:highlight w:val="none"/>
        </w:rPr>
        <w:t>表</w:t>
      </w:r>
      <w:r>
        <w:rPr>
          <w:rFonts w:hint="eastAsia"/>
          <w:sz w:val="21"/>
          <w:szCs w:val="21"/>
          <w:highlight w:val="none"/>
          <w:lang w:val="en-US" w:eastAsia="zh-CN"/>
        </w:rPr>
        <w:t>7</w:t>
      </w:r>
      <w:r>
        <w:rPr>
          <w:rFonts w:hint="eastAsia"/>
          <w:sz w:val="21"/>
          <w:szCs w:val="21"/>
          <w:highlight w:val="none"/>
        </w:rPr>
        <w:t xml:space="preserve">  抽检一次抽样方案</w:t>
      </w:r>
    </w:p>
    <w:tbl>
      <w:tblPr>
        <w:tblStyle w:val="13"/>
        <w:tblW w:w="8285" w:type="dxa"/>
        <w:tblInd w:w="250" w:type="dxa"/>
        <w:tblLayout w:type="autofit"/>
        <w:tblCellMar>
          <w:top w:w="0" w:type="dxa"/>
          <w:left w:w="108" w:type="dxa"/>
          <w:bottom w:w="0" w:type="dxa"/>
          <w:right w:w="108" w:type="dxa"/>
        </w:tblCellMar>
      </w:tblPr>
      <w:tblGrid>
        <w:gridCol w:w="2525"/>
        <w:gridCol w:w="1080"/>
        <w:gridCol w:w="2360"/>
        <w:gridCol w:w="2320"/>
      </w:tblGrid>
      <w:tr w14:paraId="6D7CB60B">
        <w:tblPrEx>
          <w:tblCellMar>
            <w:top w:w="0" w:type="dxa"/>
            <w:left w:w="108" w:type="dxa"/>
            <w:bottom w:w="0" w:type="dxa"/>
            <w:right w:w="108" w:type="dxa"/>
          </w:tblCellMar>
        </w:tblPrEx>
        <w:trPr>
          <w:trHeight w:val="439" w:hRule="atLeast"/>
        </w:trPr>
        <w:tc>
          <w:tcPr>
            <w:tcW w:w="2525" w:type="dxa"/>
            <w:tcBorders>
              <w:top w:val="single" w:color="auto" w:sz="4" w:space="0"/>
              <w:left w:val="single" w:color="auto" w:sz="4" w:space="0"/>
              <w:bottom w:val="single" w:color="auto" w:sz="4" w:space="0"/>
              <w:right w:val="single" w:color="auto" w:sz="4" w:space="0"/>
            </w:tcBorders>
            <w:noWrap/>
            <w:vAlign w:val="center"/>
          </w:tcPr>
          <w:p w14:paraId="4D1FBFB2">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一批中同型号机组的数量</w:t>
            </w:r>
          </w:p>
        </w:tc>
        <w:tc>
          <w:tcPr>
            <w:tcW w:w="1080" w:type="dxa"/>
            <w:tcBorders>
              <w:top w:val="single" w:color="auto" w:sz="4" w:space="0"/>
              <w:left w:val="nil"/>
              <w:bottom w:val="single" w:color="auto" w:sz="4" w:space="0"/>
              <w:right w:val="single" w:color="auto" w:sz="4" w:space="0"/>
            </w:tcBorders>
            <w:noWrap/>
            <w:vAlign w:val="center"/>
          </w:tcPr>
          <w:p w14:paraId="539C66AB">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抽样台数</w:t>
            </w:r>
          </w:p>
        </w:tc>
        <w:tc>
          <w:tcPr>
            <w:tcW w:w="2360" w:type="dxa"/>
            <w:tcBorders>
              <w:top w:val="single" w:color="auto" w:sz="4" w:space="0"/>
              <w:left w:val="nil"/>
              <w:bottom w:val="single" w:color="auto" w:sz="4" w:space="0"/>
              <w:right w:val="single" w:color="auto" w:sz="4" w:space="0"/>
            </w:tcBorders>
            <w:noWrap/>
            <w:vAlign w:val="center"/>
          </w:tcPr>
          <w:p w14:paraId="10BEDCA6">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合格判定</w:t>
            </w:r>
          </w:p>
        </w:tc>
        <w:tc>
          <w:tcPr>
            <w:tcW w:w="2320" w:type="dxa"/>
            <w:tcBorders>
              <w:top w:val="single" w:color="auto" w:sz="4" w:space="0"/>
              <w:left w:val="nil"/>
              <w:bottom w:val="single" w:color="auto" w:sz="4" w:space="0"/>
              <w:right w:val="single" w:color="auto" w:sz="4" w:space="0"/>
            </w:tcBorders>
            <w:noWrap/>
            <w:vAlign w:val="center"/>
          </w:tcPr>
          <w:p w14:paraId="79349A5B">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不合格判定</w:t>
            </w:r>
          </w:p>
        </w:tc>
      </w:tr>
      <w:tr w14:paraId="69C0E680">
        <w:tblPrEx>
          <w:tblCellMar>
            <w:top w:w="0" w:type="dxa"/>
            <w:left w:w="108" w:type="dxa"/>
            <w:bottom w:w="0" w:type="dxa"/>
            <w:right w:w="108" w:type="dxa"/>
          </w:tblCellMar>
        </w:tblPrEx>
        <w:trPr>
          <w:trHeight w:val="439" w:hRule="atLeast"/>
        </w:trPr>
        <w:tc>
          <w:tcPr>
            <w:tcW w:w="2525" w:type="dxa"/>
            <w:tcBorders>
              <w:top w:val="nil"/>
              <w:left w:val="single" w:color="auto" w:sz="4" w:space="0"/>
              <w:bottom w:val="single" w:color="auto" w:sz="4" w:space="0"/>
              <w:right w:val="single" w:color="auto" w:sz="4" w:space="0"/>
            </w:tcBorders>
            <w:noWrap/>
            <w:vAlign w:val="center"/>
          </w:tcPr>
          <w:p w14:paraId="72B14F4F">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50</w:t>
            </w:r>
          </w:p>
        </w:tc>
        <w:tc>
          <w:tcPr>
            <w:tcW w:w="1080" w:type="dxa"/>
            <w:tcBorders>
              <w:top w:val="nil"/>
              <w:left w:val="nil"/>
              <w:bottom w:val="single" w:color="auto" w:sz="4" w:space="0"/>
              <w:right w:val="single" w:color="auto" w:sz="4" w:space="0"/>
            </w:tcBorders>
            <w:noWrap/>
            <w:vAlign w:val="center"/>
          </w:tcPr>
          <w:p w14:paraId="5FBE6FD0">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2</w:t>
            </w:r>
          </w:p>
        </w:tc>
        <w:tc>
          <w:tcPr>
            <w:tcW w:w="2360" w:type="dxa"/>
            <w:tcBorders>
              <w:top w:val="nil"/>
              <w:left w:val="nil"/>
              <w:bottom w:val="single" w:color="auto" w:sz="4" w:space="0"/>
              <w:right w:val="single" w:color="auto" w:sz="4" w:space="0"/>
            </w:tcBorders>
            <w:noWrap/>
            <w:vAlign w:val="center"/>
          </w:tcPr>
          <w:p w14:paraId="458AB67A">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不合格机组数量：0</w:t>
            </w:r>
          </w:p>
        </w:tc>
        <w:tc>
          <w:tcPr>
            <w:tcW w:w="2320" w:type="dxa"/>
            <w:tcBorders>
              <w:top w:val="nil"/>
              <w:left w:val="nil"/>
              <w:bottom w:val="single" w:color="auto" w:sz="4" w:space="0"/>
              <w:right w:val="single" w:color="auto" w:sz="4" w:space="0"/>
            </w:tcBorders>
            <w:noWrap/>
            <w:vAlign w:val="center"/>
          </w:tcPr>
          <w:p w14:paraId="0F74671B">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不合格机组数量：</w:t>
            </w: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1</w:t>
            </w:r>
          </w:p>
        </w:tc>
      </w:tr>
      <w:tr w14:paraId="5F2A0887">
        <w:tblPrEx>
          <w:tblCellMar>
            <w:top w:w="0" w:type="dxa"/>
            <w:left w:w="108" w:type="dxa"/>
            <w:bottom w:w="0" w:type="dxa"/>
            <w:right w:w="108" w:type="dxa"/>
          </w:tblCellMar>
        </w:tblPrEx>
        <w:trPr>
          <w:trHeight w:val="439" w:hRule="atLeast"/>
        </w:trPr>
        <w:tc>
          <w:tcPr>
            <w:tcW w:w="2525" w:type="dxa"/>
            <w:tcBorders>
              <w:top w:val="nil"/>
              <w:left w:val="single" w:color="auto" w:sz="4" w:space="0"/>
              <w:bottom w:val="single" w:color="auto" w:sz="4" w:space="0"/>
              <w:right w:val="single" w:color="auto" w:sz="4" w:space="0"/>
            </w:tcBorders>
            <w:noWrap/>
            <w:vAlign w:val="center"/>
          </w:tcPr>
          <w:p w14:paraId="0D83439E">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51-200</w:t>
            </w:r>
          </w:p>
        </w:tc>
        <w:tc>
          <w:tcPr>
            <w:tcW w:w="1080" w:type="dxa"/>
            <w:tcBorders>
              <w:top w:val="nil"/>
              <w:left w:val="nil"/>
              <w:bottom w:val="single" w:color="auto" w:sz="4" w:space="0"/>
              <w:right w:val="single" w:color="auto" w:sz="4" w:space="0"/>
            </w:tcBorders>
            <w:noWrap/>
            <w:vAlign w:val="center"/>
          </w:tcPr>
          <w:p w14:paraId="4AFBB5C7">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3</w:t>
            </w:r>
          </w:p>
        </w:tc>
        <w:tc>
          <w:tcPr>
            <w:tcW w:w="2360" w:type="dxa"/>
            <w:tcBorders>
              <w:top w:val="nil"/>
              <w:left w:val="nil"/>
              <w:bottom w:val="single" w:color="auto" w:sz="4" w:space="0"/>
              <w:right w:val="single" w:color="auto" w:sz="4" w:space="0"/>
            </w:tcBorders>
            <w:noWrap/>
            <w:vAlign w:val="center"/>
          </w:tcPr>
          <w:p w14:paraId="0256305B">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不合格机组数量：0</w:t>
            </w:r>
          </w:p>
        </w:tc>
        <w:tc>
          <w:tcPr>
            <w:tcW w:w="2320" w:type="dxa"/>
            <w:tcBorders>
              <w:top w:val="nil"/>
              <w:left w:val="nil"/>
              <w:bottom w:val="single" w:color="auto" w:sz="4" w:space="0"/>
              <w:right w:val="single" w:color="auto" w:sz="4" w:space="0"/>
            </w:tcBorders>
            <w:noWrap/>
            <w:vAlign w:val="center"/>
          </w:tcPr>
          <w:p w14:paraId="6EA5B2E1">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不合格机组数量：</w:t>
            </w: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1</w:t>
            </w:r>
          </w:p>
        </w:tc>
      </w:tr>
      <w:tr w14:paraId="218C4169">
        <w:tblPrEx>
          <w:tblCellMar>
            <w:top w:w="0" w:type="dxa"/>
            <w:left w:w="108" w:type="dxa"/>
            <w:bottom w:w="0" w:type="dxa"/>
            <w:right w:w="108" w:type="dxa"/>
          </w:tblCellMar>
        </w:tblPrEx>
        <w:trPr>
          <w:trHeight w:val="439" w:hRule="atLeast"/>
        </w:trPr>
        <w:tc>
          <w:tcPr>
            <w:tcW w:w="2525" w:type="dxa"/>
            <w:tcBorders>
              <w:top w:val="nil"/>
              <w:left w:val="single" w:color="auto" w:sz="4" w:space="0"/>
              <w:bottom w:val="single" w:color="auto" w:sz="4" w:space="0"/>
              <w:right w:val="single" w:color="auto" w:sz="4" w:space="0"/>
            </w:tcBorders>
            <w:noWrap/>
            <w:vAlign w:val="center"/>
          </w:tcPr>
          <w:p w14:paraId="48F14741">
            <w:pPr>
              <w:widowControl/>
              <w:jc w:val="center"/>
              <w:rPr>
                <w:rFonts w:hint="default" w:ascii="Times New Roman" w:hAnsi="Times New Roman" w:cs="Times New Roman"/>
                <w:kern w:val="0"/>
                <w:sz w:val="18"/>
                <w:szCs w:val="18"/>
                <w:highlight w:val="none"/>
              </w:rPr>
            </w:pP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200</w:t>
            </w:r>
          </w:p>
        </w:tc>
        <w:tc>
          <w:tcPr>
            <w:tcW w:w="1080" w:type="dxa"/>
            <w:tcBorders>
              <w:top w:val="nil"/>
              <w:left w:val="nil"/>
              <w:bottom w:val="single" w:color="auto" w:sz="4" w:space="0"/>
              <w:right w:val="single" w:color="auto" w:sz="4" w:space="0"/>
            </w:tcBorders>
            <w:noWrap/>
            <w:vAlign w:val="center"/>
          </w:tcPr>
          <w:p w14:paraId="0736F789">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5</w:t>
            </w:r>
          </w:p>
        </w:tc>
        <w:tc>
          <w:tcPr>
            <w:tcW w:w="2360" w:type="dxa"/>
            <w:tcBorders>
              <w:top w:val="nil"/>
              <w:left w:val="nil"/>
              <w:bottom w:val="single" w:color="auto" w:sz="4" w:space="0"/>
              <w:right w:val="single" w:color="auto" w:sz="4" w:space="0"/>
            </w:tcBorders>
            <w:noWrap/>
            <w:vAlign w:val="center"/>
          </w:tcPr>
          <w:p w14:paraId="01839894">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不合格机组数量：</w:t>
            </w: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1</w:t>
            </w:r>
          </w:p>
        </w:tc>
        <w:tc>
          <w:tcPr>
            <w:tcW w:w="2320" w:type="dxa"/>
            <w:tcBorders>
              <w:top w:val="nil"/>
              <w:left w:val="nil"/>
              <w:bottom w:val="single" w:color="auto" w:sz="4" w:space="0"/>
              <w:right w:val="single" w:color="auto" w:sz="4" w:space="0"/>
            </w:tcBorders>
            <w:noWrap/>
            <w:vAlign w:val="center"/>
          </w:tcPr>
          <w:p w14:paraId="2B0415AF">
            <w:pPr>
              <w:widowControl/>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不合格机组数量：</w:t>
            </w:r>
            <w:r>
              <w:rPr>
                <w:rFonts w:hint="eastAsia" w:ascii="宋体" w:hAnsi="宋体" w:eastAsia="宋体" w:cs="宋体"/>
                <w:kern w:val="0"/>
                <w:sz w:val="18"/>
                <w:szCs w:val="18"/>
                <w:highlight w:val="none"/>
              </w:rPr>
              <w:t>≥</w:t>
            </w:r>
            <w:r>
              <w:rPr>
                <w:rFonts w:hint="default" w:ascii="Times New Roman" w:hAnsi="Times New Roman" w:cs="Times New Roman"/>
                <w:kern w:val="0"/>
                <w:sz w:val="18"/>
                <w:szCs w:val="18"/>
                <w:highlight w:val="none"/>
              </w:rPr>
              <w:t>2</w:t>
            </w:r>
          </w:p>
        </w:tc>
      </w:tr>
    </w:tbl>
    <w:p w14:paraId="4ACD58E0">
      <w:pPr>
        <w:spacing w:line="360" w:lineRule="exact"/>
        <w:rPr>
          <w:rFonts w:hint="eastAsia"/>
          <w:highlight w:val="none"/>
        </w:rPr>
      </w:pPr>
    </w:p>
    <w:p w14:paraId="33E28781">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7.3  型式检验</w:t>
      </w:r>
    </w:p>
    <w:p w14:paraId="78C2C847">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7.3.1  检验条件</w:t>
      </w:r>
    </w:p>
    <w:p w14:paraId="63F69F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有下列情况之一时，应进行型式检验：</w:t>
      </w:r>
    </w:p>
    <w:p w14:paraId="000966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a)  新产品或老产品转场生产的试制定型鉴定；</w:t>
      </w:r>
    </w:p>
    <w:p w14:paraId="7970AB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b)  正式生产后，如结构、材料、工艺有较大改变，可能影响产品性能时；</w:t>
      </w:r>
    </w:p>
    <w:p w14:paraId="661DE2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c)  正常生产时，每两年进行一次；</w:t>
      </w:r>
    </w:p>
    <w:p w14:paraId="79F6B1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d)  产品停产两年后，恢复生产时；</w:t>
      </w:r>
    </w:p>
    <w:p w14:paraId="55D97F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e)  出厂检验结果与上次有较大差异或发生重大质量事故时；</w:t>
      </w:r>
    </w:p>
    <w:p w14:paraId="50095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f)  国家质量监督机构提出进行型式检验要求时。</w:t>
      </w:r>
    </w:p>
    <w:p w14:paraId="18F7AF77">
      <w:pPr>
        <w:numPr>
          <w:ilvl w:val="0"/>
          <w:numId w:val="0"/>
        </w:numPr>
        <w:spacing w:line="360" w:lineRule="auto"/>
        <w:rPr>
          <w:rFonts w:hint="eastAsia" w:eastAsia="黑体"/>
          <w:kern w:val="0"/>
          <w:szCs w:val="20"/>
          <w:highlight w:val="none"/>
        </w:rPr>
      </w:pPr>
      <w:r>
        <w:rPr>
          <w:rFonts w:hint="eastAsia" w:eastAsia="黑体"/>
          <w:kern w:val="0"/>
          <w:szCs w:val="20"/>
          <w:highlight w:val="none"/>
        </w:rPr>
        <w:t>7.3.2  检验数量：</w:t>
      </w:r>
    </w:p>
    <w:p w14:paraId="66550E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highlight w:val="none"/>
          <w:lang w:val="en-US" w:eastAsia="zh-CN"/>
        </w:rPr>
      </w:pPr>
      <w:r>
        <w:rPr>
          <w:rFonts w:hint="eastAsia"/>
          <w:highlight w:val="none"/>
          <w:lang w:val="en-US" w:eastAsia="zh-CN"/>
        </w:rPr>
        <w:t>型式检验的数量：</w:t>
      </w:r>
    </w:p>
    <w:p w14:paraId="71DF5C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a)  完全相同的机组，应至少抽取3台代表性样机进行试验，取3台机组试验结果的平均值确定这一机组的额定性能参数。如果各机组试验结果明显偏差过大，应更换机组重新试验</w:t>
      </w:r>
    </w:p>
    <w:p w14:paraId="034344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b)  不同机组应分别进行试验。</w:t>
      </w:r>
    </w:p>
    <w:p w14:paraId="64C07900">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7.4  检验判定原则</w:t>
      </w:r>
    </w:p>
    <w:p w14:paraId="77823B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7.4.1  按表4规定的检验项目中，只要有不合格项，该产品即判为不合格。</w:t>
      </w:r>
    </w:p>
    <w:p w14:paraId="158FE0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7.4.2  型式检验不合格的机型不能投入生产。</w:t>
      </w:r>
    </w:p>
    <w:p w14:paraId="7A2ED77E">
      <w:pPr>
        <w:pStyle w:val="2"/>
        <w:keepNext w:val="0"/>
        <w:keepLines w:val="0"/>
        <w:numPr>
          <w:ilvl w:val="0"/>
          <w:numId w:val="0"/>
        </w:numPr>
        <w:spacing w:before="312" w:beforeLines="100" w:beforeAutospacing="0" w:after="312" w:afterLines="100" w:afterAutospacing="0" w:line="240" w:lineRule="auto"/>
        <w:rPr>
          <w:rFonts w:hint="eastAsia" w:ascii="黑体" w:hAnsi="Times New Roman" w:eastAsia="黑体" w:cs="Times New Roman"/>
          <w:b w:val="0"/>
          <w:bCs/>
          <w:kern w:val="2"/>
          <w:sz w:val="21"/>
          <w:szCs w:val="21"/>
          <w:highlight w:val="none"/>
        </w:rPr>
      </w:pPr>
      <w:bookmarkStart w:id="16" w:name="_Toc12330"/>
      <w:r>
        <w:rPr>
          <w:rFonts w:hint="eastAsia" w:ascii="黑体" w:hAnsi="Times New Roman" w:eastAsia="黑体" w:cs="Times New Roman"/>
          <w:b w:val="0"/>
          <w:bCs/>
          <w:kern w:val="2"/>
          <w:sz w:val="21"/>
          <w:szCs w:val="21"/>
          <w:highlight w:val="none"/>
        </w:rPr>
        <w:t>8 标志、包装、运输和贮存</w:t>
      </w:r>
      <w:bookmarkEnd w:id="16"/>
    </w:p>
    <w:p w14:paraId="6C515E53">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8.1  标志</w:t>
      </w:r>
    </w:p>
    <w:p w14:paraId="14252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8.1.1  每台机组上应有耐久性铭牌，并固定在明显位置。</w:t>
      </w:r>
    </w:p>
    <w:p w14:paraId="0F790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8.1.2  铭牌上应至少标示出以下内容：</w:t>
      </w:r>
    </w:p>
    <w:p w14:paraId="70B028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rPr>
        <w:t>a)  设备名称和型号</w:t>
      </w:r>
      <w:r>
        <w:rPr>
          <w:rFonts w:hint="eastAsia"/>
          <w:highlight w:val="none"/>
          <w:lang w:eastAsia="zh-CN"/>
        </w:rPr>
        <w:t>；</w:t>
      </w:r>
    </w:p>
    <w:p w14:paraId="043B4D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lang w:val="en-US" w:eastAsia="zh-CN"/>
        </w:rPr>
        <w:t>b</w:t>
      </w:r>
      <w:r>
        <w:rPr>
          <w:rFonts w:hint="eastAsia"/>
          <w:highlight w:val="none"/>
        </w:rPr>
        <w:t>)  生产厂家</w:t>
      </w:r>
      <w:r>
        <w:rPr>
          <w:rFonts w:hint="eastAsia"/>
          <w:highlight w:val="none"/>
          <w:lang w:eastAsia="zh-CN"/>
        </w:rPr>
        <w:t>；</w:t>
      </w:r>
    </w:p>
    <w:p w14:paraId="68487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lang w:val="en-US" w:eastAsia="zh-CN"/>
        </w:rPr>
        <w:t>c</w:t>
      </w:r>
      <w:r>
        <w:rPr>
          <w:rFonts w:hint="eastAsia"/>
          <w:highlight w:val="none"/>
        </w:rPr>
        <w:t>)  主要技术参数（风量、功率、电压、频率等）</w:t>
      </w:r>
      <w:r>
        <w:rPr>
          <w:rFonts w:hint="eastAsia"/>
          <w:highlight w:val="none"/>
          <w:lang w:eastAsia="zh-CN"/>
        </w:rPr>
        <w:t>；</w:t>
      </w:r>
    </w:p>
    <w:p w14:paraId="2DC1B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lang w:val="en-US" w:eastAsia="zh-CN"/>
        </w:rPr>
        <w:t>d</w:t>
      </w:r>
      <w:r>
        <w:rPr>
          <w:rFonts w:hint="eastAsia"/>
          <w:highlight w:val="none"/>
        </w:rPr>
        <w:t>)  机组</w:t>
      </w:r>
      <w:r>
        <w:rPr>
          <w:rFonts w:hint="eastAsia"/>
          <w:highlight w:val="none"/>
          <w:lang w:eastAsia="zh-CN"/>
        </w:rPr>
        <w:t>外形尺寸</w:t>
      </w:r>
      <w:r>
        <w:rPr>
          <w:rFonts w:hint="eastAsia"/>
          <w:highlight w:val="none"/>
        </w:rPr>
        <w:t>、重量，机组的</w:t>
      </w:r>
      <w:r>
        <w:rPr>
          <w:rFonts w:hint="eastAsia"/>
          <w:highlight w:val="none"/>
          <w:lang w:eastAsia="zh-CN"/>
        </w:rPr>
        <w:t>外形尺寸</w:t>
      </w:r>
      <w:r>
        <w:rPr>
          <w:rFonts w:hint="eastAsia"/>
          <w:highlight w:val="none"/>
        </w:rPr>
        <w:t>应包括箱体以及过滤器的长、宽、高等</w:t>
      </w:r>
      <w:r>
        <w:rPr>
          <w:rFonts w:hint="eastAsia"/>
          <w:highlight w:val="none"/>
          <w:lang w:eastAsia="zh-CN"/>
        </w:rPr>
        <w:t>；</w:t>
      </w:r>
    </w:p>
    <w:p w14:paraId="7F06D4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lang w:val="en-US" w:eastAsia="zh-CN"/>
        </w:rPr>
        <w:t>e</w:t>
      </w:r>
      <w:r>
        <w:rPr>
          <w:rFonts w:hint="eastAsia"/>
          <w:highlight w:val="none"/>
        </w:rPr>
        <w:t>)  高效过滤器的型号、效率、初阻力</w:t>
      </w:r>
      <w:r>
        <w:rPr>
          <w:rFonts w:hint="eastAsia"/>
          <w:highlight w:val="none"/>
          <w:lang w:eastAsia="zh-CN"/>
        </w:rPr>
        <w:t>；</w:t>
      </w:r>
    </w:p>
    <w:p w14:paraId="3482DD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lang w:val="en-US" w:eastAsia="zh-CN"/>
        </w:rPr>
        <w:t>f</w:t>
      </w:r>
      <w:r>
        <w:rPr>
          <w:rFonts w:hint="eastAsia"/>
          <w:highlight w:val="none"/>
        </w:rPr>
        <w:t>)  出厂编号</w:t>
      </w:r>
      <w:r>
        <w:rPr>
          <w:rFonts w:hint="eastAsia"/>
          <w:highlight w:val="none"/>
          <w:lang w:eastAsia="zh-CN"/>
        </w:rPr>
        <w:t>；</w:t>
      </w:r>
    </w:p>
    <w:p w14:paraId="2FBA97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lang w:val="en-US" w:eastAsia="zh-CN"/>
        </w:rPr>
        <w:t>g</w:t>
      </w:r>
      <w:r>
        <w:rPr>
          <w:rFonts w:hint="eastAsia"/>
          <w:highlight w:val="none"/>
        </w:rPr>
        <w:t>)  出厂日期</w:t>
      </w:r>
      <w:r>
        <w:rPr>
          <w:rFonts w:hint="eastAsia"/>
          <w:highlight w:val="none"/>
          <w:lang w:eastAsia="zh-CN"/>
        </w:rPr>
        <w:t>。</w:t>
      </w:r>
    </w:p>
    <w:p w14:paraId="38064D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8.1.3  机组上应有电气接地标志，并附有电气线路图。</w:t>
      </w:r>
    </w:p>
    <w:p w14:paraId="5E4D665F">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8.2  包装</w:t>
      </w:r>
    </w:p>
    <w:p w14:paraId="78935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8.2.1  机组包装前应进行清洁处理。</w:t>
      </w:r>
    </w:p>
    <w:p w14:paraId="3E9EAA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8.2.2  机组包装应有防潮、防尘及防震措施。</w:t>
      </w:r>
    </w:p>
    <w:p w14:paraId="7239F1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8.2.3  包装箱中应有产品合格证、装箱单等文件。</w:t>
      </w:r>
    </w:p>
    <w:p w14:paraId="2E3A4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8.2.4  产品合格证应包括检验结论、检验员章和检验日期。</w:t>
      </w:r>
    </w:p>
    <w:p w14:paraId="315B89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8.2.5  装箱单应列出所有附件。</w:t>
      </w:r>
    </w:p>
    <w:p w14:paraId="0346F2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8.2.6  每种型号规格的产品应至少提供一份产品说明书，说明书应至少包含以下内容：</w:t>
      </w:r>
    </w:p>
    <w:p w14:paraId="2209B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a)  基本情况，包括产品名称、型号、规格、材质、电压、频率、重量等。</w:t>
      </w:r>
    </w:p>
    <w:p w14:paraId="0EFCCD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b)  主要技术参数，包括额定风量下的机外静压、功率，额定风量下的噪声，同时应注明转速、电压、试验工况。</w:t>
      </w:r>
    </w:p>
    <w:p w14:paraId="7CDB65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r>
        <w:rPr>
          <w:rFonts w:hint="eastAsia"/>
          <w:highlight w:val="none"/>
        </w:rPr>
        <w:t>c)  产品性能曲线，必须提供的机组性能曲线包括：风量（风速）——机外静压曲线、风量（风速）——功率曲线，宜提供的机组性能曲线包括：风量（风速）——机组效率曲线、风量（风速）——</w:t>
      </w:r>
      <w:r>
        <w:rPr>
          <w:rFonts w:hint="eastAsia"/>
          <w:highlight w:val="none"/>
          <w:lang w:eastAsia="zh-CN"/>
        </w:rPr>
        <w:t>能耗指数</w:t>
      </w:r>
      <w:r>
        <w:rPr>
          <w:rFonts w:hint="eastAsia"/>
          <w:highlight w:val="none"/>
        </w:rPr>
        <w:t>（</w:t>
      </w:r>
      <w:r>
        <w:rPr>
          <w:rFonts w:hint="eastAsia"/>
          <w:i w:val="0"/>
          <w:highlight w:val="none"/>
          <w:lang w:eastAsia="zh-CN"/>
        </w:rPr>
        <w:t>EPI</w:t>
      </w:r>
      <w:r>
        <w:rPr>
          <w:rFonts w:hint="eastAsia"/>
          <w:highlight w:val="none"/>
        </w:rPr>
        <w:t>）曲线</w:t>
      </w:r>
      <w:r>
        <w:rPr>
          <w:rFonts w:hint="eastAsia"/>
          <w:highlight w:val="none"/>
        </w:rPr>
        <w:t>。</w:t>
      </w:r>
    </w:p>
    <w:p w14:paraId="5C340B15">
      <w:pPr>
        <w:keepNext w:val="0"/>
        <w:keepLines w:val="0"/>
        <w:pageBreakBefore w:val="0"/>
        <w:widowControl w:val="0"/>
        <w:kinsoku/>
        <w:wordWrap/>
        <w:overflowPunct/>
        <w:topLinePunct w:val="0"/>
        <w:autoSpaceDE/>
        <w:autoSpaceDN/>
        <w:bidi w:val="0"/>
        <w:adjustRightInd/>
        <w:snapToGrid/>
        <w:spacing w:line="360" w:lineRule="auto"/>
        <w:ind w:firstLine="361" w:firstLineChars="200"/>
        <w:textAlignment w:val="auto"/>
        <w:rPr>
          <w:rFonts w:hint="eastAsia"/>
          <w:sz w:val="18"/>
          <w:szCs w:val="18"/>
          <w:highlight w:val="none"/>
        </w:rPr>
      </w:pPr>
      <w:r>
        <w:rPr>
          <w:rFonts w:hint="eastAsia" w:ascii="黑体" w:eastAsia="黑体"/>
          <w:b/>
          <w:sz w:val="18"/>
          <w:szCs w:val="18"/>
          <w:highlight w:val="none"/>
        </w:rPr>
        <w:t>注1：</w:t>
      </w:r>
      <w:r>
        <w:rPr>
          <w:rFonts w:hint="eastAsia"/>
          <w:sz w:val="18"/>
          <w:szCs w:val="18"/>
          <w:highlight w:val="none"/>
        </w:rPr>
        <w:t>对于分档运行的机组，应给出机组在不同档位下运行的性能曲线，对于无级可调机组，应至少给出3组性能曲线，宜包括最高工况、4/5工况、3/5工况，例如最高转数为1500rpm的机组，宜给出机组在1500rpm、1200rpm以及900rpm转速下的性能曲线。曲线中应注明工作范围。对于给出风速相关性能曲线的，必须注明是过滤器面风速（用</w:t>
      </w:r>
      <w:r>
        <w:rPr>
          <w:position w:val="-14"/>
          <w:sz w:val="18"/>
          <w:szCs w:val="18"/>
          <w:highlight w:val="none"/>
        </w:rPr>
        <w:object>
          <v:shape id="_x0000_i1036" o:spt="75" type="#_x0000_t75" style="height:19pt;width:15pt;" o:ole="t" filled="f" o:preferrelative="t" stroked="f" coordsize="21600,21600">
            <v:path/>
            <v:fill on="f" alignshape="1" focussize="0,0"/>
            <v:stroke on="f"/>
            <v:imagedata r:id="rId35" o:title=""/>
            <o:lock v:ext="edit" aspectratio="t"/>
            <w10:wrap type="none"/>
            <w10:anchorlock/>
          </v:shape>
          <o:OLEObject Type="Embed" ProgID="Equation.3" ShapeID="_x0000_i1036" DrawAspect="Content" ObjectID="_1468075736" r:id="rId34">
            <o:LockedField>false</o:LockedField>
          </o:OLEObject>
        </w:object>
      </w:r>
      <w:r>
        <w:rPr>
          <w:rFonts w:hint="eastAsia"/>
          <w:sz w:val="18"/>
          <w:szCs w:val="18"/>
          <w:highlight w:val="none"/>
        </w:rPr>
        <w:t>表示），还是机组面风速（用</w:t>
      </w:r>
      <w:r>
        <w:rPr>
          <w:position w:val="-12"/>
          <w:sz w:val="18"/>
          <w:szCs w:val="18"/>
          <w:highlight w:val="none"/>
        </w:rPr>
        <w:object>
          <v:shape id="_x0000_i1037" o:spt="75" type="#_x0000_t75" style="height:18pt;width:13.95pt;" o:ole="t" filled="f" o:preferrelative="t" stroked="f" coordsize="21600,21600">
            <v:path/>
            <v:fill on="f" alignshape="1" focussize="0,0"/>
            <v:stroke on="f"/>
            <v:imagedata r:id="rId37" o:title=""/>
            <o:lock v:ext="edit" aspectratio="t"/>
            <w10:wrap type="none"/>
            <w10:anchorlock/>
          </v:shape>
          <o:OLEObject Type="Embed" ProgID="Equation.3" ShapeID="_x0000_i1037" DrawAspect="Content" ObjectID="_1468075737" r:id="rId36">
            <o:LockedField>false</o:LockedField>
          </o:OLEObject>
        </w:object>
      </w:r>
      <w:r>
        <w:rPr>
          <w:rFonts w:hint="eastAsia"/>
          <w:sz w:val="18"/>
          <w:szCs w:val="18"/>
          <w:highlight w:val="none"/>
        </w:rPr>
        <w:t>表示）。</w:t>
      </w:r>
    </w:p>
    <w:p w14:paraId="618AFA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rPr>
        <w:t>d)  产品结构尺寸图和电气线路图</w:t>
      </w:r>
      <w:r>
        <w:rPr>
          <w:rFonts w:hint="eastAsia"/>
          <w:highlight w:val="none"/>
          <w:lang w:eastAsia="zh-CN"/>
        </w:rPr>
        <w:t>。</w:t>
      </w:r>
    </w:p>
    <w:p w14:paraId="7FF3C8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rPr>
        <w:t>e)  安装说明、使用要求</w:t>
      </w:r>
      <w:r>
        <w:rPr>
          <w:rFonts w:hint="eastAsia"/>
          <w:highlight w:val="none"/>
          <w:lang w:eastAsia="zh-CN"/>
        </w:rPr>
        <w:t>。</w:t>
      </w:r>
    </w:p>
    <w:p w14:paraId="7FF199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rPr>
        <w:t>f)  维护保养及注意事项</w:t>
      </w:r>
      <w:r>
        <w:rPr>
          <w:rFonts w:hint="eastAsia"/>
          <w:highlight w:val="none"/>
          <w:lang w:eastAsia="zh-CN"/>
        </w:rPr>
        <w:t>。</w:t>
      </w:r>
    </w:p>
    <w:p w14:paraId="62E7A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rPr>
        <w:t>g)  产品采用的标准</w:t>
      </w:r>
      <w:r>
        <w:rPr>
          <w:rFonts w:hint="eastAsia"/>
          <w:highlight w:val="none"/>
          <w:lang w:eastAsia="zh-CN"/>
        </w:rPr>
        <w:t>。</w:t>
      </w:r>
    </w:p>
    <w:p w14:paraId="76391261">
      <w:pPr>
        <w:numPr>
          <w:ilvl w:val="0"/>
          <w:numId w:val="0"/>
        </w:numPr>
        <w:spacing w:line="360" w:lineRule="auto"/>
        <w:rPr>
          <w:rFonts w:hint="eastAsia" w:ascii="Times New Roman" w:hAnsi="Times New Roman" w:eastAsia="黑体" w:cs="Times New Roman"/>
          <w:kern w:val="0"/>
          <w:sz w:val="21"/>
          <w:szCs w:val="20"/>
          <w:highlight w:val="none"/>
        </w:rPr>
      </w:pPr>
      <w:r>
        <w:rPr>
          <w:rFonts w:hint="eastAsia" w:ascii="Times New Roman" w:hAnsi="Times New Roman" w:eastAsia="黑体" w:cs="Times New Roman"/>
          <w:kern w:val="0"/>
          <w:sz w:val="21"/>
          <w:szCs w:val="20"/>
          <w:highlight w:val="none"/>
        </w:rPr>
        <w:t>8.3  运输和贮存</w:t>
      </w:r>
    </w:p>
    <w:p w14:paraId="15C988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8.3.1  装箱后的机组在运输过程中，不得摔碰、倾倒和雨淋。</w:t>
      </w:r>
    </w:p>
    <w:p w14:paraId="40485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8.3.2  机组存放的场地应清洁、干燥、防火、通风良好，周围应无腐蚀性气体存在。</w:t>
      </w:r>
    </w:p>
    <w:p w14:paraId="55766F4E">
      <w:pPr>
        <w:pStyle w:val="25"/>
        <w:numPr>
          <w:ilvl w:val="0"/>
          <w:numId w:val="0"/>
        </w:numPr>
        <w:ind w:leftChars="0"/>
        <w:jc w:val="both"/>
        <w:rPr>
          <w:highlight w:val="none"/>
        </w:rPr>
        <w:sectPr>
          <w:headerReference r:id="rId9" w:type="defaul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F622D0D">
      <w:pPr>
        <w:pStyle w:val="25"/>
        <w:rPr>
          <w:rFonts w:ascii="Times New Roman" w:cs="Times New Roman"/>
          <w:sz w:val="21"/>
          <w:szCs w:val="21"/>
          <w:highlight w:val="none"/>
        </w:rPr>
      </w:pPr>
      <w:bookmarkStart w:id="17" w:name="_Toc19580"/>
      <w:r>
        <w:rPr>
          <w:rFonts w:ascii="Times New Roman" w:cs="Times New Roman"/>
          <w:sz w:val="21"/>
          <w:highlight w:val="none"/>
        </w:rPr>
        <w:br w:type="textWrapping"/>
      </w:r>
      <w:r>
        <w:rPr>
          <w:rFonts w:ascii="Times New Roman" w:cs="Times New Roman"/>
          <w:sz w:val="21"/>
          <w:highlight w:val="none"/>
        </w:rPr>
        <w:t>（规范性）</w:t>
      </w:r>
      <w:r>
        <w:rPr>
          <w:rFonts w:ascii="Times New Roman" w:cs="Times New Roman"/>
          <w:sz w:val="21"/>
          <w:szCs w:val="21"/>
          <w:highlight w:val="none"/>
        </w:rPr>
        <w:br w:type="textWrapping"/>
      </w:r>
      <w:r>
        <w:rPr>
          <w:rFonts w:hint="eastAsia" w:ascii="Times New Roman" w:cs="Times New Roman"/>
          <w:sz w:val="21"/>
          <w:szCs w:val="21"/>
          <w:highlight w:val="none"/>
        </w:rPr>
        <w:t>风机过滤器机组实验室内</w:t>
      </w:r>
      <w:r>
        <w:rPr>
          <w:rFonts w:hint="eastAsia" w:ascii="Times New Roman" w:cs="Times New Roman"/>
          <w:sz w:val="21"/>
          <w:szCs w:val="21"/>
          <w:highlight w:val="none"/>
          <w:lang w:val="en-US" w:eastAsia="zh-CN"/>
        </w:rPr>
        <w:t>风量、风压和功率</w:t>
      </w:r>
      <w:r>
        <w:rPr>
          <w:rFonts w:hint="eastAsia" w:ascii="Times New Roman" w:cs="Times New Roman"/>
          <w:sz w:val="21"/>
          <w:szCs w:val="21"/>
          <w:highlight w:val="none"/>
        </w:rPr>
        <w:t>试验方法</w:t>
      </w:r>
      <w:bookmarkEnd w:id="17"/>
    </w:p>
    <w:p w14:paraId="31606D16">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A.1  试验装置</w:t>
      </w:r>
    </w:p>
    <w:p w14:paraId="560DD4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A.1.1  试验装置的各项要求和结构尺寸均应符合国家标准GB/T 1236-20</w:t>
      </w:r>
      <w:r>
        <w:rPr>
          <w:rFonts w:hint="eastAsia"/>
          <w:highlight w:val="none"/>
          <w:lang w:val="en-US" w:eastAsia="zh-CN"/>
        </w:rPr>
        <w:t>17</w:t>
      </w:r>
      <w:r>
        <w:rPr>
          <w:rFonts w:hint="eastAsia"/>
          <w:highlight w:val="none"/>
        </w:rPr>
        <w:t xml:space="preserve"> 中C型装置的要求，即管道进口，自由出口。</w:t>
      </w:r>
    </w:p>
    <w:p w14:paraId="7E74C8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A.1.2  宜采用多喷嘴风室法，为适应不同风量的测试需要，应采用不同大小的喷嘴组合使用。可参考图A.1所示，具体尺寸可参见国家标准</w:t>
      </w:r>
      <w:r>
        <w:rPr>
          <w:rFonts w:hint="eastAsia"/>
          <w:highlight w:val="none"/>
        </w:rPr>
        <w:t>GB/T 1236-20</w:t>
      </w:r>
      <w:r>
        <w:rPr>
          <w:rFonts w:hint="eastAsia"/>
          <w:highlight w:val="none"/>
          <w:lang w:val="en-US" w:eastAsia="zh-CN"/>
        </w:rPr>
        <w:t>17</w:t>
      </w:r>
      <w:r>
        <w:rPr>
          <w:rFonts w:hint="eastAsia"/>
          <w:highlight w:val="none"/>
        </w:rPr>
        <w:t>中的图75-d，装置的组成根据实际需要设置。</w:t>
      </w:r>
    </w:p>
    <w:p w14:paraId="718E18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A.1.3  试验装置静止时，空气进出口周围不得有空气流动，被测机组出口至少保证2.5m的空间，不得有干扰气流的障碍物。</w:t>
      </w:r>
    </w:p>
    <w:p w14:paraId="1A2E72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A.1.4  试验装置应最大限度</w:t>
      </w:r>
      <w:r>
        <w:rPr>
          <w:rFonts w:hint="eastAsia"/>
          <w:highlight w:val="none"/>
          <w:lang w:eastAsia="zh-CN"/>
        </w:rPr>
        <w:t>地</w:t>
      </w:r>
      <w:r>
        <w:rPr>
          <w:rFonts w:hint="eastAsia"/>
          <w:highlight w:val="none"/>
        </w:rPr>
        <w:t>避免开洞和软接，减少漏风。装置应进行密封性试验，在1000Pa压力下的漏风率（漏风量和最大试验风量的比值）不应大于0.5%。</w:t>
      </w:r>
    </w:p>
    <w:p w14:paraId="78A157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A.1.5  试验装置的风量可调节范围应符合机组试验需要。</w:t>
      </w:r>
    </w:p>
    <w:p w14:paraId="133F4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A.1.6  宜采用倾斜式液柱微压计进行压力测量，如采用压差传感器等电子式压差计，应定期校正，保证测量准确度。</w:t>
      </w:r>
    </w:p>
    <w:p w14:paraId="54185A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A.1.7  整个试验装置空气入口处应加装效率不低于亚高效的空气过滤器。</w:t>
      </w:r>
    </w:p>
    <w:p w14:paraId="5BB8A2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drawing>
          <wp:inline distT="0" distB="0" distL="114300" distR="114300">
            <wp:extent cx="5276215" cy="2574290"/>
            <wp:effectExtent l="0" t="0" r="635" b="0"/>
            <wp:docPr id="17" name="图片 2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6" descr="图片1"/>
                    <pic:cNvPicPr>
                      <a:picLocks noChangeAspect="1"/>
                    </pic:cNvPicPr>
                  </pic:nvPicPr>
                  <pic:blipFill>
                    <a:blip r:embed="rId38"/>
                    <a:stretch>
                      <a:fillRect/>
                    </a:stretch>
                  </pic:blipFill>
                  <pic:spPr>
                    <a:xfrm>
                      <a:off x="0" y="0"/>
                      <a:ext cx="5276215" cy="2574290"/>
                    </a:xfrm>
                    <a:prstGeom prst="rect">
                      <a:avLst/>
                    </a:prstGeom>
                    <a:noFill/>
                    <a:ln>
                      <a:noFill/>
                    </a:ln>
                  </pic:spPr>
                </pic:pic>
              </a:graphicData>
            </a:graphic>
          </wp:inline>
        </w:drawing>
      </w:r>
    </w:p>
    <w:p w14:paraId="285B95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标引序号说明：</w:t>
      </w:r>
    </w:p>
    <w:p w14:paraId="6FCC94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sectPr>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F4CEE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1——空气过滤器；</w:t>
      </w:r>
    </w:p>
    <w:p w14:paraId="48450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2——变频辅助风机；</w:t>
      </w:r>
    </w:p>
    <w:p w14:paraId="7CC376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3——过渡风管；</w:t>
      </w:r>
    </w:p>
    <w:p w14:paraId="28C2B7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4——试验风室；</w:t>
      </w:r>
    </w:p>
    <w:p w14:paraId="74AECE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5——静压孔；</w:t>
      </w:r>
    </w:p>
    <w:p w14:paraId="7C57C4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6——多喷嘴流量计；</w:t>
      </w:r>
    </w:p>
    <w:p w14:paraId="502A45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7——稳流装置；</w:t>
      </w:r>
    </w:p>
    <w:p w14:paraId="415CCC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8——转速表：</w:t>
      </w:r>
    </w:p>
    <w:p w14:paraId="111A37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9——连接装置；</w:t>
      </w:r>
    </w:p>
    <w:p w14:paraId="28254B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10——被测机组；</w:t>
      </w:r>
    </w:p>
    <w:p w14:paraId="0E4F9D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11——控制器；</w:t>
      </w:r>
    </w:p>
    <w:p w14:paraId="5718E2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12——稳压电源；</w:t>
      </w:r>
    </w:p>
    <w:p w14:paraId="36D6C7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13——功率表；</w:t>
      </w:r>
    </w:p>
    <w:p w14:paraId="3F403F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14——微压计；</w:t>
      </w:r>
    </w:p>
    <w:p w14:paraId="7F8BF5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15——温度计；</w:t>
      </w:r>
    </w:p>
    <w:p w14:paraId="63D07A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16——节流装置。</w:t>
      </w:r>
    </w:p>
    <w:p w14:paraId="6BAD9E16">
      <w:pPr>
        <w:pStyle w:val="26"/>
        <w:numPr>
          <w:ilvl w:val="0"/>
          <w:numId w:val="0"/>
        </w:numPr>
        <w:spacing w:before="156" w:after="156" w:line="360" w:lineRule="auto"/>
        <w:rPr>
          <w:rFonts w:hint="eastAsia" w:ascii="Times New Roman" w:hAnsi="Times New Roman"/>
          <w:highlight w:val="none"/>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cols w:equalWidth="0" w:num="2">
            <w:col w:w="3943" w:space="425"/>
            <w:col w:w="3943"/>
          </w:cols>
          <w:docGrid w:type="lines" w:linePitch="312" w:charSpace="0"/>
        </w:sectPr>
      </w:pPr>
    </w:p>
    <w:p w14:paraId="4796CA6A">
      <w:pPr>
        <w:pStyle w:val="26"/>
        <w:numPr>
          <w:ilvl w:val="0"/>
          <w:numId w:val="0"/>
        </w:numPr>
        <w:spacing w:before="156" w:after="156" w:line="360" w:lineRule="auto"/>
        <w:rPr>
          <w:rFonts w:hint="eastAsia"/>
          <w:highlight w:val="none"/>
        </w:rPr>
      </w:pPr>
      <w:r>
        <w:rPr>
          <w:rFonts w:hint="default" w:ascii="Times New Roman" w:hAnsi="Times New Roman"/>
          <w:highlight w:val="none"/>
        </w:rPr>
        <w:t>图A.1  采用多喷嘴风室C型试验装置</w:t>
      </w:r>
    </w:p>
    <w:p w14:paraId="66A8D2B8">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4933A55">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A.2  试验条件</w:t>
      </w:r>
    </w:p>
    <w:p w14:paraId="478FC9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A.2.1  应按</w:t>
      </w:r>
      <w:r>
        <w:rPr>
          <w:rFonts w:hint="eastAsia"/>
          <w:highlight w:val="none"/>
          <w:lang w:eastAsia="zh-CN"/>
        </w:rPr>
        <w:t>本文件</w:t>
      </w:r>
      <w:r>
        <w:rPr>
          <w:rFonts w:hint="eastAsia"/>
          <w:highlight w:val="none"/>
        </w:rPr>
        <w:t>6.1中规定的试验条件和试验仪表的要求进行试验。</w:t>
      </w:r>
    </w:p>
    <w:p w14:paraId="290B92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eastAsia="黑体"/>
          <w:b/>
          <w:highlight w:val="none"/>
        </w:rPr>
      </w:pPr>
      <w:r>
        <w:rPr>
          <w:rFonts w:hint="eastAsia"/>
          <w:highlight w:val="none"/>
        </w:rPr>
        <w:t>A.2.2  试验中，机组的供电电压的波动应在机组额定电压值的±3%之内。</w:t>
      </w:r>
    </w:p>
    <w:p w14:paraId="3412CFD5">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A.3  试验方法</w:t>
      </w:r>
    </w:p>
    <w:p w14:paraId="4B8CD5CF">
      <w:pPr>
        <w:pStyle w:val="22"/>
        <w:tabs>
          <w:tab w:val="clear" w:pos="4201"/>
          <w:tab w:val="clear" w:pos="9298"/>
        </w:tabs>
        <w:spacing w:line="360" w:lineRule="auto"/>
        <w:ind w:firstLine="0" w:firstLineChars="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A.3.1  一般规定</w:t>
      </w:r>
    </w:p>
    <w:p w14:paraId="2E949DAE">
      <w:pPr>
        <w:widowControl w:val="0"/>
        <w:autoSpaceDE/>
        <w:autoSpaceDN/>
        <w:ind w:firstLine="359" w:firstLineChars="171"/>
        <w:rPr>
          <w:rFonts w:hint="eastAsia" w:ascii="Times New Roman" w:hAnsi="Times New Roman" w:eastAsia="宋体" w:cs="Times New Roman"/>
          <w:b w:val="0"/>
          <w:bCs w:val="0"/>
          <w:highlight w:val="none"/>
          <w:lang w:val="en-US" w:eastAsia="zh-CN"/>
        </w:rPr>
      </w:pPr>
      <w:r>
        <w:rPr>
          <w:rFonts w:hint="eastAsia" w:ascii="Times New Roman" w:hAnsi="Times New Roman" w:cs="Times New Roman"/>
          <w:b w:val="0"/>
          <w:bCs w:val="0"/>
          <w:highlight w:val="none"/>
          <w:lang w:val="en-US" w:eastAsia="zh-CN"/>
        </w:rPr>
        <w:t>机组的</w:t>
      </w:r>
      <w:r>
        <w:rPr>
          <w:rFonts w:hint="eastAsia" w:ascii="Times New Roman" w:cs="Times New Roman"/>
          <w:sz w:val="21"/>
          <w:szCs w:val="24"/>
          <w:highlight w:val="none"/>
          <w:lang w:val="en-US" w:eastAsia="zh-CN"/>
        </w:rPr>
        <w:t>风量、风压和功率</w:t>
      </w:r>
      <w:r>
        <w:rPr>
          <w:rFonts w:hint="eastAsia" w:ascii="Times New Roman" w:cs="Times New Roman"/>
          <w:sz w:val="21"/>
          <w:szCs w:val="24"/>
          <w:highlight w:val="none"/>
        </w:rPr>
        <w:t>试验</w:t>
      </w:r>
      <w:r>
        <w:rPr>
          <w:rFonts w:hint="eastAsia" w:ascii="Times New Roman" w:cs="Times New Roman"/>
          <w:sz w:val="21"/>
          <w:szCs w:val="24"/>
          <w:highlight w:val="none"/>
          <w:lang w:val="en-US" w:eastAsia="zh-CN"/>
        </w:rPr>
        <w:t>应符合下列要求：</w:t>
      </w:r>
    </w:p>
    <w:p w14:paraId="13EE4CFE">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a)  在被测机组的每一种档位下，至少测量五种不同机外静压、风量、功率的试验，每种工况至少测量三次，取其平均值。</w:t>
      </w:r>
    </w:p>
    <w:p w14:paraId="329559DA">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b)  记录风量、机外静压、功率的试验的同时，应同时记录风机转速值。</w:t>
      </w:r>
    </w:p>
    <w:p w14:paraId="5285D819">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c)  对于工况可调的机组，至少测量三种不同设定档位。</w:t>
      </w:r>
    </w:p>
    <w:p w14:paraId="283DFD6F">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d)  每个试验工况，在需要记录之前，需要稳定至少10min。</w:t>
      </w:r>
    </w:p>
    <w:p w14:paraId="64380341">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e)  每个工况均需同时记录环境温湿度和大气压力。</w:t>
      </w:r>
    </w:p>
    <w:p w14:paraId="35271E57">
      <w:pPr>
        <w:pStyle w:val="22"/>
        <w:tabs>
          <w:tab w:val="clear" w:pos="4201"/>
          <w:tab w:val="clear" w:pos="9298"/>
        </w:tabs>
        <w:spacing w:line="360" w:lineRule="auto"/>
        <w:ind w:firstLine="0" w:firstLineChars="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A.3.2  实验步骤</w:t>
      </w:r>
    </w:p>
    <w:p w14:paraId="1978F86D">
      <w:pPr>
        <w:widowControl w:val="0"/>
        <w:autoSpaceDE/>
        <w:autoSpaceDN/>
        <w:ind w:firstLine="359" w:firstLineChars="171"/>
        <w:rPr>
          <w:rFonts w:hint="eastAsia" w:ascii="Times New Roman" w:hAnsi="Times New Roman" w:eastAsia="宋体" w:cs="Times New Roman"/>
          <w:b w:val="0"/>
          <w:bCs w:val="0"/>
          <w:highlight w:val="none"/>
          <w:lang w:val="en-US" w:eastAsia="zh-CN"/>
        </w:rPr>
      </w:pPr>
      <w:r>
        <w:rPr>
          <w:rFonts w:hint="eastAsia" w:ascii="Times New Roman" w:hAnsi="Times New Roman" w:cs="Times New Roman"/>
          <w:b w:val="0"/>
          <w:bCs w:val="0"/>
          <w:highlight w:val="none"/>
          <w:lang w:val="en-US" w:eastAsia="zh-CN"/>
        </w:rPr>
        <w:t>机组的</w:t>
      </w:r>
      <w:r>
        <w:rPr>
          <w:rFonts w:hint="eastAsia" w:ascii="Times New Roman" w:cs="Times New Roman"/>
          <w:sz w:val="21"/>
          <w:szCs w:val="24"/>
          <w:highlight w:val="none"/>
          <w:lang w:val="en-US" w:eastAsia="zh-CN"/>
        </w:rPr>
        <w:t>风量、风压和功率</w:t>
      </w:r>
      <w:r>
        <w:rPr>
          <w:rFonts w:hint="eastAsia" w:ascii="Times New Roman" w:cs="Times New Roman"/>
          <w:sz w:val="21"/>
          <w:szCs w:val="24"/>
          <w:highlight w:val="none"/>
        </w:rPr>
        <w:t>试验</w:t>
      </w:r>
      <w:r>
        <w:rPr>
          <w:rFonts w:hint="eastAsia" w:ascii="Times New Roman" w:cs="Times New Roman"/>
          <w:sz w:val="21"/>
          <w:szCs w:val="24"/>
          <w:highlight w:val="none"/>
          <w:lang w:val="en-US" w:eastAsia="zh-CN"/>
        </w:rPr>
        <w:t>按以下步骤进行：</w:t>
      </w:r>
    </w:p>
    <w:p w14:paraId="3AEEB88B">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a)  检查仪器仪表，确保工作正常。</w:t>
      </w:r>
    </w:p>
    <w:p w14:paraId="08655F8F">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b)  将转速表、供电装置、调节控制器、功率表等安装在被测机组上。</w:t>
      </w:r>
    </w:p>
    <w:p w14:paraId="28D8D054">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c)  将被测试机组安装在试验装置上，检查试验装置的密闭性。</w:t>
      </w:r>
    </w:p>
    <w:p w14:paraId="47DD39DF">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d)  开启机组及试验装置，设定机组在最大风量，进行检测前，至少运行20min，确保系统、仪表以及环境参数达到稳定。</w:t>
      </w:r>
    </w:p>
    <w:p w14:paraId="12DC0DBE">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e)  开始进行记录前，记录环境温湿度及大气压力。</w:t>
      </w:r>
    </w:p>
    <w:p w14:paraId="55B05772">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f)  调整辅助风机和风阀，设定机组机外静压为零，此时机组达到最大风量，近似于自由进口和自由出口的空载状态，记录风量、机外静压、功率和转速等。</w:t>
      </w:r>
    </w:p>
    <w:p w14:paraId="65C9171A">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g)  从空载状态的机组最大风量开始，通过调节辅助风机或节流装置，将风量以至少10%的幅度递减，记录各风量下机组机外静压、功率、转速等性能参数，直到机组风量接近为零，此时机组具有最大机外静压。</w:t>
      </w:r>
    </w:p>
    <w:p w14:paraId="2449A571">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h)  调节机组控制器，将机组设定在</w:t>
      </w:r>
      <w:r>
        <w:rPr>
          <w:rFonts w:hint="eastAsia"/>
          <w:highlight w:val="none"/>
          <w:lang w:val="en-US" w:eastAsia="zh-CN"/>
        </w:rPr>
        <w:t>其他</w:t>
      </w:r>
      <w:r>
        <w:rPr>
          <w:rFonts w:hint="eastAsia"/>
          <w:highlight w:val="none"/>
        </w:rPr>
        <w:t>工况（不同的档位或转速等），重复以上e~g的测试。</w:t>
      </w:r>
    </w:p>
    <w:p w14:paraId="7D2A796D">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highlight w:val="none"/>
        </w:rPr>
      </w:pPr>
      <w:r>
        <w:rPr>
          <w:rFonts w:hint="eastAsia"/>
          <w:highlight w:val="none"/>
        </w:rPr>
        <w:t>i)  每次工况转换时，检查系统及仪器是否正常，如出现异常情况，应停止试验。</w:t>
      </w:r>
    </w:p>
    <w:p w14:paraId="39105212">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 xml:space="preserve">A.4  </w:t>
      </w:r>
      <w:r>
        <w:rPr>
          <w:rFonts w:hint="eastAsia" w:ascii="Times New Roman" w:hAnsi="Times New Roman" w:eastAsia="宋体" w:cs="Times New Roman"/>
          <w:b/>
          <w:bCs/>
          <w:highlight w:val="none"/>
          <w:lang w:val="en-US" w:eastAsia="zh-CN"/>
        </w:rPr>
        <w:t>计算公式</w:t>
      </w:r>
    </w:p>
    <w:p w14:paraId="55404011">
      <w:pPr>
        <w:keepNext w:val="0"/>
        <w:keepLines w:val="0"/>
        <w:pageBreakBefore w:val="0"/>
        <w:widowControl w:val="0"/>
        <w:kinsoku/>
        <w:wordWrap/>
        <w:overflowPunct/>
        <w:topLinePunct w:val="0"/>
        <w:autoSpaceDE/>
        <w:autoSpaceDN/>
        <w:bidi w:val="0"/>
        <w:adjustRightInd/>
        <w:snapToGrid/>
        <w:spacing w:line="360" w:lineRule="auto"/>
        <w:ind w:left="-2" w:leftChars="-1"/>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A.4.1 </w:t>
      </w:r>
      <w:r>
        <w:rPr>
          <w:rFonts w:hint="eastAsia" w:cs="Times New Roman"/>
          <w:highlight w:val="none"/>
          <w:lang w:val="en-US" w:eastAsia="zh-CN"/>
        </w:rPr>
        <w:t>能耗指数</w:t>
      </w:r>
      <w:r>
        <w:rPr>
          <w:rFonts w:hint="eastAsia" w:ascii="Times New Roman" w:hAnsi="Times New Roman" w:eastAsia="宋体" w:cs="Times New Roman"/>
          <w:highlight w:val="none"/>
          <w:lang w:val="en-US" w:eastAsia="zh-CN"/>
        </w:rPr>
        <w:t>按式（A.1）计算：</w:t>
      </w:r>
    </w:p>
    <w:p w14:paraId="4D1A7AEA">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sz w:val="21"/>
          <w:szCs w:val="21"/>
          <w:highlight w:val="none"/>
        </w:rPr>
      </w:pPr>
      <m:oMath>
        <m:sSub>
          <m:sSubPr>
            <m:ctrlPr>
              <w:rPr>
                <w:rFonts w:hint="default" w:ascii="DejaVu Math TeX Gyre" w:hAnsi="DejaVu Math TeX Gyre" w:eastAsia="宋体" w:cs="Times New Roman"/>
                <w:i/>
                <w:iCs/>
                <w:kern w:val="2"/>
                <w:sz w:val="21"/>
                <w:szCs w:val="21"/>
                <w:highlight w:val="none"/>
                <w:lang w:val="en-US" w:eastAsia="zh-CN" w:bidi="ar-SA"/>
              </w:rPr>
            </m:ctrlPr>
          </m:sSubPr>
          <m:e>
            <m:r>
              <m:rPr/>
              <w:rPr>
                <w:rFonts w:hint="default" w:ascii="DejaVu Math TeX Gyre" w:hAnsi="DejaVu Math TeX Gyre" w:eastAsia="宋体" w:cs="Times New Roman"/>
                <w:kern w:val="2"/>
                <w:sz w:val="21"/>
                <w:szCs w:val="21"/>
                <w:highlight w:val="none"/>
                <w:lang w:val="en-US" w:eastAsia="zh-CN" w:bidi="ar-SA"/>
              </w:rPr>
              <m:t>EPI</m:t>
            </m:r>
            <m:ctrlPr>
              <w:rPr>
                <w:rFonts w:hint="default" w:ascii="DejaVu Math TeX Gyre" w:hAnsi="DejaVu Math TeX Gyre" w:eastAsia="宋体" w:cs="Times New Roman"/>
                <w:i/>
                <w:iCs/>
                <w:kern w:val="2"/>
                <w:sz w:val="21"/>
                <w:szCs w:val="21"/>
                <w:highlight w:val="none"/>
                <w:lang w:val="en-US" w:eastAsia="zh-CN" w:bidi="ar-SA"/>
              </w:rPr>
            </m:ctrlPr>
          </m:e>
          <m:sub>
            <m:r>
              <m:rPr/>
              <w:rPr>
                <w:rFonts w:hint="default" w:ascii="DejaVu Math TeX Gyre" w:hAnsi="DejaVu Math TeX Gyre" w:eastAsia="宋体" w:cs="Times New Roman"/>
                <w:kern w:val="2"/>
                <w:sz w:val="21"/>
                <w:szCs w:val="21"/>
                <w:highlight w:val="none"/>
                <w:lang w:val="en-US" w:eastAsia="zh-CN" w:bidi="ar-SA"/>
              </w:rPr>
              <m:t>i</m:t>
            </m:r>
            <m:ctrlPr>
              <w:rPr>
                <w:rFonts w:hint="default" w:ascii="DejaVu Math TeX Gyre" w:hAnsi="DejaVu Math TeX Gyre" w:eastAsia="宋体" w:cs="Times New Roman"/>
                <w:i/>
                <w:iCs/>
                <w:kern w:val="2"/>
                <w:sz w:val="21"/>
                <w:szCs w:val="21"/>
                <w:highlight w:val="none"/>
                <w:lang w:val="en-US" w:eastAsia="zh-CN" w:bidi="ar-SA"/>
              </w:rPr>
            </m:ctrlPr>
          </m:sub>
        </m:sSub>
        <m:r>
          <m:rPr>
            <m:sty m:val="p"/>
          </m:rPr>
          <w:rPr>
            <w:rFonts w:hint="default" w:ascii="DejaVu Math TeX Gyre" w:hAnsi="DejaVu Math TeX Gyre" w:eastAsia="宋体" w:cs="Times New Roman"/>
            <w:kern w:val="2"/>
            <w:sz w:val="21"/>
            <w:szCs w:val="21"/>
            <w:highlight w:val="none"/>
            <w:lang w:val="en-US" w:eastAsia="zh-CN" w:bidi="ar-SA"/>
          </w:rPr>
          <m:t>=</m:t>
        </m:r>
        <m:f>
          <m:fPr>
            <m:ctrlPr>
              <w:rPr>
                <w:rFonts w:hint="default" w:ascii="DejaVu Math TeX Gyre" w:hAnsi="DejaVu Math TeX Gyre" w:eastAsia="宋体" w:cs="Times New Roman"/>
                <w:kern w:val="2"/>
                <w:sz w:val="21"/>
                <w:szCs w:val="21"/>
                <w:highlight w:val="none"/>
                <w:lang w:val="en-US" w:eastAsia="zh-CN" w:bidi="ar-SA"/>
              </w:rPr>
            </m:ctrlPr>
          </m:fPr>
          <m:num>
            <m:sSub>
              <m:sSubPr>
                <m:ctrlPr>
                  <w:rPr>
                    <w:rFonts w:hint="default" w:ascii="DejaVu Math TeX Gyre" w:hAnsi="DejaVu Math TeX Gyre" w:eastAsia="宋体" w:cs="Times New Roman"/>
                    <w:kern w:val="2"/>
                    <w:sz w:val="21"/>
                    <w:szCs w:val="21"/>
                    <w:highlight w:val="none"/>
                    <w:lang w:val="en-US" w:eastAsia="zh-CN" w:bidi="ar-SA"/>
                  </w:rPr>
                </m:ctrlPr>
              </m:sSubPr>
              <m:e>
                <m:r>
                  <m:rPr/>
                  <w:rPr>
                    <w:rFonts w:hint="default" w:ascii="DejaVu Math TeX Gyre" w:hAnsi="DejaVu Math TeX Gyre" w:eastAsia="宋体" w:cs="Times New Roman"/>
                    <w:kern w:val="2"/>
                    <w:sz w:val="21"/>
                    <w:szCs w:val="21"/>
                    <w:highlight w:val="none"/>
                    <w:lang w:val="en-US" w:eastAsia="zh-CN" w:bidi="ar-SA"/>
                  </w:rPr>
                  <m:t>P</m:t>
                </m:r>
                <m:ctrlPr>
                  <w:rPr>
                    <w:rFonts w:hint="default" w:ascii="DejaVu Math TeX Gyre" w:hAnsi="DejaVu Math TeX Gyre" w:eastAsia="宋体" w:cs="Times New Roman"/>
                    <w:kern w:val="2"/>
                    <w:sz w:val="21"/>
                    <w:szCs w:val="21"/>
                    <w:highlight w:val="none"/>
                    <w:lang w:val="en-US" w:eastAsia="zh-CN" w:bidi="ar-SA"/>
                  </w:rPr>
                </m:ctrlPr>
              </m:e>
              <m:sub>
                <m:r>
                  <m:rPr>
                    <m:sty m:val="p"/>
                  </m:rPr>
                  <w:rPr>
                    <w:rFonts w:hint="default" w:ascii="DejaVu Math TeX Gyre" w:hAnsi="DejaVu Math TeX Gyre" w:eastAsia="宋体" w:cs="Times New Roman"/>
                    <w:kern w:val="2"/>
                    <w:sz w:val="21"/>
                    <w:szCs w:val="21"/>
                    <w:highlight w:val="none"/>
                    <w:lang w:val="en-US" w:eastAsia="zh-CN" w:bidi="ar-SA"/>
                  </w:rPr>
                  <m:t>t</m:t>
                </m:r>
                <m:r>
                  <m:rPr/>
                  <w:rPr>
                    <w:rFonts w:hint="default" w:ascii="DejaVu Math TeX Gyre" w:hAnsi="DejaVu Math TeX Gyre" w:eastAsia="宋体" w:cs="Times New Roman"/>
                    <w:kern w:val="2"/>
                    <w:sz w:val="21"/>
                    <w:szCs w:val="21"/>
                    <w:highlight w:val="none"/>
                    <w:lang w:val="en-US" w:eastAsia="zh-CN" w:bidi="ar-SA"/>
                  </w:rPr>
                  <m:t>,i</m:t>
                </m:r>
                <m:ctrlPr>
                  <w:rPr>
                    <w:rFonts w:hint="default" w:ascii="DejaVu Math TeX Gyre" w:hAnsi="DejaVu Math TeX Gyre" w:eastAsia="宋体" w:cs="Times New Roman"/>
                    <w:kern w:val="2"/>
                    <w:sz w:val="21"/>
                    <w:szCs w:val="21"/>
                    <w:highlight w:val="none"/>
                    <w:lang w:val="en-US" w:eastAsia="zh-CN" w:bidi="ar-SA"/>
                  </w:rPr>
                </m:ctrlPr>
              </m:sub>
            </m:sSub>
            <m:ctrlPr>
              <w:rPr>
                <w:rFonts w:hint="default" w:ascii="DejaVu Math TeX Gyre" w:hAnsi="DejaVu Math TeX Gyre" w:eastAsia="宋体" w:cs="Times New Roman"/>
                <w:kern w:val="2"/>
                <w:sz w:val="21"/>
                <w:szCs w:val="21"/>
                <w:highlight w:val="none"/>
                <w:lang w:val="en-US" w:eastAsia="zh-CN" w:bidi="ar-SA"/>
              </w:rPr>
            </m:ctrlPr>
          </m:num>
          <m:den>
            <m:sSub>
              <m:sSubPr>
                <m:ctrlPr>
                  <w:rPr>
                    <w:rFonts w:hint="default" w:ascii="DejaVu Math TeX Gyre" w:hAnsi="DejaVu Math TeX Gyre" w:eastAsia="宋体" w:cs="Times New Roman"/>
                    <w:i/>
                    <w:iCs/>
                    <w:kern w:val="2"/>
                    <w:sz w:val="21"/>
                    <w:szCs w:val="21"/>
                    <w:highlight w:val="none"/>
                    <w:lang w:val="en-US" w:eastAsia="zh-CN" w:bidi="ar-SA"/>
                  </w:rPr>
                </m:ctrlPr>
              </m:sSubPr>
              <m:e>
                <m:r>
                  <m:rPr/>
                  <w:rPr>
                    <w:rFonts w:hint="default" w:ascii="DejaVu Math TeX Gyre" w:hAnsi="DejaVu Math TeX Gyre" w:eastAsia="宋体" w:cs="Times New Roman"/>
                    <w:kern w:val="2"/>
                    <w:sz w:val="21"/>
                    <w:szCs w:val="21"/>
                    <w:highlight w:val="none"/>
                    <w:lang w:val="en-US" w:eastAsia="zh-CN" w:bidi="ar-SA"/>
                  </w:rPr>
                  <m:t>Q</m:t>
                </m:r>
                <m:ctrlPr>
                  <w:rPr>
                    <w:rFonts w:hint="default" w:ascii="DejaVu Math TeX Gyre" w:hAnsi="DejaVu Math TeX Gyre" w:eastAsia="宋体" w:cs="Times New Roman"/>
                    <w:i/>
                    <w:iCs/>
                    <w:kern w:val="2"/>
                    <w:sz w:val="21"/>
                    <w:szCs w:val="21"/>
                    <w:highlight w:val="none"/>
                    <w:lang w:val="en-US" w:eastAsia="zh-CN" w:bidi="ar-SA"/>
                  </w:rPr>
                </m:ctrlPr>
              </m:e>
              <m:sub>
                <m:r>
                  <m:rPr/>
                  <w:rPr>
                    <w:rFonts w:hint="default" w:ascii="DejaVu Math TeX Gyre" w:hAnsi="DejaVu Math TeX Gyre" w:eastAsia="宋体" w:cs="Times New Roman"/>
                    <w:kern w:val="2"/>
                    <w:sz w:val="21"/>
                    <w:szCs w:val="21"/>
                    <w:highlight w:val="none"/>
                    <w:lang w:val="en-US" w:eastAsia="zh-CN" w:bidi="ar-SA"/>
                  </w:rPr>
                  <m:t>i</m:t>
                </m:r>
                <m:ctrlPr>
                  <w:rPr>
                    <w:rFonts w:hint="default" w:ascii="DejaVu Math TeX Gyre" w:hAnsi="DejaVu Math TeX Gyre" w:eastAsia="宋体" w:cs="Times New Roman"/>
                    <w:i/>
                    <w:iCs/>
                    <w:kern w:val="2"/>
                    <w:sz w:val="21"/>
                    <w:szCs w:val="21"/>
                    <w:highlight w:val="none"/>
                    <w:lang w:val="en-US" w:eastAsia="zh-CN" w:bidi="ar-SA"/>
                  </w:rPr>
                </m:ctrlPr>
              </m:sub>
            </m:sSub>
            <m:ctrlPr>
              <w:rPr>
                <w:rFonts w:hint="default" w:ascii="DejaVu Math TeX Gyre" w:hAnsi="DejaVu Math TeX Gyre" w:eastAsia="宋体" w:cs="Times New Roman"/>
                <w:kern w:val="2"/>
                <w:sz w:val="21"/>
                <w:szCs w:val="21"/>
                <w:highlight w:val="none"/>
                <w:lang w:val="en-US" w:eastAsia="zh-CN" w:bidi="ar-SA"/>
              </w:rPr>
            </m:ctrlPr>
          </m:den>
        </m:f>
      </m:oMath>
      <w:r>
        <w:rPr>
          <w:rFonts w:hint="eastAsia" w:cs="Times New Roman"/>
          <w:sz w:val="21"/>
          <w:szCs w:val="21"/>
          <w:highlight w:val="none"/>
        </w:rPr>
        <w:t>……………………………………</w:t>
      </w:r>
      <w:r>
        <w:rPr>
          <w:rFonts w:hint="eastAsia"/>
          <w:sz w:val="21"/>
          <w:szCs w:val="21"/>
          <w:highlight w:val="none"/>
        </w:rPr>
        <w:t>（</w:t>
      </w:r>
      <w:r>
        <w:rPr>
          <w:rFonts w:hint="eastAsia"/>
          <w:sz w:val="21"/>
          <w:szCs w:val="21"/>
          <w:highlight w:val="none"/>
          <w:lang w:val="en-US" w:eastAsia="zh-CN"/>
        </w:rPr>
        <w:t>A</w:t>
      </w:r>
      <w:r>
        <w:rPr>
          <w:sz w:val="21"/>
          <w:szCs w:val="21"/>
          <w:highlight w:val="none"/>
        </w:rPr>
        <w:t>.1</w:t>
      </w:r>
      <w:r>
        <w:rPr>
          <w:rFonts w:hint="eastAsia"/>
          <w:sz w:val="21"/>
          <w:szCs w:val="21"/>
          <w:highlight w:val="none"/>
        </w:rPr>
        <w:t>）</w:t>
      </w:r>
    </w:p>
    <w:p w14:paraId="6B9C7B6F">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式中：</w:t>
      </w:r>
    </w:p>
    <w:p w14:paraId="75970452">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sz w:val="21"/>
          <w:szCs w:val="21"/>
          <w:highlight w:val="none"/>
          <w:lang w:eastAsia="zh-CN"/>
        </w:rPr>
      </w:pPr>
      <w:r>
        <w:rPr>
          <w:rFonts w:hint="eastAsia" w:ascii="Times New Roman" w:hAnsi="Times New Roman" w:eastAsia="宋体" w:cs="Times New Roman"/>
          <w:i/>
          <w:iCs/>
          <w:sz w:val="21"/>
          <w:szCs w:val="21"/>
          <w:highlight w:val="none"/>
          <w:lang w:val="en-US" w:eastAsia="zh-CN"/>
        </w:rPr>
        <w:t>EPI</w:t>
      </w:r>
      <w:r>
        <w:rPr>
          <w:rFonts w:hint="eastAsia" w:ascii="Times New Roman" w:hAnsi="Times New Roman" w:eastAsia="宋体" w:cs="Times New Roman"/>
          <w:i/>
          <w:iCs/>
          <w:sz w:val="21"/>
          <w:szCs w:val="21"/>
          <w:highlight w:val="none"/>
          <w:vertAlign w:val="subscript"/>
          <w:lang w:val="en-US" w:eastAsia="zh-CN"/>
        </w:rPr>
        <w:t>i</w:t>
      </w:r>
      <w:r>
        <w:rPr>
          <w:rFonts w:hint="eastAsia" w:ascii="Times New Roman" w:hAnsi="Times New Roman" w:eastAsia="宋体" w:cs="Times New Roman"/>
          <w:sz w:val="21"/>
          <w:szCs w:val="21"/>
          <w:highlight w:val="none"/>
          <w:lang w:val="en-US" w:eastAsia="zh-CN"/>
        </w:rPr>
        <w:t>——不同风量下的</w:t>
      </w:r>
      <w:r>
        <w:rPr>
          <w:rFonts w:hint="eastAsia" w:cs="Times New Roman"/>
          <w:sz w:val="21"/>
          <w:szCs w:val="21"/>
          <w:highlight w:val="none"/>
          <w:lang w:val="en-US" w:eastAsia="zh-CN"/>
        </w:rPr>
        <w:t>能耗指数</w:t>
      </w:r>
      <w:r>
        <w:rPr>
          <w:rFonts w:hint="eastAsia" w:ascii="Times New Roman" w:hAnsi="Times New Roman" w:eastAsia="宋体" w:cs="Times New Roman"/>
          <w:sz w:val="21"/>
          <w:szCs w:val="21"/>
          <w:highlight w:val="none"/>
          <w:lang w:val="en-US" w:eastAsia="zh-CN"/>
        </w:rPr>
        <w:t>，单位为</w:t>
      </w:r>
      <w:r>
        <w:rPr>
          <w:rFonts w:hint="eastAsia"/>
          <w:sz w:val="21"/>
          <w:szCs w:val="21"/>
          <w:highlight w:val="none"/>
          <w:lang w:val="en-US" w:eastAsia="zh-CN"/>
        </w:rPr>
        <w:t>瓦每立方米每小时（</w:t>
      </w:r>
      <w:r>
        <w:rPr>
          <w:position w:val="-20"/>
          <w:sz w:val="21"/>
          <w:szCs w:val="21"/>
          <w:highlight w:val="none"/>
        </w:rPr>
        <w:object>
          <v:shape id="_x0000_i1038" o:spt="75" type="#_x0000_t75" style="height:17.85pt;width:31.4pt;" o:ole="t" filled="f" o:preferrelative="t" stroked="f" coordsize="21600,21600">
            <v:path/>
            <v:fill on="f" focussize="0,0"/>
            <v:stroke on="f"/>
            <v:imagedata r:id="rId40" o:title=""/>
            <o:lock v:ext="edit" aspectratio="t"/>
            <w10:wrap type="none"/>
            <w10:anchorlock/>
          </v:shape>
          <o:OLEObject Type="Embed" ProgID="Equation.3" ShapeID="_x0000_i1038" DrawAspect="Content" ObjectID="_1468075738" r:id="rId39">
            <o:LockedField>false</o:LockedField>
          </o:OLEObject>
        </w:object>
      </w:r>
      <w:r>
        <w:rPr>
          <w:rFonts w:hint="eastAsia"/>
          <w:sz w:val="21"/>
          <w:szCs w:val="21"/>
          <w:highlight w:val="none"/>
          <w:lang w:eastAsia="zh-CN"/>
        </w:rPr>
        <w:t>）；</w:t>
      </w:r>
    </w:p>
    <w:p w14:paraId="7693E7C0">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sz w:val="21"/>
          <w:szCs w:val="21"/>
          <w:highlight w:val="none"/>
          <w:lang w:val="en-US" w:eastAsia="zh-CN"/>
        </w:rPr>
      </w:pPr>
      <w:r>
        <w:rPr>
          <w:rFonts w:hint="eastAsia"/>
          <w:i/>
          <w:iCs/>
          <w:sz w:val="21"/>
          <w:szCs w:val="21"/>
          <w:highlight w:val="none"/>
          <w:lang w:val="en-US" w:eastAsia="zh-CN"/>
        </w:rPr>
        <w:t>P</w:t>
      </w:r>
      <w:r>
        <w:rPr>
          <w:rFonts w:hint="eastAsia"/>
          <w:sz w:val="21"/>
          <w:szCs w:val="21"/>
          <w:highlight w:val="none"/>
          <w:vertAlign w:val="subscript"/>
          <w:lang w:val="en-US" w:eastAsia="zh-CN"/>
        </w:rPr>
        <w:t>t,</w:t>
      </w:r>
      <w:r>
        <w:rPr>
          <w:rFonts w:hint="eastAsia"/>
          <w:i/>
          <w:iCs/>
          <w:sz w:val="21"/>
          <w:szCs w:val="21"/>
          <w:highlight w:val="none"/>
          <w:vertAlign w:val="subscript"/>
          <w:lang w:val="en-US" w:eastAsia="zh-CN"/>
        </w:rPr>
        <w:t>i</w:t>
      </w:r>
      <w:r>
        <w:rPr>
          <w:rFonts w:hint="eastAsia"/>
          <w:sz w:val="21"/>
          <w:szCs w:val="21"/>
          <w:highlight w:val="none"/>
          <w:lang w:val="en-US" w:eastAsia="zh-CN"/>
        </w:rPr>
        <w:t>——不同风量下的机组输入功率，单位为瓦特（W）；</w:t>
      </w:r>
    </w:p>
    <w:p w14:paraId="7188D410">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sz w:val="21"/>
          <w:szCs w:val="21"/>
          <w:highlight w:val="none"/>
          <w:lang w:val="en-US" w:eastAsia="zh-CN"/>
        </w:rPr>
      </w:pPr>
      <w:r>
        <w:rPr>
          <w:rFonts w:hint="eastAsia"/>
          <w:i/>
          <w:iCs/>
          <w:sz w:val="21"/>
          <w:szCs w:val="21"/>
          <w:highlight w:val="none"/>
          <w:lang w:val="en-US" w:eastAsia="zh-CN"/>
        </w:rPr>
        <w:t>Q</w:t>
      </w:r>
      <w:r>
        <w:rPr>
          <w:rFonts w:hint="eastAsia"/>
          <w:i/>
          <w:iCs/>
          <w:sz w:val="21"/>
          <w:szCs w:val="21"/>
          <w:highlight w:val="none"/>
          <w:vertAlign w:val="subscript"/>
          <w:lang w:val="en-US" w:eastAsia="zh-CN"/>
        </w:rPr>
        <w:t>i</w:t>
      </w:r>
      <w:r>
        <w:rPr>
          <w:rFonts w:hint="eastAsia"/>
          <w:sz w:val="21"/>
          <w:szCs w:val="21"/>
          <w:highlight w:val="none"/>
          <w:lang w:val="en-US" w:eastAsia="zh-CN"/>
        </w:rPr>
        <w:t>——不同机外静压下的风量，单位为立方米每小时（m</w:t>
      </w:r>
      <w:r>
        <w:rPr>
          <w:rFonts w:hint="eastAsia"/>
          <w:sz w:val="21"/>
          <w:szCs w:val="21"/>
          <w:highlight w:val="none"/>
          <w:vertAlign w:val="superscript"/>
          <w:lang w:val="en-US" w:eastAsia="zh-CN"/>
        </w:rPr>
        <w:t>3</w:t>
      </w:r>
      <w:r>
        <w:rPr>
          <w:rFonts w:hint="eastAsia"/>
          <w:sz w:val="21"/>
          <w:szCs w:val="21"/>
          <w:highlight w:val="none"/>
          <w:lang w:val="en-US" w:eastAsia="zh-CN"/>
        </w:rPr>
        <w:t>/h）。</w:t>
      </w:r>
    </w:p>
    <w:p w14:paraId="0A5096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highlight w:val="none"/>
          <w:lang w:val="en-US" w:eastAsia="zh-CN"/>
        </w:rPr>
      </w:pPr>
      <w:r>
        <w:rPr>
          <w:rFonts w:hint="eastAsia"/>
          <w:sz w:val="21"/>
          <w:szCs w:val="21"/>
          <w:highlight w:val="none"/>
          <w:lang w:val="en-US" w:eastAsia="zh-CN"/>
        </w:rPr>
        <w:t>A.4.2  机组效率按式（A.2）计算：</w:t>
      </w:r>
    </w:p>
    <w:p w14:paraId="4E78E839">
      <w:pPr>
        <w:keepNext w:val="0"/>
        <w:keepLines w:val="0"/>
        <w:pageBreakBefore w:val="0"/>
        <w:widowControl w:val="0"/>
        <w:kinsoku/>
        <w:wordWrap/>
        <w:overflowPunct/>
        <w:topLinePunct w:val="0"/>
        <w:autoSpaceDE/>
        <w:autoSpaceDN/>
        <w:bidi w:val="0"/>
        <w:adjustRightInd/>
        <w:snapToGrid/>
        <w:spacing w:line="360" w:lineRule="auto"/>
        <w:ind w:firstLine="359" w:firstLineChars="171"/>
        <w:jc w:val="right"/>
        <w:textAlignment w:val="auto"/>
        <w:rPr>
          <w:rFonts w:hint="default" w:eastAsia="宋体"/>
          <w:sz w:val="21"/>
          <w:szCs w:val="21"/>
          <w:highlight w:val="none"/>
          <w:lang w:val="en-US" w:eastAsia="zh-CN"/>
        </w:rPr>
      </w:pPr>
      <m:oMath>
        <m:sSub>
          <m:sSubPr>
            <m:ctrlPr>
              <w:rPr>
                <w:rFonts w:ascii="DejaVu Math TeX Gyre" w:hAnsi="DejaVu Math TeX Gyre"/>
                <w:i/>
                <w:iCs w:val="0"/>
                <w:sz w:val="21"/>
                <w:szCs w:val="21"/>
                <w:highlight w:val="none"/>
                <w:lang w:val="en-US"/>
              </w:rPr>
            </m:ctrlPr>
          </m:sSubPr>
          <m:e>
            <m:r>
              <m:rPr/>
              <w:rPr>
                <w:rFonts w:hint="default" w:ascii="DejaVu Math TeX Gyre" w:hAnsi="DejaVu Math TeX Gyre"/>
                <w:sz w:val="21"/>
                <w:szCs w:val="21"/>
                <w:highlight w:val="none"/>
                <w:lang w:val="en-US"/>
              </w:rPr>
              <m:t>η</m:t>
            </m:r>
            <m:ctrlPr>
              <w:rPr>
                <w:rFonts w:ascii="DejaVu Math TeX Gyre" w:hAnsi="DejaVu Math TeX Gyre"/>
                <w:i/>
                <w:iCs w:val="0"/>
                <w:sz w:val="21"/>
                <w:szCs w:val="21"/>
                <w:highlight w:val="none"/>
                <w:lang w:val="en-US"/>
              </w:rPr>
            </m:ctrlPr>
          </m:e>
          <m:sub>
            <m:r>
              <m:rPr/>
              <w:rPr>
                <w:rFonts w:hint="default" w:ascii="DejaVu Math TeX Gyre" w:hAnsi="DejaVu Math TeX Gyre"/>
                <w:sz w:val="21"/>
                <w:szCs w:val="21"/>
                <w:highlight w:val="none"/>
                <w:lang w:val="en-US" w:eastAsia="zh-CN"/>
              </w:rPr>
              <m:t>i</m:t>
            </m:r>
            <m:ctrlPr>
              <w:rPr>
                <w:rFonts w:ascii="DejaVu Math TeX Gyre" w:hAnsi="DejaVu Math TeX Gyre"/>
                <w:i/>
                <w:iCs w:val="0"/>
                <w:sz w:val="21"/>
                <w:szCs w:val="21"/>
                <w:highlight w:val="none"/>
                <w:lang w:val="en-US"/>
              </w:rPr>
            </m:ctrlPr>
          </m:sub>
        </m:sSub>
        <m:r>
          <m:rPr/>
          <w:rPr>
            <w:rFonts w:hint="default" w:ascii="DejaVu Math TeX Gyre" w:hAnsi="DejaVu Math TeX Gyre"/>
            <w:sz w:val="21"/>
            <w:szCs w:val="21"/>
            <w:highlight w:val="none"/>
            <w:lang w:val="en-US" w:eastAsia="zh-CN"/>
          </w:rPr>
          <m:t>=</m:t>
        </m:r>
        <m:f>
          <m:fPr>
            <m:ctrlPr>
              <w:rPr>
                <w:rFonts w:hint="default" w:ascii="DejaVu Math TeX Gyre" w:hAnsi="DejaVu Math TeX Gyre"/>
                <w:i/>
                <w:sz w:val="21"/>
                <w:szCs w:val="21"/>
                <w:highlight w:val="none"/>
                <w:lang w:val="en-US" w:eastAsia="zh-CN"/>
              </w:rPr>
            </m:ctrlPr>
          </m:fPr>
          <m:num>
            <m:sSub>
              <m:sSubPr>
                <m:ctrlPr>
                  <w:rPr>
                    <w:rFonts w:hint="default" w:ascii="DejaVu Math TeX Gyre" w:hAnsi="DejaVu Math TeX Gyre"/>
                    <w:i/>
                    <w:sz w:val="21"/>
                    <w:szCs w:val="21"/>
                    <w:highlight w:val="none"/>
                    <w:lang w:val="en-US" w:eastAsia="zh-CN"/>
                  </w:rPr>
                </m:ctrlPr>
              </m:sSubPr>
              <m:e>
                <m:r>
                  <m:rPr/>
                  <w:rPr>
                    <w:rFonts w:hint="default" w:ascii="DejaVu Math TeX Gyre" w:hAnsi="DejaVu Math TeX Gyre"/>
                    <w:sz w:val="21"/>
                    <w:szCs w:val="21"/>
                    <w:highlight w:val="none"/>
                    <w:lang w:val="en-US" w:eastAsia="zh-CN"/>
                  </w:rPr>
                  <m:t>Q</m:t>
                </m:r>
                <m:ctrlPr>
                  <w:rPr>
                    <w:rFonts w:hint="default" w:ascii="DejaVu Math TeX Gyre" w:hAnsi="DejaVu Math TeX Gyre"/>
                    <w:i/>
                    <w:sz w:val="21"/>
                    <w:szCs w:val="21"/>
                    <w:highlight w:val="none"/>
                    <w:lang w:val="en-US" w:eastAsia="zh-CN"/>
                  </w:rPr>
                </m:ctrlPr>
              </m:e>
              <m:sub>
                <m:r>
                  <m:rPr/>
                  <w:rPr>
                    <w:rFonts w:hint="default" w:ascii="DejaVu Math TeX Gyre" w:hAnsi="DejaVu Math TeX Gyre"/>
                    <w:sz w:val="21"/>
                    <w:szCs w:val="21"/>
                    <w:highlight w:val="none"/>
                    <w:lang w:val="en-US" w:eastAsia="zh-CN"/>
                  </w:rPr>
                  <m:t>i</m:t>
                </m:r>
                <m:ctrlPr>
                  <w:rPr>
                    <w:rFonts w:hint="default" w:ascii="DejaVu Math TeX Gyre" w:hAnsi="DejaVu Math TeX Gyre"/>
                    <w:i/>
                    <w:sz w:val="21"/>
                    <w:szCs w:val="21"/>
                    <w:highlight w:val="none"/>
                    <w:lang w:val="en-US" w:eastAsia="zh-CN"/>
                  </w:rPr>
                </m:ctrlPr>
              </m:sub>
            </m:sSub>
            <m:r>
              <m:rPr/>
              <w:rPr>
                <w:rFonts w:ascii="DejaVu Math TeX Gyre" w:hAnsi="DejaVu Math TeX Gyre"/>
                <w:sz w:val="21"/>
                <w:szCs w:val="21"/>
                <w:highlight w:val="none"/>
                <w:lang w:val="en-US"/>
              </w:rPr>
              <m:t>×</m:t>
            </m:r>
            <m:sSub>
              <m:sSubPr>
                <m:ctrlPr>
                  <w:rPr>
                    <w:rFonts w:ascii="DejaVu Math TeX Gyre" w:hAnsi="DejaVu Math TeX Gyre"/>
                    <w:i/>
                    <w:sz w:val="21"/>
                    <w:szCs w:val="21"/>
                    <w:highlight w:val="none"/>
                    <w:lang w:val="en-US"/>
                  </w:rPr>
                </m:ctrlPr>
              </m:sSubPr>
              <m:e>
                <m:r>
                  <m:rPr/>
                  <w:rPr>
                    <w:rFonts w:hint="default" w:ascii="DejaVu Math TeX Gyre" w:hAnsi="DejaVu Math TeX Gyre"/>
                    <w:sz w:val="21"/>
                    <w:szCs w:val="21"/>
                    <w:highlight w:val="none"/>
                    <w:lang w:val="en-US" w:eastAsia="zh-CN"/>
                  </w:rPr>
                  <m:t>P</m:t>
                </m:r>
                <m:ctrlPr>
                  <w:rPr>
                    <w:rFonts w:ascii="DejaVu Math TeX Gyre" w:hAnsi="DejaVu Math TeX Gyre"/>
                    <w:i/>
                    <w:sz w:val="21"/>
                    <w:szCs w:val="21"/>
                    <w:highlight w:val="none"/>
                    <w:lang w:val="en-US"/>
                  </w:rPr>
                </m:ctrlPr>
              </m:e>
              <m:sub>
                <m:r>
                  <m:rPr/>
                  <w:rPr>
                    <w:rFonts w:hint="default" w:ascii="DejaVu Math TeX Gyre" w:hAnsi="DejaVu Math TeX Gyre"/>
                    <w:sz w:val="21"/>
                    <w:szCs w:val="21"/>
                    <w:highlight w:val="none"/>
                    <w:lang w:val="en-US" w:eastAsia="zh-CN"/>
                  </w:rPr>
                  <m:t>i</m:t>
                </m:r>
                <m:ctrlPr>
                  <w:rPr>
                    <w:rFonts w:ascii="DejaVu Math TeX Gyre" w:hAnsi="DejaVu Math TeX Gyre"/>
                    <w:i/>
                    <w:sz w:val="21"/>
                    <w:szCs w:val="21"/>
                    <w:highlight w:val="none"/>
                    <w:lang w:val="en-US"/>
                  </w:rPr>
                </m:ctrlPr>
              </m:sub>
            </m:sSub>
            <m:ctrlPr>
              <w:rPr>
                <w:rFonts w:hint="default" w:ascii="DejaVu Math TeX Gyre" w:hAnsi="DejaVu Math TeX Gyre"/>
                <w:i/>
                <w:sz w:val="21"/>
                <w:szCs w:val="21"/>
                <w:highlight w:val="none"/>
                <w:lang w:val="en-US" w:eastAsia="zh-CN"/>
              </w:rPr>
            </m:ctrlPr>
          </m:num>
          <m:den>
            <m:sSub>
              <m:sSubPr>
                <m:ctrlPr>
                  <w:rPr>
                    <w:rFonts w:hint="default" w:ascii="DejaVu Math TeX Gyre" w:hAnsi="DejaVu Math TeX Gyre"/>
                    <w:i/>
                    <w:sz w:val="21"/>
                    <w:szCs w:val="21"/>
                    <w:highlight w:val="none"/>
                    <w:lang w:val="en-US" w:eastAsia="zh-CN"/>
                  </w:rPr>
                </m:ctrlPr>
              </m:sSubPr>
              <m:e>
                <m:r>
                  <m:rPr/>
                  <w:rPr>
                    <w:rFonts w:hint="default" w:ascii="DejaVu Math TeX Gyre" w:hAnsi="DejaVu Math TeX Gyre"/>
                    <w:sz w:val="21"/>
                    <w:szCs w:val="21"/>
                    <w:highlight w:val="none"/>
                    <w:lang w:val="en-US" w:eastAsia="zh-CN"/>
                  </w:rPr>
                  <m:t>P</m:t>
                </m:r>
                <m:ctrlPr>
                  <w:rPr>
                    <w:rFonts w:hint="default" w:ascii="DejaVu Math TeX Gyre" w:hAnsi="DejaVu Math TeX Gyre"/>
                    <w:i/>
                    <w:sz w:val="21"/>
                    <w:szCs w:val="21"/>
                    <w:highlight w:val="none"/>
                    <w:lang w:val="en-US" w:eastAsia="zh-CN"/>
                  </w:rPr>
                </m:ctrlPr>
              </m:e>
              <m:sub>
                <m:r>
                  <m:rPr>
                    <m:sty m:val="p"/>
                  </m:rPr>
                  <w:rPr>
                    <w:rFonts w:hint="default" w:ascii="DejaVu Math TeX Gyre" w:hAnsi="DejaVu Math TeX Gyre"/>
                    <w:sz w:val="21"/>
                    <w:szCs w:val="21"/>
                    <w:highlight w:val="none"/>
                    <w:lang w:val="en-US" w:eastAsia="zh-CN"/>
                  </w:rPr>
                  <m:t>t,</m:t>
                </m:r>
                <m:r>
                  <m:rPr/>
                  <w:rPr>
                    <w:rFonts w:hint="default" w:ascii="DejaVu Math TeX Gyre" w:hAnsi="DejaVu Math TeX Gyre"/>
                    <w:sz w:val="21"/>
                    <w:szCs w:val="21"/>
                    <w:highlight w:val="none"/>
                    <w:lang w:val="en-US" w:eastAsia="zh-CN"/>
                  </w:rPr>
                  <m:t>i</m:t>
                </m:r>
                <m:ctrlPr>
                  <w:rPr>
                    <w:rFonts w:hint="default" w:ascii="DejaVu Math TeX Gyre" w:hAnsi="DejaVu Math TeX Gyre"/>
                    <w:i/>
                    <w:sz w:val="21"/>
                    <w:szCs w:val="21"/>
                    <w:highlight w:val="none"/>
                    <w:lang w:val="en-US" w:eastAsia="zh-CN"/>
                  </w:rPr>
                </m:ctrlPr>
              </m:sub>
            </m:sSub>
            <m:r>
              <m:rPr/>
              <w:rPr>
                <w:rFonts w:ascii="DejaVu Math TeX Gyre" w:hAnsi="DejaVu Math TeX Gyre"/>
                <w:sz w:val="21"/>
                <w:szCs w:val="21"/>
                <w:highlight w:val="none"/>
                <w:lang w:val="en-US"/>
              </w:rPr>
              <m:t>×</m:t>
            </m:r>
            <m:r>
              <m:rPr/>
              <w:rPr>
                <w:rFonts w:hint="default" w:ascii="DejaVu Math TeX Gyre" w:hAnsi="DejaVu Math TeX Gyre"/>
                <w:sz w:val="21"/>
                <w:szCs w:val="21"/>
                <w:highlight w:val="none"/>
                <w:lang w:val="en-US" w:eastAsia="zh-CN"/>
              </w:rPr>
              <m:t>3600</m:t>
            </m:r>
            <m:ctrlPr>
              <w:rPr>
                <w:rFonts w:hint="default" w:ascii="DejaVu Math TeX Gyre" w:hAnsi="DejaVu Math TeX Gyre"/>
                <w:i/>
                <w:sz w:val="21"/>
                <w:szCs w:val="21"/>
                <w:highlight w:val="none"/>
                <w:lang w:val="en-US" w:eastAsia="zh-CN"/>
              </w:rPr>
            </m:ctrlPr>
          </m:den>
        </m:f>
        <m:r>
          <m:rPr/>
          <w:rPr>
            <w:rFonts w:hint="default" w:ascii="DejaVu Math TeX Gyre" w:hAnsi="DejaVu Math TeX Gyre" w:cs="DejaVu Math TeX Gyre"/>
            <w:sz w:val="21"/>
            <w:szCs w:val="21"/>
            <w:highlight w:val="none"/>
            <w:lang w:val="en-US" w:eastAsia="zh-CN"/>
          </w:rPr>
          <m:t>×</m:t>
        </m:r>
        <m:r>
          <m:rPr/>
          <w:rPr>
            <w:rFonts w:hint="default" w:ascii="DejaVu Math TeX Gyre" w:hAnsi="DejaVu Math TeX Gyre"/>
            <w:sz w:val="21"/>
            <w:szCs w:val="21"/>
            <w:highlight w:val="none"/>
            <w:lang w:val="en-US" w:eastAsia="zh-CN"/>
          </w:rPr>
          <m:t>100%</m:t>
        </m:r>
      </m:oMath>
      <w:r>
        <w:rPr>
          <w:rFonts w:hint="eastAsia" w:cs="Times New Roman"/>
          <w:sz w:val="21"/>
          <w:szCs w:val="21"/>
          <w:highlight w:val="none"/>
        </w:rPr>
        <w:t>……………………………</w:t>
      </w:r>
      <w:r>
        <w:rPr>
          <w:rFonts w:hint="eastAsia"/>
          <w:sz w:val="21"/>
          <w:szCs w:val="21"/>
          <w:highlight w:val="none"/>
        </w:rPr>
        <w:t>（</w:t>
      </w:r>
      <w:r>
        <w:rPr>
          <w:rFonts w:hint="eastAsia"/>
          <w:sz w:val="21"/>
          <w:szCs w:val="21"/>
          <w:highlight w:val="none"/>
          <w:lang w:val="en-US" w:eastAsia="zh-CN"/>
        </w:rPr>
        <w:t>A</w:t>
      </w:r>
      <w:r>
        <w:rPr>
          <w:sz w:val="21"/>
          <w:szCs w:val="21"/>
          <w:highlight w:val="none"/>
        </w:rPr>
        <w:t>.</w:t>
      </w:r>
      <w:r>
        <w:rPr>
          <w:rFonts w:hint="eastAsia"/>
          <w:sz w:val="21"/>
          <w:szCs w:val="21"/>
          <w:highlight w:val="none"/>
          <w:lang w:val="en-US" w:eastAsia="zh-CN"/>
        </w:rPr>
        <w:t>2</w:t>
      </w:r>
      <w:r>
        <w:rPr>
          <w:rFonts w:hint="eastAsia"/>
          <w:sz w:val="21"/>
          <w:szCs w:val="21"/>
          <w:highlight w:val="none"/>
        </w:rPr>
        <w:t>）</w:t>
      </w:r>
    </w:p>
    <w:p w14:paraId="1BA1FD49">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eastAsia="宋体"/>
          <w:sz w:val="21"/>
          <w:szCs w:val="21"/>
          <w:highlight w:val="none"/>
          <w:lang w:val="en-US" w:eastAsia="zh-CN"/>
        </w:rPr>
      </w:pPr>
      <w:r>
        <w:rPr>
          <w:rFonts w:hint="eastAsia" w:eastAsia="宋体"/>
          <w:sz w:val="21"/>
          <w:szCs w:val="21"/>
          <w:highlight w:val="none"/>
          <w:lang w:val="en-US" w:eastAsia="zh-CN"/>
        </w:rPr>
        <w:t>式中：</w:t>
      </w:r>
    </w:p>
    <w:p w14:paraId="35047FB9">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eastAsia" w:eastAsia="宋体"/>
          <w:sz w:val="21"/>
          <w:szCs w:val="21"/>
          <w:highlight w:val="none"/>
          <w:lang w:val="en-US" w:eastAsia="zh-CN"/>
        </w:rPr>
      </w:pPr>
      <w:r>
        <w:rPr>
          <w:rFonts w:hint="default" w:ascii="Times New Roman" w:hAnsi="Times New Roman" w:eastAsia="宋体" w:cs="Times New Roman"/>
          <w:i/>
          <w:iCs/>
          <w:sz w:val="21"/>
          <w:szCs w:val="21"/>
          <w:highlight w:val="none"/>
          <w:lang w:val="en-US" w:eastAsia="zh-CN"/>
        </w:rPr>
        <w:t>η</w:t>
      </w:r>
      <w:r>
        <w:rPr>
          <w:rFonts w:hint="eastAsia" w:eastAsia="宋体"/>
          <w:i/>
          <w:iCs/>
          <w:sz w:val="21"/>
          <w:szCs w:val="21"/>
          <w:highlight w:val="none"/>
          <w:vertAlign w:val="subscript"/>
          <w:lang w:val="en-US" w:eastAsia="zh-CN"/>
        </w:rPr>
        <w:t>i</w:t>
      </w:r>
      <w:r>
        <w:rPr>
          <w:rFonts w:hint="eastAsia" w:eastAsia="宋体"/>
          <w:sz w:val="21"/>
          <w:szCs w:val="21"/>
          <w:highlight w:val="none"/>
          <w:lang w:val="en-US" w:eastAsia="zh-CN"/>
        </w:rPr>
        <w:t>——不同风量下的机组效率（%）；</w:t>
      </w:r>
    </w:p>
    <w:p w14:paraId="5FE0101C">
      <w:pPr>
        <w:keepNext w:val="0"/>
        <w:keepLines w:val="0"/>
        <w:pageBreakBefore w:val="0"/>
        <w:widowControl w:val="0"/>
        <w:kinsoku/>
        <w:wordWrap/>
        <w:overflowPunct/>
        <w:topLinePunct w:val="0"/>
        <w:autoSpaceDE/>
        <w:autoSpaceDN/>
        <w:bidi w:val="0"/>
        <w:adjustRightInd/>
        <w:snapToGrid/>
        <w:spacing w:line="360" w:lineRule="auto"/>
        <w:ind w:firstLine="359" w:firstLineChars="171"/>
        <w:textAlignment w:val="auto"/>
        <w:rPr>
          <w:rFonts w:hint="default" w:eastAsia="宋体"/>
          <w:sz w:val="21"/>
          <w:szCs w:val="21"/>
          <w:highlight w:val="none"/>
          <w:lang w:val="en-US" w:eastAsia="zh-CN"/>
        </w:rPr>
      </w:pPr>
      <w:r>
        <w:rPr>
          <w:rFonts w:hint="eastAsia" w:eastAsia="宋体"/>
          <w:i/>
          <w:iCs/>
          <w:sz w:val="21"/>
          <w:szCs w:val="21"/>
          <w:highlight w:val="none"/>
          <w:lang w:val="en-US" w:eastAsia="zh-CN"/>
        </w:rPr>
        <w:t>P</w:t>
      </w:r>
      <w:r>
        <w:rPr>
          <w:rFonts w:hint="eastAsia" w:eastAsia="宋体"/>
          <w:i/>
          <w:iCs/>
          <w:sz w:val="21"/>
          <w:szCs w:val="21"/>
          <w:highlight w:val="none"/>
          <w:vertAlign w:val="subscript"/>
          <w:lang w:val="en-US" w:eastAsia="zh-CN"/>
        </w:rPr>
        <w:t>i</w:t>
      </w:r>
      <w:r>
        <w:rPr>
          <w:rFonts w:hint="eastAsia" w:eastAsia="宋体"/>
          <w:sz w:val="21"/>
          <w:szCs w:val="21"/>
          <w:highlight w:val="none"/>
          <w:lang w:val="en-US" w:eastAsia="zh-CN"/>
        </w:rPr>
        <w:t>——不同风量下的机外静压，单位为帕（Pa）；</w:t>
      </w:r>
    </w:p>
    <w:p w14:paraId="16BFDA82">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A.</w:t>
      </w:r>
      <w:r>
        <w:rPr>
          <w:rFonts w:hint="eastAsia" w:ascii="Times New Roman" w:hAnsi="Times New Roman" w:eastAsia="宋体" w:cs="Times New Roman"/>
          <w:b/>
          <w:bCs/>
          <w:highlight w:val="none"/>
          <w:lang w:val="en-US" w:eastAsia="zh-CN"/>
        </w:rPr>
        <w:t>5</w:t>
      </w:r>
      <w:r>
        <w:rPr>
          <w:rFonts w:hint="eastAsia" w:ascii="Times New Roman" w:hAnsi="Times New Roman" w:eastAsia="宋体" w:cs="Times New Roman"/>
          <w:b/>
          <w:bCs/>
          <w:highlight w:val="none"/>
        </w:rPr>
        <w:t xml:space="preserve">  数据整理</w:t>
      </w:r>
    </w:p>
    <w:p w14:paraId="5E1701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A.</w:t>
      </w:r>
      <w:r>
        <w:rPr>
          <w:rFonts w:hint="eastAsia"/>
          <w:highlight w:val="none"/>
          <w:lang w:val="en-US" w:eastAsia="zh-CN"/>
        </w:rPr>
        <w:t>5</w:t>
      </w:r>
      <w:r>
        <w:rPr>
          <w:rFonts w:hint="eastAsia"/>
          <w:highlight w:val="none"/>
        </w:rPr>
        <w:t>.1  试验所得的机组风量和机组静压应换算为标准空气状态下的值。</w:t>
      </w:r>
    </w:p>
    <w:p w14:paraId="1295B9EC">
      <w:pPr>
        <w:keepNext w:val="0"/>
        <w:keepLines w:val="0"/>
        <w:pageBreakBefore w:val="0"/>
        <w:widowControl w:val="0"/>
        <w:kinsoku/>
        <w:wordWrap/>
        <w:overflowPunct/>
        <w:topLinePunct w:val="0"/>
        <w:autoSpaceDE/>
        <w:autoSpaceDN/>
        <w:bidi w:val="0"/>
        <w:adjustRightInd/>
        <w:snapToGrid/>
        <w:spacing w:line="360" w:lineRule="auto"/>
        <w:ind w:left="-2" w:leftChars="-1"/>
        <w:textAlignment w:val="auto"/>
        <w:rPr>
          <w:rFonts w:hint="eastAsia"/>
          <w:highlight w:val="none"/>
        </w:rPr>
      </w:pPr>
      <w:r>
        <w:rPr>
          <w:rFonts w:hint="eastAsia"/>
          <w:highlight w:val="none"/>
        </w:rPr>
        <w:t>A.</w:t>
      </w:r>
      <w:r>
        <w:rPr>
          <w:rFonts w:hint="eastAsia"/>
          <w:highlight w:val="none"/>
          <w:lang w:val="en-US" w:eastAsia="zh-CN"/>
        </w:rPr>
        <w:t>5</w:t>
      </w:r>
      <w:r>
        <w:rPr>
          <w:rFonts w:hint="eastAsia"/>
          <w:highlight w:val="none"/>
        </w:rPr>
        <w:t>.2  试验结果应整理成平滑性能曲线。</w:t>
      </w:r>
    </w:p>
    <w:p w14:paraId="51BF68DC">
      <w:pPr>
        <w:pStyle w:val="25"/>
        <w:shd w:val="clear" w:color="FFFFFF" w:fill="FFFFFF"/>
        <w:rPr>
          <w:rFonts w:hint="default" w:ascii="Times New Roman" w:hAnsi="Times New Roman" w:eastAsia="宋体" w:cs="Times New Roman"/>
          <w:sz w:val="18"/>
          <w:szCs w:val="18"/>
          <w:highlight w:val="none"/>
          <w:lang w:val="en-US" w:eastAsia="zh-CN"/>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11414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lang w:val="en-US" w:eastAsia="zh-CN"/>
        </w:rPr>
      </w:pPr>
    </w:p>
    <w:p w14:paraId="5B13C13D">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sz w:val="18"/>
          <w:szCs w:val="18"/>
          <w:highlight w:val="none"/>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cols w:equalWidth="0" w:num="2">
            <w:col w:w="3943" w:space="425"/>
            <w:col w:w="3943"/>
          </w:cols>
          <w:docGrid w:type="lines" w:linePitch="312" w:charSpace="0"/>
        </w:sectPr>
      </w:pPr>
    </w:p>
    <w:p w14:paraId="1B495362">
      <w:pPr>
        <w:pStyle w:val="25"/>
        <w:keepNext/>
        <w:keepLines w:val="0"/>
        <w:pageBreakBefore w:val="0"/>
        <w:widowControl/>
        <w:kinsoku/>
        <w:wordWrap/>
        <w:overflowPunct/>
        <w:topLinePunct w:val="0"/>
        <w:autoSpaceDE/>
        <w:autoSpaceDN/>
        <w:bidi w:val="0"/>
        <w:adjustRightInd/>
        <w:snapToGrid/>
        <w:textAlignment w:val="auto"/>
        <w:rPr>
          <w:rFonts w:ascii="Times New Roman" w:cs="Times New Roman"/>
          <w:sz w:val="21"/>
          <w:szCs w:val="21"/>
          <w:highlight w:val="none"/>
        </w:rPr>
      </w:pPr>
      <w:bookmarkStart w:id="18" w:name="_Toc17103"/>
      <w:r>
        <w:rPr>
          <w:rFonts w:ascii="Times New Roman" w:cs="Times New Roman"/>
          <w:sz w:val="21"/>
          <w:highlight w:val="none"/>
        </w:rPr>
        <w:br w:type="textWrapping"/>
      </w:r>
      <w:r>
        <w:rPr>
          <w:rFonts w:ascii="Times New Roman" w:cs="Times New Roman"/>
          <w:sz w:val="21"/>
          <w:highlight w:val="none"/>
        </w:rPr>
        <w:t>（规范性）</w:t>
      </w:r>
      <w:r>
        <w:rPr>
          <w:rFonts w:ascii="Times New Roman" w:cs="Times New Roman"/>
          <w:sz w:val="21"/>
          <w:szCs w:val="21"/>
          <w:highlight w:val="none"/>
        </w:rPr>
        <w:br w:type="textWrapping"/>
      </w:r>
      <w:r>
        <w:rPr>
          <w:rFonts w:hint="eastAsia" w:ascii="Times New Roman" w:cs="Times New Roman"/>
          <w:sz w:val="21"/>
          <w:szCs w:val="21"/>
          <w:highlight w:val="none"/>
        </w:rPr>
        <w:t>风机过滤器机组实验室内</w:t>
      </w:r>
      <w:r>
        <w:rPr>
          <w:rFonts w:hint="eastAsia" w:ascii="Times New Roman" w:cs="Times New Roman"/>
          <w:sz w:val="21"/>
          <w:szCs w:val="21"/>
          <w:highlight w:val="none"/>
          <w:lang w:val="en-US" w:eastAsia="zh-CN"/>
        </w:rPr>
        <w:t>振动</w:t>
      </w:r>
      <w:r>
        <w:rPr>
          <w:rFonts w:hint="eastAsia" w:ascii="Times New Roman" w:cs="Times New Roman"/>
          <w:sz w:val="21"/>
          <w:szCs w:val="21"/>
          <w:highlight w:val="none"/>
        </w:rPr>
        <w:t>试验方法</w:t>
      </w:r>
      <w:bookmarkEnd w:id="18"/>
    </w:p>
    <w:p w14:paraId="3FF692BD">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lang w:val="en-US" w:eastAsia="zh-CN"/>
        </w:rPr>
      </w:pPr>
    </w:p>
    <w:p w14:paraId="4DAC6B63">
      <w:pPr>
        <w:pStyle w:val="22"/>
        <w:tabs>
          <w:tab w:val="clear" w:pos="4201"/>
          <w:tab w:val="clear" w:pos="9298"/>
        </w:tabs>
        <w:spacing w:before="156" w:beforeLines="50" w:line="360" w:lineRule="auto"/>
        <w:ind w:firstLine="0" w:firstLineChars="0"/>
        <w:rPr>
          <w:rFonts w:hint="default"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B.1机组安装</w:t>
      </w:r>
    </w:p>
    <w:p w14:paraId="265067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ighlight w:val="none"/>
          <w:lang w:val="en-US" w:eastAsia="zh-CN"/>
        </w:rPr>
      </w:pPr>
      <w:r>
        <w:rPr>
          <w:rFonts w:hint="eastAsia"/>
          <w:highlight w:val="none"/>
          <w:lang w:val="en-US" w:eastAsia="zh-CN"/>
        </w:rPr>
        <w:t>进行振动试验时，机组出风面向下安装在支架上，支架不得遮挡过滤器出风口，过滤器出风面距地面的高度不宜低于1.0m。</w:t>
      </w:r>
    </w:p>
    <w:p w14:paraId="3D348F8B">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B.2测点布置</w:t>
      </w:r>
    </w:p>
    <w:p w14:paraId="6D7F57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在机组进风面4个角各布置1个测点，在机组侧面的中心点各布置1个测点，使用振动测试仪测试8个点的振动速度，测点布置如图B.1所示。</w:t>
      </w:r>
    </w:p>
    <w:p w14:paraId="1D9FE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ascii="宋体" w:hAnsi="宋体" w:eastAsia="宋体"/>
          <w:sz w:val="24"/>
          <w:szCs w:val="24"/>
          <w:highlight w:val="none"/>
        </w:rPr>
        <w:drawing>
          <wp:inline distT="0" distB="0" distL="114300" distR="114300">
            <wp:extent cx="4980305" cy="2288540"/>
            <wp:effectExtent l="0" t="0" r="10795" b="1651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41"/>
                    <a:stretch>
                      <a:fillRect/>
                    </a:stretch>
                  </pic:blipFill>
                  <pic:spPr>
                    <a:xfrm>
                      <a:off x="0" y="0"/>
                      <a:ext cx="4980305" cy="2288540"/>
                    </a:xfrm>
                    <a:prstGeom prst="rect">
                      <a:avLst/>
                    </a:prstGeom>
                    <a:noFill/>
                    <a:ln>
                      <a:noFill/>
                    </a:ln>
                  </pic:spPr>
                </pic:pic>
              </a:graphicData>
            </a:graphic>
          </wp:inline>
        </w:drawing>
      </w:r>
    </w:p>
    <w:p w14:paraId="423FC608">
      <w:pPr>
        <w:pStyle w:val="26"/>
        <w:numPr>
          <w:ilvl w:val="0"/>
          <w:numId w:val="0"/>
        </w:numPr>
        <w:spacing w:before="156" w:after="156" w:line="360" w:lineRule="auto"/>
        <w:rPr>
          <w:rFonts w:hint="default" w:ascii="Times New Roman" w:hAnsi="Times New Roman"/>
          <w:highlight w:val="none"/>
        </w:rPr>
      </w:pPr>
      <w:r>
        <w:rPr>
          <w:rFonts w:hint="default" w:ascii="Times New Roman" w:hAnsi="Times New Roman"/>
          <w:highlight w:val="none"/>
        </w:rPr>
        <w:t>图</w:t>
      </w:r>
      <w:r>
        <w:rPr>
          <w:rFonts w:hint="default" w:ascii="Times New Roman" w:hAnsi="Times New Roman"/>
          <w:highlight w:val="none"/>
          <w:lang w:val="en-US" w:eastAsia="zh-CN"/>
        </w:rPr>
        <w:t>B.</w:t>
      </w:r>
      <w:r>
        <w:rPr>
          <w:rFonts w:hint="default" w:ascii="Times New Roman" w:hAnsi="Times New Roman"/>
          <w:highlight w:val="none"/>
        </w:rPr>
        <w:t>1</w:t>
      </w:r>
      <w:r>
        <w:rPr>
          <w:rFonts w:hint="default" w:ascii="Times New Roman" w:hAnsi="Times New Roman"/>
          <w:highlight w:val="none"/>
          <w:lang w:val="en-US" w:eastAsia="zh-CN"/>
        </w:rPr>
        <w:t xml:space="preserve"> 风机过滤器机组</w:t>
      </w:r>
      <w:r>
        <w:rPr>
          <w:rFonts w:hint="eastAsia" w:ascii="Times New Roman" w:hAnsi="Times New Roman"/>
          <w:highlight w:val="none"/>
          <w:lang w:val="en-US" w:eastAsia="zh-CN"/>
        </w:rPr>
        <w:t>振动测点布置</w:t>
      </w:r>
      <w:r>
        <w:rPr>
          <w:rFonts w:hint="default" w:ascii="Times New Roman" w:hAnsi="Times New Roman"/>
          <w:highlight w:val="none"/>
        </w:rPr>
        <w:t>示意图</w:t>
      </w:r>
    </w:p>
    <w:p w14:paraId="11B5BD1F">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B.3试验步骤</w:t>
      </w:r>
    </w:p>
    <w:p w14:paraId="68B747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按以下步骤进行测试：</w:t>
      </w:r>
    </w:p>
    <w:p w14:paraId="4C797E6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将风机过滤器机组（含过滤器）安装在支架上；</w:t>
      </w:r>
    </w:p>
    <w:p w14:paraId="2295E34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启动风机过滤器机组，设定机组在最大风量运行；</w:t>
      </w:r>
    </w:p>
    <w:p w14:paraId="004A5ED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待风机运行稳定后，分别测试8个测点的振动速度，每个测点测量3次，以平均值代表该点的振动速度；</w:t>
      </w:r>
    </w:p>
    <w:p w14:paraId="2BBE757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highlight w:val="none"/>
          <w:lang w:val="en-US" w:eastAsia="zh-CN"/>
        </w:rPr>
      </w:pPr>
      <w:r>
        <w:rPr>
          <w:rFonts w:hint="eastAsia"/>
          <w:highlight w:val="none"/>
        </w:rPr>
        <w:t>调节机组控制器，将机组设定在</w:t>
      </w:r>
      <w:r>
        <w:rPr>
          <w:rFonts w:hint="eastAsia"/>
          <w:highlight w:val="none"/>
          <w:lang w:val="en-US" w:eastAsia="zh-CN"/>
        </w:rPr>
        <w:t>其他</w:t>
      </w:r>
      <w:r>
        <w:rPr>
          <w:rFonts w:hint="eastAsia"/>
          <w:highlight w:val="none"/>
        </w:rPr>
        <w:t>工况（不同的档位或转速等），重复</w:t>
      </w:r>
      <w:r>
        <w:rPr>
          <w:rFonts w:hint="default" w:ascii="Times New Roman" w:hAnsi="Times New Roman" w:cs="Times New Roman"/>
          <w:highlight w:val="none"/>
          <w:lang w:val="en-US" w:eastAsia="zh-CN"/>
        </w:rPr>
        <w:t>c</w:t>
      </w:r>
      <w:r>
        <w:rPr>
          <w:rFonts w:hint="eastAsia" w:ascii="宋体" w:hAnsi="宋体" w:cs="宋体"/>
          <w:highlight w:val="none"/>
          <w:lang w:val="en-US" w:eastAsia="zh-CN"/>
        </w:rPr>
        <w:t>)</w:t>
      </w:r>
      <w:r>
        <w:rPr>
          <w:rFonts w:hint="eastAsia" w:ascii="Times New Roman" w:hAnsi="Times New Roman" w:eastAsia="宋体" w:cs="Times New Roman"/>
          <w:highlight w:val="none"/>
          <w:lang w:val="en-US" w:eastAsia="zh-CN"/>
        </w:rPr>
        <w:t>。</w:t>
      </w:r>
    </w:p>
    <w:p w14:paraId="2E7E33C1">
      <w:pPr>
        <w:pStyle w:val="2"/>
        <w:bidi w:val="0"/>
        <w:rPr>
          <w:rFonts w:hint="default"/>
          <w:highlight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CF9386C">
      <w:pPr>
        <w:pStyle w:val="25"/>
        <w:keepNext/>
        <w:keepLines w:val="0"/>
        <w:pageBreakBefore w:val="0"/>
        <w:widowControl/>
        <w:kinsoku/>
        <w:wordWrap/>
        <w:overflowPunct/>
        <w:topLinePunct w:val="0"/>
        <w:autoSpaceDE/>
        <w:autoSpaceDN/>
        <w:bidi w:val="0"/>
        <w:adjustRightInd/>
        <w:snapToGrid/>
        <w:textAlignment w:val="auto"/>
        <w:rPr>
          <w:rFonts w:ascii="Times New Roman" w:cs="Times New Roman"/>
          <w:sz w:val="21"/>
          <w:szCs w:val="21"/>
          <w:highlight w:val="none"/>
        </w:rPr>
      </w:pPr>
      <w:bookmarkStart w:id="19" w:name="_Toc16872"/>
      <w:r>
        <w:rPr>
          <w:rFonts w:ascii="Times New Roman" w:cs="Times New Roman"/>
          <w:sz w:val="21"/>
          <w:highlight w:val="none"/>
        </w:rPr>
        <w:br w:type="textWrapping"/>
      </w:r>
      <w:r>
        <w:rPr>
          <w:rFonts w:ascii="Times New Roman" w:cs="Times New Roman"/>
          <w:sz w:val="21"/>
          <w:highlight w:val="none"/>
        </w:rPr>
        <w:t>（规范性）</w:t>
      </w:r>
      <w:r>
        <w:rPr>
          <w:rFonts w:ascii="Times New Roman" w:cs="Times New Roman"/>
          <w:sz w:val="21"/>
          <w:szCs w:val="21"/>
          <w:highlight w:val="none"/>
        </w:rPr>
        <w:br w:type="textWrapping"/>
      </w:r>
      <w:r>
        <w:rPr>
          <w:rFonts w:hint="eastAsia" w:ascii="Times New Roman" w:cs="Times New Roman"/>
          <w:sz w:val="21"/>
          <w:szCs w:val="21"/>
          <w:highlight w:val="none"/>
        </w:rPr>
        <w:t>风机过滤器机组实验室内</w:t>
      </w:r>
      <w:r>
        <w:rPr>
          <w:rFonts w:hint="eastAsia" w:ascii="Times New Roman" w:cs="Times New Roman"/>
          <w:sz w:val="21"/>
          <w:szCs w:val="21"/>
          <w:highlight w:val="none"/>
          <w:lang w:val="en-US" w:eastAsia="zh-CN"/>
        </w:rPr>
        <w:t>漏风量</w:t>
      </w:r>
      <w:r>
        <w:rPr>
          <w:rFonts w:hint="eastAsia" w:ascii="Times New Roman" w:cs="Times New Roman"/>
          <w:sz w:val="21"/>
          <w:szCs w:val="21"/>
          <w:highlight w:val="none"/>
        </w:rPr>
        <w:t>试验方法</w:t>
      </w:r>
      <w:bookmarkEnd w:id="19"/>
    </w:p>
    <w:p w14:paraId="20C21CD9">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C.1试验装置</w:t>
      </w:r>
    </w:p>
    <w:p w14:paraId="145364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ighlight w:val="none"/>
          <w:lang w:val="en-US" w:eastAsia="zh-CN"/>
        </w:rPr>
      </w:pPr>
      <w:r>
        <w:rPr>
          <w:rFonts w:hint="eastAsia"/>
          <w:highlight w:val="none"/>
          <w:lang w:val="en-US" w:eastAsia="zh-CN"/>
        </w:rPr>
        <w:t>试验装置由变频风机、流量测量装置、压力测量装置、辅助管道组成，见图C.1。</w:t>
      </w:r>
    </w:p>
    <w:p w14:paraId="6F958E23">
      <w:pPr>
        <w:spacing w:line="36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drawing>
          <wp:inline distT="0" distB="0" distL="114300" distR="114300">
            <wp:extent cx="5183505" cy="1848485"/>
            <wp:effectExtent l="0" t="0" r="0" b="0"/>
            <wp:docPr id="21" name="图片 21" descr="175021153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50211531680"/>
                    <pic:cNvPicPr>
                      <a:picLocks noChangeAspect="1"/>
                    </pic:cNvPicPr>
                  </pic:nvPicPr>
                  <pic:blipFill>
                    <a:blip r:embed="rId42"/>
                    <a:srcRect t="10870" r="1651"/>
                    <a:stretch>
                      <a:fillRect/>
                    </a:stretch>
                  </pic:blipFill>
                  <pic:spPr>
                    <a:xfrm>
                      <a:off x="0" y="0"/>
                      <a:ext cx="5183505" cy="1848485"/>
                    </a:xfrm>
                    <a:prstGeom prst="rect">
                      <a:avLst/>
                    </a:prstGeom>
                  </pic:spPr>
                </pic:pic>
              </a:graphicData>
            </a:graphic>
          </wp:inline>
        </w:drawing>
      </w:r>
    </w:p>
    <w:p w14:paraId="2922BA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lang w:val="en-US" w:eastAsia="zh-CN"/>
        </w:rPr>
        <w:t>标引序号</w:t>
      </w:r>
      <w:r>
        <w:rPr>
          <w:rFonts w:hint="default" w:ascii="Times New Roman" w:hAnsi="Times New Roman" w:eastAsia="宋体" w:cs="Times New Roman"/>
          <w:sz w:val="18"/>
          <w:szCs w:val="18"/>
          <w:highlight w:val="none"/>
        </w:rPr>
        <w:t>说明：</w:t>
      </w:r>
    </w:p>
    <w:p w14:paraId="39431B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1——变频风机；</w:t>
      </w:r>
    </w:p>
    <w:p w14:paraId="056BF3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w:t>
      </w:r>
      <w:r>
        <w:rPr>
          <w:rFonts w:hint="eastAsia" w:ascii="Times New Roman" w:hAnsi="Times New Roman" w:eastAsia="宋体" w:cs="Times New Roman"/>
          <w:sz w:val="18"/>
          <w:szCs w:val="18"/>
          <w:highlight w:val="none"/>
          <w:lang w:val="en-US" w:eastAsia="zh-CN"/>
        </w:rPr>
        <w:t>流量</w:t>
      </w:r>
      <w:r>
        <w:rPr>
          <w:rFonts w:hint="default" w:ascii="Times New Roman" w:hAnsi="Times New Roman" w:eastAsia="宋体" w:cs="Times New Roman"/>
          <w:sz w:val="18"/>
          <w:szCs w:val="18"/>
          <w:highlight w:val="none"/>
        </w:rPr>
        <w:t>测量装置；</w:t>
      </w:r>
    </w:p>
    <w:p w14:paraId="6126DF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3——静压箱；</w:t>
      </w:r>
    </w:p>
    <w:p w14:paraId="10B03B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r>
        <w:rPr>
          <w:rFonts w:hint="default" w:cs="Times New Roman"/>
          <w:sz w:val="18"/>
          <w:szCs w:val="18"/>
          <w:highlight w:val="none"/>
          <w:lang w:val="en-US" w:eastAsia="zh-CN"/>
        </w:rPr>
        <w:t>微压计</w:t>
      </w:r>
      <w:r>
        <w:rPr>
          <w:rFonts w:hint="default" w:ascii="Times New Roman" w:hAnsi="Times New Roman" w:eastAsia="宋体" w:cs="Times New Roman"/>
          <w:sz w:val="18"/>
          <w:szCs w:val="18"/>
          <w:highlight w:val="none"/>
        </w:rPr>
        <w:t>；</w:t>
      </w:r>
    </w:p>
    <w:p w14:paraId="65F9AE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5——受试</w:t>
      </w:r>
      <w:r>
        <w:rPr>
          <w:rFonts w:hint="eastAsia" w:ascii="Times New Roman" w:hAnsi="Times New Roman" w:eastAsia="宋体" w:cs="Times New Roman"/>
          <w:sz w:val="18"/>
          <w:szCs w:val="18"/>
          <w:highlight w:val="none"/>
          <w:lang w:val="en-US" w:eastAsia="zh-CN"/>
        </w:rPr>
        <w:t>风机过滤器机组</w:t>
      </w:r>
      <w:r>
        <w:rPr>
          <w:rFonts w:hint="default" w:ascii="Times New Roman" w:hAnsi="Times New Roman" w:eastAsia="宋体" w:cs="Times New Roman"/>
          <w:sz w:val="18"/>
          <w:szCs w:val="18"/>
          <w:highlight w:val="none"/>
        </w:rPr>
        <w:t>；</w:t>
      </w:r>
    </w:p>
    <w:p w14:paraId="1A2F8D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6——盲板。</w:t>
      </w:r>
    </w:p>
    <w:p w14:paraId="77AF1C56">
      <w:pPr>
        <w:pStyle w:val="26"/>
        <w:numPr>
          <w:ilvl w:val="0"/>
          <w:numId w:val="0"/>
        </w:numPr>
        <w:spacing w:before="156" w:after="156" w:line="360" w:lineRule="auto"/>
        <w:rPr>
          <w:rFonts w:hint="default" w:ascii="Times New Roman" w:hAnsi="Times New Roman"/>
          <w:highlight w:val="none"/>
        </w:rPr>
      </w:pPr>
      <w:r>
        <w:rPr>
          <w:rFonts w:hint="default" w:ascii="Times New Roman" w:hAnsi="Times New Roman"/>
          <w:highlight w:val="none"/>
        </w:rPr>
        <w:t>图</w:t>
      </w:r>
      <w:r>
        <w:rPr>
          <w:rFonts w:hint="eastAsia" w:ascii="Times New Roman" w:hAnsi="Times New Roman"/>
          <w:highlight w:val="none"/>
          <w:lang w:val="en-US" w:eastAsia="zh-CN"/>
        </w:rPr>
        <w:t>C</w:t>
      </w:r>
      <w:r>
        <w:rPr>
          <w:rFonts w:hint="default" w:ascii="Times New Roman" w:hAnsi="Times New Roman"/>
          <w:highlight w:val="none"/>
          <w:lang w:val="en-US" w:eastAsia="zh-CN"/>
        </w:rPr>
        <w:t>.</w:t>
      </w:r>
      <w:r>
        <w:rPr>
          <w:rFonts w:hint="default" w:ascii="Times New Roman" w:hAnsi="Times New Roman"/>
          <w:highlight w:val="none"/>
        </w:rPr>
        <w:t>1</w:t>
      </w:r>
      <w:r>
        <w:rPr>
          <w:rFonts w:hint="default" w:ascii="Times New Roman" w:hAnsi="Times New Roman"/>
          <w:highlight w:val="none"/>
          <w:lang w:val="en-US" w:eastAsia="zh-CN"/>
        </w:rPr>
        <w:t xml:space="preserve"> </w:t>
      </w:r>
      <w:r>
        <w:rPr>
          <w:rFonts w:hint="default" w:ascii="Times New Roman" w:hAnsi="Times New Roman"/>
          <w:highlight w:val="none"/>
          <w:lang w:val="en-US" w:eastAsia="zh-CN"/>
        </w:rPr>
        <w:t>风机过滤器机组</w:t>
      </w:r>
      <w:r>
        <w:rPr>
          <w:rFonts w:hint="default" w:ascii="Times New Roman" w:hAnsi="Times New Roman"/>
          <w:highlight w:val="none"/>
        </w:rPr>
        <w:t>漏风量试验装置示意图</w:t>
      </w:r>
    </w:p>
    <w:p w14:paraId="18481A5B">
      <w:pPr>
        <w:pStyle w:val="22"/>
        <w:tabs>
          <w:tab w:val="clear" w:pos="4201"/>
          <w:tab w:val="clear" w:pos="9298"/>
        </w:tabs>
        <w:spacing w:before="156" w:beforeLines="50" w:line="360" w:lineRule="auto"/>
        <w:ind w:firstLine="0" w:firstLineChars="0"/>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C.2试验步骤</w:t>
      </w:r>
    </w:p>
    <w:p w14:paraId="5D6AE8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按以下步骤进行测试：</w:t>
      </w:r>
    </w:p>
    <w:p w14:paraId="6295CD3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使用盲板密封风机过滤器机组（不安装过滤器）出风口；</w:t>
      </w:r>
    </w:p>
    <w:p w14:paraId="31CA5DD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将受试风机过滤器机组安装于漏风量试验装置；</w:t>
      </w:r>
    </w:p>
    <w:p w14:paraId="49F59CB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调节变频器，控制静压箱内静压</w:t>
      </w:r>
      <w:r>
        <w:rPr>
          <w:rFonts w:hint="eastAsia" w:cs="Times New Roman"/>
          <w:highlight w:val="none"/>
          <w:lang w:val="en-US" w:eastAsia="zh-CN"/>
        </w:rPr>
        <w:t>至</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分别</w:t>
      </w:r>
      <w:r>
        <w:rPr>
          <w:rFonts w:hint="eastAsia" w:ascii="Times New Roman" w:hAnsi="Times New Roman" w:eastAsia="宋体" w:cs="Times New Roman"/>
          <w:highlight w:val="none"/>
          <w:lang w:val="en-US" w:eastAsia="zh-CN"/>
        </w:rPr>
        <w:t>测试</w:t>
      </w:r>
      <w:r>
        <w:rPr>
          <w:rFonts w:hint="eastAsia" w:cs="Times New Roman"/>
          <w:highlight w:val="none"/>
          <w:lang w:val="en-US" w:eastAsia="zh-CN"/>
        </w:rPr>
        <w:t>100Pa、200Pa、300Pa以及400Pa</w:t>
      </w:r>
      <w:r>
        <w:rPr>
          <w:rFonts w:hint="eastAsia" w:ascii="Times New Roman" w:hAnsi="Times New Roman" w:eastAsia="宋体" w:cs="Times New Roman"/>
          <w:highlight w:val="none"/>
          <w:lang w:val="en-US" w:eastAsia="zh-CN"/>
        </w:rPr>
        <w:t>静压下的漏风量；</w:t>
      </w:r>
    </w:p>
    <w:p w14:paraId="26431969">
      <w:pPr>
        <w:numPr>
          <w:ilvl w:val="0"/>
          <w:numId w:val="5"/>
        </w:numPr>
        <w:spacing w:line="360" w:lineRule="auto"/>
        <w:ind w:firstLine="420" w:firstLineChars="200"/>
        <w:jc w:val="both"/>
        <w:rPr>
          <w:rFonts w:hint="default"/>
          <w:sz w:val="21"/>
          <w:szCs w:val="21"/>
          <w:highlight w:val="none"/>
          <w:lang w:val="en-US" w:eastAsia="zh-CN"/>
        </w:rPr>
      </w:pPr>
      <w:r>
        <w:rPr>
          <w:rFonts w:hint="eastAsia" w:ascii="Times New Roman" w:hAnsi="Times New Roman" w:eastAsia="宋体" w:cs="Times New Roman"/>
          <w:highlight w:val="none"/>
          <w:lang w:val="en-US" w:eastAsia="zh-CN"/>
        </w:rPr>
        <w:t>以静压差为横坐标，漏风量为纵坐标绘制风机过滤器机组在不同静压下的漏风量测试曲线。</w:t>
      </w:r>
    </w:p>
    <w:p w14:paraId="1C61C450">
      <w:pPr>
        <w:spacing w:line="360" w:lineRule="exact"/>
        <w:jc w:val="both"/>
        <w:rPr>
          <w:rFonts w:hint="default"/>
          <w:sz w:val="21"/>
          <w:szCs w:val="21"/>
          <w:highlight w:val="none"/>
          <w:lang w:val="en-US" w:eastAsia="zh-CN"/>
        </w:rPr>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E846">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0</w:t>
    </w:r>
    <w:r>
      <w:rPr>
        <w:rStyle w:val="16"/>
      </w:rPr>
      <w:fldChar w:fldCharType="end"/>
    </w:r>
  </w:p>
  <w:p w14:paraId="33FF9E6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4713F">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14</w:t>
    </w:r>
    <w:r>
      <w:rPr>
        <w:rStyle w:val="16"/>
      </w:rPr>
      <w:fldChar w:fldCharType="end"/>
    </w:r>
  </w:p>
  <w:p w14:paraId="3720EFC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43BC5">
    <w:pPr>
      <w:pStyle w:val="9"/>
      <w:framePr w:wrap="around" w:vAnchor="text" w:hAnchor="margin" w:xAlign="right" w:y="1"/>
      <w:rPr>
        <w:rStyle w:val="16"/>
      </w:rPr>
    </w:pPr>
  </w:p>
  <w:p w14:paraId="5E7B2FB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06BB9">
    <w:pPr>
      <w:pStyle w:val="9"/>
      <w:framePr w:wrap="around" w:vAnchor="text" w:hAnchor="margin" w:xAlign="right" w:y="1"/>
      <w:rPr>
        <w:rStyle w:val="16"/>
      </w:rPr>
    </w:pPr>
    <w:r>
      <w:rPr>
        <w:rStyle w:val="16"/>
        <w:rFonts w:hint="eastAsia"/>
      </w:rPr>
      <w:t>Ⅰ</w:t>
    </w:r>
  </w:p>
  <w:p w14:paraId="76959680">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8600">
    <w:pPr>
      <w:pStyle w:val="9"/>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4543759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222D">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B4774">
                          <w:pPr>
                            <w:pStyle w:val="9"/>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yQ1vb3gEAAL8DAAAOAAAAAAAA&#10;AAEAIAAAAB4BAABkcnMvZTJvRG9jLnhtbFBLBQYAAAAABgAGAFkBAABuBQAAAAA=&#10;">
              <v:fill on="f" focussize="0,0"/>
              <v:stroke on="f"/>
              <v:imagedata o:title=""/>
              <o:lock v:ext="edit" aspectratio="f"/>
              <v:textbox inset="0mm,0mm,0mm,0mm" style="mso-fit-shape-to-text:t;">
                <w:txbxContent>
                  <w:p w14:paraId="04BB4774">
                    <w:pPr>
                      <w:pStyle w:val="9"/>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739D5">
    <w:pPr>
      <w:pStyle w:val="10"/>
      <w:pBdr>
        <w:bottom w:val="none" w:color="auto" w:sz="0" w:space="1"/>
      </w:pBdr>
      <w:jc w:val="right"/>
      <w:rPr>
        <w:rFonts w:hint="default" w:eastAsia="宋体"/>
        <w:sz w:val="21"/>
        <w:szCs w:val="21"/>
        <w:lang w:val="en-US" w:eastAsia="zh-CN"/>
      </w:rPr>
    </w:pPr>
    <w:r>
      <w:rPr>
        <w:rFonts w:hint="eastAsia"/>
        <w:sz w:val="21"/>
        <w:szCs w:val="21"/>
      </w:rPr>
      <w:t>JG/T388-</w:t>
    </w:r>
    <w:r>
      <w:rPr>
        <w:rFonts w:hint="eastAsia"/>
        <w:sz w:val="21"/>
        <w:szCs w:val="21"/>
        <w:lang w:val="en-US" w:eastAsia="zh-CN"/>
      </w:rPr>
      <w:t>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085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5A7D7">
    <w:pPr>
      <w:jc w:val="right"/>
      <w:rPr>
        <w:rFonts w:hint="eastAsia"/>
      </w:rPr>
    </w:pPr>
    <w:r>
      <w:tab/>
    </w:r>
    <w:r>
      <w:tab/>
    </w:r>
    <w:r>
      <w:tab/>
    </w:r>
    <w:r>
      <w:rPr>
        <w:rFonts w:hint="eastAsia"/>
      </w:rPr>
      <w:t xml:space="preserve">JG/T  </w:t>
    </w:r>
    <w:r>
      <w:rPr>
        <w:rFonts w:hint="eastAsia"/>
        <w:lang w:val="en-US" w:eastAsia="zh-CN"/>
      </w:rPr>
      <w:t>388</w:t>
    </w:r>
    <w:r>
      <w:rPr>
        <w:rFonts w:hint="eastAsia"/>
      </w:rPr>
      <w:t>-</w:t>
    </w:r>
    <w:r>
      <w:rPr>
        <w:rFonts w:hint="eastAsia"/>
        <w:lang w:val="en-US" w:eastAsia="zh-CN"/>
      </w:rPr>
      <w:t>20</w:t>
    </w:r>
    <w:r>
      <w:rPr>
        <w:rFonts w:hint="eastAsia"/>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6B7EB"/>
    <w:multiLevelType w:val="singleLevel"/>
    <w:tmpl w:val="8AA6B7EB"/>
    <w:lvl w:ilvl="0" w:tentative="0">
      <w:start w:val="1"/>
      <w:numFmt w:val="lowerLetter"/>
      <w:suff w:val="nothing"/>
      <w:lvlText w:val="%1）"/>
      <w:lvlJc w:val="left"/>
    </w:lvl>
  </w:abstractNum>
  <w:abstractNum w:abstractNumId="1">
    <w:nsid w:val="8CD4A9DC"/>
    <w:multiLevelType w:val="singleLevel"/>
    <w:tmpl w:val="8CD4A9DC"/>
    <w:lvl w:ilvl="0" w:tentative="0">
      <w:start w:val="1"/>
      <w:numFmt w:val="lowerLetter"/>
      <w:suff w:val="nothing"/>
      <w:lvlText w:val="%1）"/>
      <w:lvlJc w:val="left"/>
    </w:lvl>
  </w:abstractNum>
  <w:abstractNum w:abstractNumId="2">
    <w:nsid w:val="F81CE636"/>
    <w:multiLevelType w:val="multilevel"/>
    <w:tmpl w:val="F81CE63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4"/>
      <w:numFmt w:val="decimal"/>
      <w:pStyle w:val="24"/>
      <w:suff w:val="nothing"/>
      <w:lvlText w:val="%1.%2　"/>
      <w:lvlJc w:val="left"/>
      <w:pPr>
        <w:tabs>
          <w:tab w:val="left" w:pos="0"/>
        </w:tabs>
        <w:ind w:left="567" w:firstLine="0"/>
      </w:pPr>
      <w:rPr>
        <w:rFonts w:hint="default" w:ascii="Times New Roman"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D983844"/>
    <w:multiLevelType w:val="multilevel"/>
    <w:tmpl w:val="0D983844"/>
    <w:lvl w:ilvl="0" w:tentative="0">
      <w:start w:val="1"/>
      <w:numFmt w:val="decimal"/>
      <w:pStyle w:val="2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57D3FBC"/>
    <w:multiLevelType w:val="multilevel"/>
    <w:tmpl w:val="657D3FBC"/>
    <w:lvl w:ilvl="0" w:tentative="0">
      <w:start w:val="1"/>
      <w:numFmt w:val="upperLetter"/>
      <w:pStyle w:val="25"/>
      <w:suff w:val="nothing"/>
      <w:lvlText w:val="附　录　%1"/>
      <w:lvlJc w:val="left"/>
      <w:pPr>
        <w:ind w:left="0" w:firstLine="0"/>
      </w:pPr>
      <w:rPr>
        <w:rFonts w:hint="default" w:ascii="黑体" w:hAnsi="Times New Roman" w:eastAsia="黑体"/>
        <w:b w:val="0"/>
        <w:i w:val="0"/>
        <w:spacing w:val="0"/>
        <w:w w:val="100"/>
        <w:sz w:val="21"/>
        <w:szCs w:val="21"/>
        <w:lang w:val="en-US"/>
      </w:rPr>
    </w:lvl>
    <w:lvl w:ilvl="1" w:tentative="0">
      <w:start w:val="1"/>
      <w:numFmt w:val="decimal"/>
      <w:suff w:val="nothing"/>
      <w:lvlText w:val="%1.%2　"/>
      <w:lvlJc w:val="left"/>
      <w:pPr>
        <w:ind w:left="283"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A6"/>
    <w:rsid w:val="000022FF"/>
    <w:rsid w:val="00003F18"/>
    <w:rsid w:val="000062A5"/>
    <w:rsid w:val="0001085B"/>
    <w:rsid w:val="00010C58"/>
    <w:rsid w:val="000115AE"/>
    <w:rsid w:val="000134F5"/>
    <w:rsid w:val="00014B3B"/>
    <w:rsid w:val="000156E3"/>
    <w:rsid w:val="0002103D"/>
    <w:rsid w:val="000211E0"/>
    <w:rsid w:val="000249DE"/>
    <w:rsid w:val="000252A0"/>
    <w:rsid w:val="00025633"/>
    <w:rsid w:val="00026FD6"/>
    <w:rsid w:val="000333A2"/>
    <w:rsid w:val="00034164"/>
    <w:rsid w:val="000377BF"/>
    <w:rsid w:val="000433DC"/>
    <w:rsid w:val="0004375A"/>
    <w:rsid w:val="00050F08"/>
    <w:rsid w:val="000568D3"/>
    <w:rsid w:val="00056A97"/>
    <w:rsid w:val="00060124"/>
    <w:rsid w:val="00061E8B"/>
    <w:rsid w:val="000703C2"/>
    <w:rsid w:val="000736C0"/>
    <w:rsid w:val="000740AF"/>
    <w:rsid w:val="00075B47"/>
    <w:rsid w:val="00075C58"/>
    <w:rsid w:val="0008245E"/>
    <w:rsid w:val="00085AAD"/>
    <w:rsid w:val="0008652F"/>
    <w:rsid w:val="00091DAC"/>
    <w:rsid w:val="00092093"/>
    <w:rsid w:val="000929C2"/>
    <w:rsid w:val="000A109A"/>
    <w:rsid w:val="000A152A"/>
    <w:rsid w:val="000A2D16"/>
    <w:rsid w:val="000A4EA7"/>
    <w:rsid w:val="000A5593"/>
    <w:rsid w:val="000A5E52"/>
    <w:rsid w:val="000A6C80"/>
    <w:rsid w:val="000B4637"/>
    <w:rsid w:val="000B6176"/>
    <w:rsid w:val="000C6ECD"/>
    <w:rsid w:val="000C7C61"/>
    <w:rsid w:val="000D15F5"/>
    <w:rsid w:val="000D25BB"/>
    <w:rsid w:val="000D4385"/>
    <w:rsid w:val="000D4AFD"/>
    <w:rsid w:val="000D6543"/>
    <w:rsid w:val="000D687D"/>
    <w:rsid w:val="000E0B72"/>
    <w:rsid w:val="000E2C50"/>
    <w:rsid w:val="000F082A"/>
    <w:rsid w:val="000F1BA9"/>
    <w:rsid w:val="000F1BE1"/>
    <w:rsid w:val="000F2E30"/>
    <w:rsid w:val="000F3CFC"/>
    <w:rsid w:val="000F75D0"/>
    <w:rsid w:val="00101658"/>
    <w:rsid w:val="0010555A"/>
    <w:rsid w:val="00107626"/>
    <w:rsid w:val="001107DE"/>
    <w:rsid w:val="00110F96"/>
    <w:rsid w:val="001118A5"/>
    <w:rsid w:val="00113787"/>
    <w:rsid w:val="00115265"/>
    <w:rsid w:val="001228EF"/>
    <w:rsid w:val="001244FF"/>
    <w:rsid w:val="00124D08"/>
    <w:rsid w:val="00125355"/>
    <w:rsid w:val="00130460"/>
    <w:rsid w:val="00131144"/>
    <w:rsid w:val="00134B06"/>
    <w:rsid w:val="0013571A"/>
    <w:rsid w:val="00141C38"/>
    <w:rsid w:val="0014238A"/>
    <w:rsid w:val="00142787"/>
    <w:rsid w:val="00143EDC"/>
    <w:rsid w:val="00144B91"/>
    <w:rsid w:val="00146F9F"/>
    <w:rsid w:val="00147395"/>
    <w:rsid w:val="0014773D"/>
    <w:rsid w:val="00150924"/>
    <w:rsid w:val="001514C1"/>
    <w:rsid w:val="00156137"/>
    <w:rsid w:val="00164C9E"/>
    <w:rsid w:val="00167CA4"/>
    <w:rsid w:val="00170024"/>
    <w:rsid w:val="0017126E"/>
    <w:rsid w:val="001721AC"/>
    <w:rsid w:val="00173446"/>
    <w:rsid w:val="001740D9"/>
    <w:rsid w:val="0017553C"/>
    <w:rsid w:val="00180CEB"/>
    <w:rsid w:val="00185140"/>
    <w:rsid w:val="0019034C"/>
    <w:rsid w:val="00192D59"/>
    <w:rsid w:val="0019472D"/>
    <w:rsid w:val="001A1E66"/>
    <w:rsid w:val="001A2112"/>
    <w:rsid w:val="001A45FD"/>
    <w:rsid w:val="001B0F23"/>
    <w:rsid w:val="001B1AD4"/>
    <w:rsid w:val="001B2F95"/>
    <w:rsid w:val="001B35F0"/>
    <w:rsid w:val="001B3C39"/>
    <w:rsid w:val="001B454A"/>
    <w:rsid w:val="001B4835"/>
    <w:rsid w:val="001C3227"/>
    <w:rsid w:val="001C3411"/>
    <w:rsid w:val="001C705A"/>
    <w:rsid w:val="001C74B3"/>
    <w:rsid w:val="001C7DEB"/>
    <w:rsid w:val="001D130C"/>
    <w:rsid w:val="001D1387"/>
    <w:rsid w:val="001D3677"/>
    <w:rsid w:val="001D3933"/>
    <w:rsid w:val="001D3DD7"/>
    <w:rsid w:val="001D500D"/>
    <w:rsid w:val="001E00C7"/>
    <w:rsid w:val="001E0D37"/>
    <w:rsid w:val="001E24F0"/>
    <w:rsid w:val="001E52F9"/>
    <w:rsid w:val="001E5BD5"/>
    <w:rsid w:val="001E6222"/>
    <w:rsid w:val="001E68E3"/>
    <w:rsid w:val="001E7C20"/>
    <w:rsid w:val="001F021D"/>
    <w:rsid w:val="001F1869"/>
    <w:rsid w:val="001F6737"/>
    <w:rsid w:val="00200401"/>
    <w:rsid w:val="00200F38"/>
    <w:rsid w:val="00204B83"/>
    <w:rsid w:val="00212721"/>
    <w:rsid w:val="0021376A"/>
    <w:rsid w:val="00214901"/>
    <w:rsid w:val="0021710E"/>
    <w:rsid w:val="00220AAA"/>
    <w:rsid w:val="00223CF0"/>
    <w:rsid w:val="002240B7"/>
    <w:rsid w:val="00224C31"/>
    <w:rsid w:val="002256ED"/>
    <w:rsid w:val="00227116"/>
    <w:rsid w:val="00227991"/>
    <w:rsid w:val="00230499"/>
    <w:rsid w:val="00230AE3"/>
    <w:rsid w:val="002317DF"/>
    <w:rsid w:val="0023210C"/>
    <w:rsid w:val="00233464"/>
    <w:rsid w:val="00234626"/>
    <w:rsid w:val="00234856"/>
    <w:rsid w:val="00235FA5"/>
    <w:rsid w:val="002377E7"/>
    <w:rsid w:val="002438F2"/>
    <w:rsid w:val="002442E9"/>
    <w:rsid w:val="0024730D"/>
    <w:rsid w:val="00251F10"/>
    <w:rsid w:val="00254AA6"/>
    <w:rsid w:val="00256B6B"/>
    <w:rsid w:val="00257B25"/>
    <w:rsid w:val="002600A9"/>
    <w:rsid w:val="002602AF"/>
    <w:rsid w:val="00263916"/>
    <w:rsid w:val="0026407C"/>
    <w:rsid w:val="002652A1"/>
    <w:rsid w:val="002665DF"/>
    <w:rsid w:val="002705FA"/>
    <w:rsid w:val="002718A7"/>
    <w:rsid w:val="00274183"/>
    <w:rsid w:val="0027700B"/>
    <w:rsid w:val="00280EF4"/>
    <w:rsid w:val="002822E2"/>
    <w:rsid w:val="002832BA"/>
    <w:rsid w:val="00284861"/>
    <w:rsid w:val="002916ED"/>
    <w:rsid w:val="00291759"/>
    <w:rsid w:val="002945BC"/>
    <w:rsid w:val="00295687"/>
    <w:rsid w:val="00297183"/>
    <w:rsid w:val="0029785C"/>
    <w:rsid w:val="002A106B"/>
    <w:rsid w:val="002A2C64"/>
    <w:rsid w:val="002A36EB"/>
    <w:rsid w:val="002A4399"/>
    <w:rsid w:val="002B0C33"/>
    <w:rsid w:val="002B49DB"/>
    <w:rsid w:val="002C00D1"/>
    <w:rsid w:val="002C0794"/>
    <w:rsid w:val="002C0E5F"/>
    <w:rsid w:val="002C14E1"/>
    <w:rsid w:val="002D3B91"/>
    <w:rsid w:val="002D4775"/>
    <w:rsid w:val="002D546C"/>
    <w:rsid w:val="002D719F"/>
    <w:rsid w:val="002E5BA8"/>
    <w:rsid w:val="002E76FD"/>
    <w:rsid w:val="002F1035"/>
    <w:rsid w:val="002F2129"/>
    <w:rsid w:val="002F290A"/>
    <w:rsid w:val="002F43D7"/>
    <w:rsid w:val="002F58C5"/>
    <w:rsid w:val="00302694"/>
    <w:rsid w:val="003032AB"/>
    <w:rsid w:val="00310086"/>
    <w:rsid w:val="003132F6"/>
    <w:rsid w:val="0031343C"/>
    <w:rsid w:val="003150AA"/>
    <w:rsid w:val="003173A7"/>
    <w:rsid w:val="00317966"/>
    <w:rsid w:val="0032177F"/>
    <w:rsid w:val="00321BBB"/>
    <w:rsid w:val="0032476F"/>
    <w:rsid w:val="003351A5"/>
    <w:rsid w:val="003357F2"/>
    <w:rsid w:val="00337E14"/>
    <w:rsid w:val="003410FF"/>
    <w:rsid w:val="003415E2"/>
    <w:rsid w:val="0034194E"/>
    <w:rsid w:val="00346E62"/>
    <w:rsid w:val="00346F6B"/>
    <w:rsid w:val="003479B6"/>
    <w:rsid w:val="00354F10"/>
    <w:rsid w:val="00362093"/>
    <w:rsid w:val="00364809"/>
    <w:rsid w:val="003671C4"/>
    <w:rsid w:val="00370F8C"/>
    <w:rsid w:val="00376ACD"/>
    <w:rsid w:val="00381109"/>
    <w:rsid w:val="00382E21"/>
    <w:rsid w:val="003841ED"/>
    <w:rsid w:val="003866BD"/>
    <w:rsid w:val="00391312"/>
    <w:rsid w:val="00395CD4"/>
    <w:rsid w:val="0039608B"/>
    <w:rsid w:val="003976B5"/>
    <w:rsid w:val="0039783E"/>
    <w:rsid w:val="003A2E3B"/>
    <w:rsid w:val="003A73E7"/>
    <w:rsid w:val="003B051D"/>
    <w:rsid w:val="003B1974"/>
    <w:rsid w:val="003B4EA2"/>
    <w:rsid w:val="003B5535"/>
    <w:rsid w:val="003C2019"/>
    <w:rsid w:val="003C2380"/>
    <w:rsid w:val="003C2A28"/>
    <w:rsid w:val="003C5CE0"/>
    <w:rsid w:val="003D1C8C"/>
    <w:rsid w:val="003D1D42"/>
    <w:rsid w:val="003D2DD8"/>
    <w:rsid w:val="003D6442"/>
    <w:rsid w:val="003E0A55"/>
    <w:rsid w:val="003E0B2F"/>
    <w:rsid w:val="003E1933"/>
    <w:rsid w:val="003E1DA2"/>
    <w:rsid w:val="003E3C01"/>
    <w:rsid w:val="003E40FE"/>
    <w:rsid w:val="003E47A3"/>
    <w:rsid w:val="003E77C3"/>
    <w:rsid w:val="003F1800"/>
    <w:rsid w:val="003F5023"/>
    <w:rsid w:val="003F77EC"/>
    <w:rsid w:val="00400809"/>
    <w:rsid w:val="00400879"/>
    <w:rsid w:val="00400D99"/>
    <w:rsid w:val="00403550"/>
    <w:rsid w:val="00403FD5"/>
    <w:rsid w:val="0040410F"/>
    <w:rsid w:val="004059AA"/>
    <w:rsid w:val="00410423"/>
    <w:rsid w:val="00415C93"/>
    <w:rsid w:val="004205B2"/>
    <w:rsid w:val="00421455"/>
    <w:rsid w:val="00426527"/>
    <w:rsid w:val="00426968"/>
    <w:rsid w:val="004327AF"/>
    <w:rsid w:val="00437C40"/>
    <w:rsid w:val="00440285"/>
    <w:rsid w:val="00440D3C"/>
    <w:rsid w:val="00441834"/>
    <w:rsid w:val="00442653"/>
    <w:rsid w:val="00446042"/>
    <w:rsid w:val="00450789"/>
    <w:rsid w:val="00450B0E"/>
    <w:rsid w:val="00451471"/>
    <w:rsid w:val="004528B3"/>
    <w:rsid w:val="00452985"/>
    <w:rsid w:val="00454AAB"/>
    <w:rsid w:val="00455DC4"/>
    <w:rsid w:val="0046161C"/>
    <w:rsid w:val="004622EA"/>
    <w:rsid w:val="00463436"/>
    <w:rsid w:val="00466534"/>
    <w:rsid w:val="00466922"/>
    <w:rsid w:val="00470C65"/>
    <w:rsid w:val="00472007"/>
    <w:rsid w:val="00475398"/>
    <w:rsid w:val="00475E4F"/>
    <w:rsid w:val="00476DB7"/>
    <w:rsid w:val="00482DF1"/>
    <w:rsid w:val="004838D0"/>
    <w:rsid w:val="00485B98"/>
    <w:rsid w:val="00487B87"/>
    <w:rsid w:val="00487E8B"/>
    <w:rsid w:val="00490497"/>
    <w:rsid w:val="00491F81"/>
    <w:rsid w:val="00492B63"/>
    <w:rsid w:val="004935A2"/>
    <w:rsid w:val="004958A2"/>
    <w:rsid w:val="0049593E"/>
    <w:rsid w:val="00497E48"/>
    <w:rsid w:val="004A033D"/>
    <w:rsid w:val="004A16F2"/>
    <w:rsid w:val="004A1E89"/>
    <w:rsid w:val="004B1F89"/>
    <w:rsid w:val="004B50D7"/>
    <w:rsid w:val="004B6E19"/>
    <w:rsid w:val="004C0730"/>
    <w:rsid w:val="004C1224"/>
    <w:rsid w:val="004C1906"/>
    <w:rsid w:val="004C49F9"/>
    <w:rsid w:val="004C5B3F"/>
    <w:rsid w:val="004C722B"/>
    <w:rsid w:val="004C7AAC"/>
    <w:rsid w:val="004D012C"/>
    <w:rsid w:val="004D17E5"/>
    <w:rsid w:val="004E0E73"/>
    <w:rsid w:val="004E4F3F"/>
    <w:rsid w:val="004E69B5"/>
    <w:rsid w:val="004F3F0B"/>
    <w:rsid w:val="004F5848"/>
    <w:rsid w:val="004F6C5A"/>
    <w:rsid w:val="0050019F"/>
    <w:rsid w:val="00500E37"/>
    <w:rsid w:val="005018DE"/>
    <w:rsid w:val="00501FFE"/>
    <w:rsid w:val="005039E4"/>
    <w:rsid w:val="00503BAD"/>
    <w:rsid w:val="005048A2"/>
    <w:rsid w:val="00505B38"/>
    <w:rsid w:val="0050683C"/>
    <w:rsid w:val="00506E00"/>
    <w:rsid w:val="00507080"/>
    <w:rsid w:val="00510158"/>
    <w:rsid w:val="00511D75"/>
    <w:rsid w:val="0051229E"/>
    <w:rsid w:val="0051774D"/>
    <w:rsid w:val="00517F65"/>
    <w:rsid w:val="00520CB2"/>
    <w:rsid w:val="00521B80"/>
    <w:rsid w:val="0052210A"/>
    <w:rsid w:val="00523A6B"/>
    <w:rsid w:val="005329B1"/>
    <w:rsid w:val="0053302D"/>
    <w:rsid w:val="0053306C"/>
    <w:rsid w:val="00533C4A"/>
    <w:rsid w:val="005343D0"/>
    <w:rsid w:val="005379E7"/>
    <w:rsid w:val="0054066B"/>
    <w:rsid w:val="00541285"/>
    <w:rsid w:val="00542D20"/>
    <w:rsid w:val="00545678"/>
    <w:rsid w:val="00546093"/>
    <w:rsid w:val="005475A6"/>
    <w:rsid w:val="00554A03"/>
    <w:rsid w:val="005561C1"/>
    <w:rsid w:val="00557610"/>
    <w:rsid w:val="00557B29"/>
    <w:rsid w:val="005602D1"/>
    <w:rsid w:val="005614F6"/>
    <w:rsid w:val="0056228F"/>
    <w:rsid w:val="005633B6"/>
    <w:rsid w:val="00567E66"/>
    <w:rsid w:val="00571092"/>
    <w:rsid w:val="00574782"/>
    <w:rsid w:val="0057688B"/>
    <w:rsid w:val="0057739D"/>
    <w:rsid w:val="005813AB"/>
    <w:rsid w:val="00583C9C"/>
    <w:rsid w:val="00584DFB"/>
    <w:rsid w:val="00590F84"/>
    <w:rsid w:val="00594322"/>
    <w:rsid w:val="00595DD1"/>
    <w:rsid w:val="0059608F"/>
    <w:rsid w:val="0059611F"/>
    <w:rsid w:val="005A30DF"/>
    <w:rsid w:val="005A44F8"/>
    <w:rsid w:val="005A5B19"/>
    <w:rsid w:val="005A756E"/>
    <w:rsid w:val="005B6DBB"/>
    <w:rsid w:val="005C2583"/>
    <w:rsid w:val="005C48DD"/>
    <w:rsid w:val="005D12B9"/>
    <w:rsid w:val="005D1551"/>
    <w:rsid w:val="005D270F"/>
    <w:rsid w:val="005D3A3A"/>
    <w:rsid w:val="005E0491"/>
    <w:rsid w:val="005E149A"/>
    <w:rsid w:val="005E211C"/>
    <w:rsid w:val="005E2654"/>
    <w:rsid w:val="005E35F4"/>
    <w:rsid w:val="005E3E7D"/>
    <w:rsid w:val="005E4830"/>
    <w:rsid w:val="005F092B"/>
    <w:rsid w:val="005F1EA1"/>
    <w:rsid w:val="005F3CAA"/>
    <w:rsid w:val="005F4242"/>
    <w:rsid w:val="005F4696"/>
    <w:rsid w:val="005F5C0D"/>
    <w:rsid w:val="005F7DDB"/>
    <w:rsid w:val="00607F84"/>
    <w:rsid w:val="00611C76"/>
    <w:rsid w:val="00614220"/>
    <w:rsid w:val="006143EE"/>
    <w:rsid w:val="006177DC"/>
    <w:rsid w:val="006179DC"/>
    <w:rsid w:val="00622319"/>
    <w:rsid w:val="00626CBA"/>
    <w:rsid w:val="006278AD"/>
    <w:rsid w:val="00627A30"/>
    <w:rsid w:val="006307E6"/>
    <w:rsid w:val="0063083B"/>
    <w:rsid w:val="00635E72"/>
    <w:rsid w:val="00643D74"/>
    <w:rsid w:val="006449D7"/>
    <w:rsid w:val="0064692E"/>
    <w:rsid w:val="006501C3"/>
    <w:rsid w:val="0065038A"/>
    <w:rsid w:val="006511E3"/>
    <w:rsid w:val="00655598"/>
    <w:rsid w:val="00660FBE"/>
    <w:rsid w:val="006632DA"/>
    <w:rsid w:val="00664F64"/>
    <w:rsid w:val="006653E1"/>
    <w:rsid w:val="006658EE"/>
    <w:rsid w:val="00666DCE"/>
    <w:rsid w:val="00670E21"/>
    <w:rsid w:val="00672C2B"/>
    <w:rsid w:val="00673DEF"/>
    <w:rsid w:val="00677134"/>
    <w:rsid w:val="00681D85"/>
    <w:rsid w:val="00683A67"/>
    <w:rsid w:val="00693503"/>
    <w:rsid w:val="006A23C8"/>
    <w:rsid w:val="006A3CF3"/>
    <w:rsid w:val="006A4426"/>
    <w:rsid w:val="006A7EEB"/>
    <w:rsid w:val="006B17CD"/>
    <w:rsid w:val="006B737F"/>
    <w:rsid w:val="006C1639"/>
    <w:rsid w:val="006C2133"/>
    <w:rsid w:val="006C469C"/>
    <w:rsid w:val="006C5659"/>
    <w:rsid w:val="006D4DC3"/>
    <w:rsid w:val="006D6AF1"/>
    <w:rsid w:val="006E083C"/>
    <w:rsid w:val="006E1562"/>
    <w:rsid w:val="006E1FE4"/>
    <w:rsid w:val="006E5EB0"/>
    <w:rsid w:val="006E7BCC"/>
    <w:rsid w:val="006F0689"/>
    <w:rsid w:val="006F1DAE"/>
    <w:rsid w:val="006F2195"/>
    <w:rsid w:val="006F4B7D"/>
    <w:rsid w:val="006F5AF4"/>
    <w:rsid w:val="00700B3B"/>
    <w:rsid w:val="0070331B"/>
    <w:rsid w:val="00712AB3"/>
    <w:rsid w:val="00712EAB"/>
    <w:rsid w:val="00712F95"/>
    <w:rsid w:val="00714AEA"/>
    <w:rsid w:val="00715FAE"/>
    <w:rsid w:val="00722AB2"/>
    <w:rsid w:val="00724AD9"/>
    <w:rsid w:val="007251FE"/>
    <w:rsid w:val="00727517"/>
    <w:rsid w:val="00727C9B"/>
    <w:rsid w:val="00732F8D"/>
    <w:rsid w:val="0073553C"/>
    <w:rsid w:val="0073735D"/>
    <w:rsid w:val="0073796E"/>
    <w:rsid w:val="00740396"/>
    <w:rsid w:val="007435AC"/>
    <w:rsid w:val="007442A3"/>
    <w:rsid w:val="00744906"/>
    <w:rsid w:val="00745B64"/>
    <w:rsid w:val="00745C2B"/>
    <w:rsid w:val="00747F3B"/>
    <w:rsid w:val="007504FE"/>
    <w:rsid w:val="007508B5"/>
    <w:rsid w:val="00752138"/>
    <w:rsid w:val="00754353"/>
    <w:rsid w:val="007554D0"/>
    <w:rsid w:val="0075581E"/>
    <w:rsid w:val="00755AFF"/>
    <w:rsid w:val="00755E4A"/>
    <w:rsid w:val="007577BF"/>
    <w:rsid w:val="00757ABC"/>
    <w:rsid w:val="00761E6A"/>
    <w:rsid w:val="00763E40"/>
    <w:rsid w:val="00764304"/>
    <w:rsid w:val="00774D64"/>
    <w:rsid w:val="007859EE"/>
    <w:rsid w:val="0078657C"/>
    <w:rsid w:val="007868C0"/>
    <w:rsid w:val="007932A3"/>
    <w:rsid w:val="007A219E"/>
    <w:rsid w:val="007A2C00"/>
    <w:rsid w:val="007A5D5C"/>
    <w:rsid w:val="007A6441"/>
    <w:rsid w:val="007B0CBB"/>
    <w:rsid w:val="007B5342"/>
    <w:rsid w:val="007B5EC4"/>
    <w:rsid w:val="007C415D"/>
    <w:rsid w:val="007C5CF5"/>
    <w:rsid w:val="007C6CD8"/>
    <w:rsid w:val="007C7C45"/>
    <w:rsid w:val="007D5E76"/>
    <w:rsid w:val="007E0F0C"/>
    <w:rsid w:val="007E4201"/>
    <w:rsid w:val="007E5B4F"/>
    <w:rsid w:val="007E68AD"/>
    <w:rsid w:val="007E69BE"/>
    <w:rsid w:val="007F0E51"/>
    <w:rsid w:val="007F5E93"/>
    <w:rsid w:val="0080153E"/>
    <w:rsid w:val="00801B53"/>
    <w:rsid w:val="0080379E"/>
    <w:rsid w:val="00805260"/>
    <w:rsid w:val="00805590"/>
    <w:rsid w:val="00805CB9"/>
    <w:rsid w:val="008065F3"/>
    <w:rsid w:val="00807452"/>
    <w:rsid w:val="00807F0F"/>
    <w:rsid w:val="00813B0B"/>
    <w:rsid w:val="00815CCA"/>
    <w:rsid w:val="008166FF"/>
    <w:rsid w:val="008170BB"/>
    <w:rsid w:val="00821DB5"/>
    <w:rsid w:val="00822F84"/>
    <w:rsid w:val="008252D2"/>
    <w:rsid w:val="00826071"/>
    <w:rsid w:val="00826C1A"/>
    <w:rsid w:val="00833832"/>
    <w:rsid w:val="00835D27"/>
    <w:rsid w:val="008361BE"/>
    <w:rsid w:val="0083789D"/>
    <w:rsid w:val="00837F66"/>
    <w:rsid w:val="00841AD3"/>
    <w:rsid w:val="00844E06"/>
    <w:rsid w:val="00845A57"/>
    <w:rsid w:val="00845B8D"/>
    <w:rsid w:val="0086044B"/>
    <w:rsid w:val="00862C3E"/>
    <w:rsid w:val="00862E48"/>
    <w:rsid w:val="00864AF1"/>
    <w:rsid w:val="00865924"/>
    <w:rsid w:val="0087176D"/>
    <w:rsid w:val="0087548B"/>
    <w:rsid w:val="00875A34"/>
    <w:rsid w:val="00881A69"/>
    <w:rsid w:val="008825EA"/>
    <w:rsid w:val="0089083D"/>
    <w:rsid w:val="00891478"/>
    <w:rsid w:val="00895172"/>
    <w:rsid w:val="00895C17"/>
    <w:rsid w:val="008977BF"/>
    <w:rsid w:val="008A12F0"/>
    <w:rsid w:val="008A33A4"/>
    <w:rsid w:val="008A4422"/>
    <w:rsid w:val="008A4BE6"/>
    <w:rsid w:val="008A6004"/>
    <w:rsid w:val="008B0F49"/>
    <w:rsid w:val="008B5114"/>
    <w:rsid w:val="008C3D06"/>
    <w:rsid w:val="008C4B27"/>
    <w:rsid w:val="008C7B05"/>
    <w:rsid w:val="008D17FB"/>
    <w:rsid w:val="008D4F2D"/>
    <w:rsid w:val="008D6131"/>
    <w:rsid w:val="008D6714"/>
    <w:rsid w:val="008D6BAC"/>
    <w:rsid w:val="008E0185"/>
    <w:rsid w:val="008E0FA8"/>
    <w:rsid w:val="008E31E3"/>
    <w:rsid w:val="008E6455"/>
    <w:rsid w:val="008F1D81"/>
    <w:rsid w:val="008F32DC"/>
    <w:rsid w:val="008F3BDF"/>
    <w:rsid w:val="008F7C04"/>
    <w:rsid w:val="0090100B"/>
    <w:rsid w:val="009015C9"/>
    <w:rsid w:val="00913511"/>
    <w:rsid w:val="00914806"/>
    <w:rsid w:val="00914C73"/>
    <w:rsid w:val="00914DF2"/>
    <w:rsid w:val="0091675A"/>
    <w:rsid w:val="0092008B"/>
    <w:rsid w:val="009213E3"/>
    <w:rsid w:val="0092140B"/>
    <w:rsid w:val="00922072"/>
    <w:rsid w:val="00922537"/>
    <w:rsid w:val="009234B1"/>
    <w:rsid w:val="009266FA"/>
    <w:rsid w:val="009308FD"/>
    <w:rsid w:val="00932C3D"/>
    <w:rsid w:val="0093392F"/>
    <w:rsid w:val="0093582A"/>
    <w:rsid w:val="009374B6"/>
    <w:rsid w:val="00937536"/>
    <w:rsid w:val="0094124A"/>
    <w:rsid w:val="009429FC"/>
    <w:rsid w:val="0094304B"/>
    <w:rsid w:val="00944185"/>
    <w:rsid w:val="00952581"/>
    <w:rsid w:val="009537DC"/>
    <w:rsid w:val="00957585"/>
    <w:rsid w:val="00957FE8"/>
    <w:rsid w:val="009609D6"/>
    <w:rsid w:val="00960A46"/>
    <w:rsid w:val="00964437"/>
    <w:rsid w:val="009645E1"/>
    <w:rsid w:val="009665A8"/>
    <w:rsid w:val="009670AF"/>
    <w:rsid w:val="00976F99"/>
    <w:rsid w:val="0098244F"/>
    <w:rsid w:val="009839B7"/>
    <w:rsid w:val="00984C23"/>
    <w:rsid w:val="00985577"/>
    <w:rsid w:val="00990EAE"/>
    <w:rsid w:val="00991AA5"/>
    <w:rsid w:val="00991F41"/>
    <w:rsid w:val="00992BC9"/>
    <w:rsid w:val="009A0822"/>
    <w:rsid w:val="009A3B73"/>
    <w:rsid w:val="009A7DE4"/>
    <w:rsid w:val="009B064E"/>
    <w:rsid w:val="009B1249"/>
    <w:rsid w:val="009B16E0"/>
    <w:rsid w:val="009B35CF"/>
    <w:rsid w:val="009C21A0"/>
    <w:rsid w:val="009C282B"/>
    <w:rsid w:val="009C49B8"/>
    <w:rsid w:val="009C4C8B"/>
    <w:rsid w:val="009C600B"/>
    <w:rsid w:val="009C65E8"/>
    <w:rsid w:val="009C6A9E"/>
    <w:rsid w:val="009D264E"/>
    <w:rsid w:val="009E2FFC"/>
    <w:rsid w:val="009E5F1F"/>
    <w:rsid w:val="009F05BB"/>
    <w:rsid w:val="009F071C"/>
    <w:rsid w:val="009F4120"/>
    <w:rsid w:val="009F4931"/>
    <w:rsid w:val="00A0016F"/>
    <w:rsid w:val="00A03A0F"/>
    <w:rsid w:val="00A03E2F"/>
    <w:rsid w:val="00A04277"/>
    <w:rsid w:val="00A047B6"/>
    <w:rsid w:val="00A100D7"/>
    <w:rsid w:val="00A13FD3"/>
    <w:rsid w:val="00A14BAD"/>
    <w:rsid w:val="00A179C7"/>
    <w:rsid w:val="00A20CF5"/>
    <w:rsid w:val="00A215F7"/>
    <w:rsid w:val="00A22816"/>
    <w:rsid w:val="00A23810"/>
    <w:rsid w:val="00A24014"/>
    <w:rsid w:val="00A255F2"/>
    <w:rsid w:val="00A267CE"/>
    <w:rsid w:val="00A30761"/>
    <w:rsid w:val="00A31229"/>
    <w:rsid w:val="00A329B7"/>
    <w:rsid w:val="00A32C56"/>
    <w:rsid w:val="00A32CFA"/>
    <w:rsid w:val="00A34014"/>
    <w:rsid w:val="00A3565D"/>
    <w:rsid w:val="00A40C3E"/>
    <w:rsid w:val="00A42CC3"/>
    <w:rsid w:val="00A44435"/>
    <w:rsid w:val="00A446EB"/>
    <w:rsid w:val="00A523A0"/>
    <w:rsid w:val="00A55D07"/>
    <w:rsid w:val="00A56501"/>
    <w:rsid w:val="00A56D20"/>
    <w:rsid w:val="00A6081D"/>
    <w:rsid w:val="00A611BB"/>
    <w:rsid w:val="00A62CBF"/>
    <w:rsid w:val="00A62D92"/>
    <w:rsid w:val="00A62E73"/>
    <w:rsid w:val="00A65A84"/>
    <w:rsid w:val="00A6691D"/>
    <w:rsid w:val="00A66EF2"/>
    <w:rsid w:val="00A67DEB"/>
    <w:rsid w:val="00A71C94"/>
    <w:rsid w:val="00A71F45"/>
    <w:rsid w:val="00A72900"/>
    <w:rsid w:val="00A73310"/>
    <w:rsid w:val="00A74911"/>
    <w:rsid w:val="00A75D38"/>
    <w:rsid w:val="00A7780A"/>
    <w:rsid w:val="00A849B7"/>
    <w:rsid w:val="00A8501F"/>
    <w:rsid w:val="00A85115"/>
    <w:rsid w:val="00A8570B"/>
    <w:rsid w:val="00A85FC1"/>
    <w:rsid w:val="00A946F9"/>
    <w:rsid w:val="00AA064A"/>
    <w:rsid w:val="00AA1FE3"/>
    <w:rsid w:val="00AA2C7E"/>
    <w:rsid w:val="00AA3BDF"/>
    <w:rsid w:val="00AA7C08"/>
    <w:rsid w:val="00AB1AD2"/>
    <w:rsid w:val="00AC2203"/>
    <w:rsid w:val="00AC2D75"/>
    <w:rsid w:val="00AC2F42"/>
    <w:rsid w:val="00AC60A1"/>
    <w:rsid w:val="00AC7353"/>
    <w:rsid w:val="00AD02B2"/>
    <w:rsid w:val="00AD0C0E"/>
    <w:rsid w:val="00AD1DA9"/>
    <w:rsid w:val="00AD2790"/>
    <w:rsid w:val="00AD28DC"/>
    <w:rsid w:val="00AD5ECF"/>
    <w:rsid w:val="00AE3F10"/>
    <w:rsid w:val="00AE6CC2"/>
    <w:rsid w:val="00AE7D5C"/>
    <w:rsid w:val="00AF5A23"/>
    <w:rsid w:val="00AF5CE5"/>
    <w:rsid w:val="00AF5DC1"/>
    <w:rsid w:val="00B015BD"/>
    <w:rsid w:val="00B01AD8"/>
    <w:rsid w:val="00B02B94"/>
    <w:rsid w:val="00B030E4"/>
    <w:rsid w:val="00B03A3E"/>
    <w:rsid w:val="00B062BE"/>
    <w:rsid w:val="00B0745E"/>
    <w:rsid w:val="00B14957"/>
    <w:rsid w:val="00B14D6A"/>
    <w:rsid w:val="00B17BA0"/>
    <w:rsid w:val="00B2109A"/>
    <w:rsid w:val="00B21405"/>
    <w:rsid w:val="00B23778"/>
    <w:rsid w:val="00B246A4"/>
    <w:rsid w:val="00B24C0D"/>
    <w:rsid w:val="00B330F2"/>
    <w:rsid w:val="00B33539"/>
    <w:rsid w:val="00B41FC4"/>
    <w:rsid w:val="00B431AC"/>
    <w:rsid w:val="00B433B7"/>
    <w:rsid w:val="00B447E2"/>
    <w:rsid w:val="00B45EC7"/>
    <w:rsid w:val="00B47F07"/>
    <w:rsid w:val="00B50FF2"/>
    <w:rsid w:val="00B51B37"/>
    <w:rsid w:val="00B541A3"/>
    <w:rsid w:val="00B551B0"/>
    <w:rsid w:val="00B5558B"/>
    <w:rsid w:val="00B55B92"/>
    <w:rsid w:val="00B56EEC"/>
    <w:rsid w:val="00B6014C"/>
    <w:rsid w:val="00B60BBE"/>
    <w:rsid w:val="00B61CC6"/>
    <w:rsid w:val="00B65929"/>
    <w:rsid w:val="00B66D09"/>
    <w:rsid w:val="00B7097F"/>
    <w:rsid w:val="00B722C6"/>
    <w:rsid w:val="00B72804"/>
    <w:rsid w:val="00B754D5"/>
    <w:rsid w:val="00B83C49"/>
    <w:rsid w:val="00B91377"/>
    <w:rsid w:val="00B9144C"/>
    <w:rsid w:val="00B920D8"/>
    <w:rsid w:val="00B94F16"/>
    <w:rsid w:val="00BA0F17"/>
    <w:rsid w:val="00BA186F"/>
    <w:rsid w:val="00BA1AFD"/>
    <w:rsid w:val="00BA299D"/>
    <w:rsid w:val="00BB04D0"/>
    <w:rsid w:val="00BB1208"/>
    <w:rsid w:val="00BB185C"/>
    <w:rsid w:val="00BB4AA6"/>
    <w:rsid w:val="00BB4C30"/>
    <w:rsid w:val="00BB4FE7"/>
    <w:rsid w:val="00BB4FF3"/>
    <w:rsid w:val="00BB598F"/>
    <w:rsid w:val="00BC0954"/>
    <w:rsid w:val="00BC0CBD"/>
    <w:rsid w:val="00BC1452"/>
    <w:rsid w:val="00BC1E79"/>
    <w:rsid w:val="00BC4350"/>
    <w:rsid w:val="00BC59AE"/>
    <w:rsid w:val="00BD2DB8"/>
    <w:rsid w:val="00BD5561"/>
    <w:rsid w:val="00BD7DCC"/>
    <w:rsid w:val="00BE24A9"/>
    <w:rsid w:val="00BE2A06"/>
    <w:rsid w:val="00BE5C0A"/>
    <w:rsid w:val="00BF00CE"/>
    <w:rsid w:val="00BF04AE"/>
    <w:rsid w:val="00BF1FB9"/>
    <w:rsid w:val="00BF3FA6"/>
    <w:rsid w:val="00BF5CCE"/>
    <w:rsid w:val="00BF60F4"/>
    <w:rsid w:val="00BF72C5"/>
    <w:rsid w:val="00BF74F0"/>
    <w:rsid w:val="00BF7A53"/>
    <w:rsid w:val="00C017A8"/>
    <w:rsid w:val="00C044A0"/>
    <w:rsid w:val="00C134A2"/>
    <w:rsid w:val="00C13981"/>
    <w:rsid w:val="00C13D54"/>
    <w:rsid w:val="00C16A8B"/>
    <w:rsid w:val="00C17787"/>
    <w:rsid w:val="00C17E55"/>
    <w:rsid w:val="00C20072"/>
    <w:rsid w:val="00C20AAF"/>
    <w:rsid w:val="00C235BC"/>
    <w:rsid w:val="00C26226"/>
    <w:rsid w:val="00C31DA0"/>
    <w:rsid w:val="00C3561F"/>
    <w:rsid w:val="00C4194E"/>
    <w:rsid w:val="00C421CB"/>
    <w:rsid w:val="00C424AD"/>
    <w:rsid w:val="00C43A28"/>
    <w:rsid w:val="00C43C4F"/>
    <w:rsid w:val="00C444F9"/>
    <w:rsid w:val="00C4675B"/>
    <w:rsid w:val="00C565B2"/>
    <w:rsid w:val="00C6167C"/>
    <w:rsid w:val="00C64067"/>
    <w:rsid w:val="00C65149"/>
    <w:rsid w:val="00C668E1"/>
    <w:rsid w:val="00C672AE"/>
    <w:rsid w:val="00C67C99"/>
    <w:rsid w:val="00C70117"/>
    <w:rsid w:val="00C73AF3"/>
    <w:rsid w:val="00C75EEA"/>
    <w:rsid w:val="00C77C38"/>
    <w:rsid w:val="00C80B82"/>
    <w:rsid w:val="00C82C6E"/>
    <w:rsid w:val="00C865F3"/>
    <w:rsid w:val="00C868B1"/>
    <w:rsid w:val="00C868EB"/>
    <w:rsid w:val="00C90954"/>
    <w:rsid w:val="00C914BA"/>
    <w:rsid w:val="00C92271"/>
    <w:rsid w:val="00C92823"/>
    <w:rsid w:val="00C944AF"/>
    <w:rsid w:val="00C96953"/>
    <w:rsid w:val="00CA0B17"/>
    <w:rsid w:val="00CA0EBB"/>
    <w:rsid w:val="00CA436E"/>
    <w:rsid w:val="00CA6112"/>
    <w:rsid w:val="00CA64C4"/>
    <w:rsid w:val="00CA7301"/>
    <w:rsid w:val="00CB1496"/>
    <w:rsid w:val="00CB3C8E"/>
    <w:rsid w:val="00CB426F"/>
    <w:rsid w:val="00CB67DB"/>
    <w:rsid w:val="00CC0953"/>
    <w:rsid w:val="00CC0D9E"/>
    <w:rsid w:val="00CC206A"/>
    <w:rsid w:val="00CC26F3"/>
    <w:rsid w:val="00CD06EF"/>
    <w:rsid w:val="00CD0E8F"/>
    <w:rsid w:val="00CD35D0"/>
    <w:rsid w:val="00CD7750"/>
    <w:rsid w:val="00CD7B60"/>
    <w:rsid w:val="00CE09A1"/>
    <w:rsid w:val="00CE7B8D"/>
    <w:rsid w:val="00CE7E09"/>
    <w:rsid w:val="00CF4629"/>
    <w:rsid w:val="00CF6F1C"/>
    <w:rsid w:val="00CF709B"/>
    <w:rsid w:val="00CF78D9"/>
    <w:rsid w:val="00CF7FEB"/>
    <w:rsid w:val="00D013C4"/>
    <w:rsid w:val="00D01E96"/>
    <w:rsid w:val="00D06D26"/>
    <w:rsid w:val="00D073F4"/>
    <w:rsid w:val="00D130F0"/>
    <w:rsid w:val="00D16808"/>
    <w:rsid w:val="00D20058"/>
    <w:rsid w:val="00D201EA"/>
    <w:rsid w:val="00D20341"/>
    <w:rsid w:val="00D21618"/>
    <w:rsid w:val="00D25145"/>
    <w:rsid w:val="00D25B6D"/>
    <w:rsid w:val="00D271A3"/>
    <w:rsid w:val="00D27810"/>
    <w:rsid w:val="00D3214E"/>
    <w:rsid w:val="00D325E5"/>
    <w:rsid w:val="00D32B74"/>
    <w:rsid w:val="00D40374"/>
    <w:rsid w:val="00D403DE"/>
    <w:rsid w:val="00D42CEB"/>
    <w:rsid w:val="00D459CF"/>
    <w:rsid w:val="00D47D33"/>
    <w:rsid w:val="00D53464"/>
    <w:rsid w:val="00D54D91"/>
    <w:rsid w:val="00D61E31"/>
    <w:rsid w:val="00D706FA"/>
    <w:rsid w:val="00D7146E"/>
    <w:rsid w:val="00D71C11"/>
    <w:rsid w:val="00D71F65"/>
    <w:rsid w:val="00D72EA8"/>
    <w:rsid w:val="00D751EE"/>
    <w:rsid w:val="00D77690"/>
    <w:rsid w:val="00D82192"/>
    <w:rsid w:val="00D835A2"/>
    <w:rsid w:val="00D84EB2"/>
    <w:rsid w:val="00D9144E"/>
    <w:rsid w:val="00D94B1E"/>
    <w:rsid w:val="00D95123"/>
    <w:rsid w:val="00D963B9"/>
    <w:rsid w:val="00D96490"/>
    <w:rsid w:val="00D9753A"/>
    <w:rsid w:val="00DA1D27"/>
    <w:rsid w:val="00DA26A3"/>
    <w:rsid w:val="00DA29EE"/>
    <w:rsid w:val="00DB77D9"/>
    <w:rsid w:val="00DC1282"/>
    <w:rsid w:val="00DC2234"/>
    <w:rsid w:val="00DC5DBE"/>
    <w:rsid w:val="00DC6789"/>
    <w:rsid w:val="00DD2B46"/>
    <w:rsid w:val="00DD4C95"/>
    <w:rsid w:val="00DE03C2"/>
    <w:rsid w:val="00DE2B6F"/>
    <w:rsid w:val="00DE35A3"/>
    <w:rsid w:val="00DE58CD"/>
    <w:rsid w:val="00DF0C48"/>
    <w:rsid w:val="00DF126F"/>
    <w:rsid w:val="00DF27D3"/>
    <w:rsid w:val="00DF62B9"/>
    <w:rsid w:val="00DF6BAA"/>
    <w:rsid w:val="00DF71F8"/>
    <w:rsid w:val="00DF76A4"/>
    <w:rsid w:val="00E023BD"/>
    <w:rsid w:val="00E03F81"/>
    <w:rsid w:val="00E04903"/>
    <w:rsid w:val="00E04F2A"/>
    <w:rsid w:val="00E06298"/>
    <w:rsid w:val="00E109C9"/>
    <w:rsid w:val="00E10CA9"/>
    <w:rsid w:val="00E137C7"/>
    <w:rsid w:val="00E17727"/>
    <w:rsid w:val="00E24D6C"/>
    <w:rsid w:val="00E2763C"/>
    <w:rsid w:val="00E35202"/>
    <w:rsid w:val="00E40D53"/>
    <w:rsid w:val="00E430C1"/>
    <w:rsid w:val="00E43727"/>
    <w:rsid w:val="00E43772"/>
    <w:rsid w:val="00E4754F"/>
    <w:rsid w:val="00E476DC"/>
    <w:rsid w:val="00E53CFD"/>
    <w:rsid w:val="00E57D2E"/>
    <w:rsid w:val="00E61BA9"/>
    <w:rsid w:val="00E61CD7"/>
    <w:rsid w:val="00E63218"/>
    <w:rsid w:val="00E67719"/>
    <w:rsid w:val="00E70535"/>
    <w:rsid w:val="00E839F7"/>
    <w:rsid w:val="00E84B62"/>
    <w:rsid w:val="00E864F4"/>
    <w:rsid w:val="00E87A38"/>
    <w:rsid w:val="00E91D60"/>
    <w:rsid w:val="00E920A6"/>
    <w:rsid w:val="00E96375"/>
    <w:rsid w:val="00EA07E0"/>
    <w:rsid w:val="00EA0A47"/>
    <w:rsid w:val="00EA0DC8"/>
    <w:rsid w:val="00EA144D"/>
    <w:rsid w:val="00EA40D4"/>
    <w:rsid w:val="00EA74BC"/>
    <w:rsid w:val="00EB393C"/>
    <w:rsid w:val="00EB3BE9"/>
    <w:rsid w:val="00EB52EE"/>
    <w:rsid w:val="00EB74E9"/>
    <w:rsid w:val="00EB7CD0"/>
    <w:rsid w:val="00EC0198"/>
    <w:rsid w:val="00EC0913"/>
    <w:rsid w:val="00EC1D45"/>
    <w:rsid w:val="00EC327B"/>
    <w:rsid w:val="00EC5D76"/>
    <w:rsid w:val="00ED00EF"/>
    <w:rsid w:val="00ED2FED"/>
    <w:rsid w:val="00EE01B1"/>
    <w:rsid w:val="00EE0FF3"/>
    <w:rsid w:val="00EE5B89"/>
    <w:rsid w:val="00EE6B53"/>
    <w:rsid w:val="00EE77C1"/>
    <w:rsid w:val="00EF125D"/>
    <w:rsid w:val="00EF2347"/>
    <w:rsid w:val="00EF3724"/>
    <w:rsid w:val="00EF3C05"/>
    <w:rsid w:val="00EF56E3"/>
    <w:rsid w:val="00EF7112"/>
    <w:rsid w:val="00F041AD"/>
    <w:rsid w:val="00F069FF"/>
    <w:rsid w:val="00F07C65"/>
    <w:rsid w:val="00F12E8B"/>
    <w:rsid w:val="00F15A35"/>
    <w:rsid w:val="00F16464"/>
    <w:rsid w:val="00F23718"/>
    <w:rsid w:val="00F244B6"/>
    <w:rsid w:val="00F24AE0"/>
    <w:rsid w:val="00F30588"/>
    <w:rsid w:val="00F348D0"/>
    <w:rsid w:val="00F36019"/>
    <w:rsid w:val="00F365F6"/>
    <w:rsid w:val="00F37388"/>
    <w:rsid w:val="00F4145B"/>
    <w:rsid w:val="00F41D2B"/>
    <w:rsid w:val="00F50615"/>
    <w:rsid w:val="00F507FE"/>
    <w:rsid w:val="00F52573"/>
    <w:rsid w:val="00F53B06"/>
    <w:rsid w:val="00F543C7"/>
    <w:rsid w:val="00F55522"/>
    <w:rsid w:val="00F557D4"/>
    <w:rsid w:val="00F577CA"/>
    <w:rsid w:val="00F57A3A"/>
    <w:rsid w:val="00F61EB7"/>
    <w:rsid w:val="00F6354E"/>
    <w:rsid w:val="00F6453F"/>
    <w:rsid w:val="00F66A90"/>
    <w:rsid w:val="00F73D6F"/>
    <w:rsid w:val="00F740B0"/>
    <w:rsid w:val="00F74D86"/>
    <w:rsid w:val="00F76EED"/>
    <w:rsid w:val="00F82619"/>
    <w:rsid w:val="00F83D7D"/>
    <w:rsid w:val="00F83F18"/>
    <w:rsid w:val="00F86242"/>
    <w:rsid w:val="00F87B0A"/>
    <w:rsid w:val="00F900DB"/>
    <w:rsid w:val="00F91FDF"/>
    <w:rsid w:val="00F93503"/>
    <w:rsid w:val="00F93BCE"/>
    <w:rsid w:val="00F95519"/>
    <w:rsid w:val="00F967AA"/>
    <w:rsid w:val="00F972CC"/>
    <w:rsid w:val="00F97FC9"/>
    <w:rsid w:val="00FA022D"/>
    <w:rsid w:val="00FA11D1"/>
    <w:rsid w:val="00FA3886"/>
    <w:rsid w:val="00FA5FAC"/>
    <w:rsid w:val="00FB01E3"/>
    <w:rsid w:val="00FB137A"/>
    <w:rsid w:val="00FB255A"/>
    <w:rsid w:val="00FB3481"/>
    <w:rsid w:val="00FB4587"/>
    <w:rsid w:val="00FB572D"/>
    <w:rsid w:val="00FB6589"/>
    <w:rsid w:val="00FB732E"/>
    <w:rsid w:val="00FC205B"/>
    <w:rsid w:val="00FC37A4"/>
    <w:rsid w:val="00FC5A38"/>
    <w:rsid w:val="00FC7E15"/>
    <w:rsid w:val="00FD37A3"/>
    <w:rsid w:val="00FD3A9C"/>
    <w:rsid w:val="00FD3DF0"/>
    <w:rsid w:val="00FD43BE"/>
    <w:rsid w:val="00FD5F1D"/>
    <w:rsid w:val="00FD61F1"/>
    <w:rsid w:val="00FD6C51"/>
    <w:rsid w:val="00FD7747"/>
    <w:rsid w:val="00FE1CAD"/>
    <w:rsid w:val="00FE2DC1"/>
    <w:rsid w:val="00FE54F5"/>
    <w:rsid w:val="00FE58A6"/>
    <w:rsid w:val="00FF0622"/>
    <w:rsid w:val="00FF1C9F"/>
    <w:rsid w:val="00FF5A24"/>
    <w:rsid w:val="00FF6B94"/>
    <w:rsid w:val="00FF6F99"/>
    <w:rsid w:val="04130210"/>
    <w:rsid w:val="048F234F"/>
    <w:rsid w:val="05BF66C0"/>
    <w:rsid w:val="05EA518F"/>
    <w:rsid w:val="06CF61F5"/>
    <w:rsid w:val="075C6898"/>
    <w:rsid w:val="07A817AD"/>
    <w:rsid w:val="07E14C64"/>
    <w:rsid w:val="08FA6E92"/>
    <w:rsid w:val="09171C5D"/>
    <w:rsid w:val="09886B94"/>
    <w:rsid w:val="09AF78DC"/>
    <w:rsid w:val="0AFE6523"/>
    <w:rsid w:val="0CF5799C"/>
    <w:rsid w:val="0E0F33E0"/>
    <w:rsid w:val="0E813BB2"/>
    <w:rsid w:val="10063C5B"/>
    <w:rsid w:val="12BF47DA"/>
    <w:rsid w:val="13403EA3"/>
    <w:rsid w:val="158F4E06"/>
    <w:rsid w:val="17177E75"/>
    <w:rsid w:val="1AA255DC"/>
    <w:rsid w:val="1B7B0307"/>
    <w:rsid w:val="1C2E35CB"/>
    <w:rsid w:val="1D2646EB"/>
    <w:rsid w:val="1EA8247C"/>
    <w:rsid w:val="1EDD6637"/>
    <w:rsid w:val="237F295E"/>
    <w:rsid w:val="249E0BC2"/>
    <w:rsid w:val="2A355B25"/>
    <w:rsid w:val="2BC228D1"/>
    <w:rsid w:val="2BEB6DE3"/>
    <w:rsid w:val="2CD17D7F"/>
    <w:rsid w:val="2EC529EA"/>
    <w:rsid w:val="3A10776C"/>
    <w:rsid w:val="3A9A3B13"/>
    <w:rsid w:val="3C7E5EAF"/>
    <w:rsid w:val="3E467169"/>
    <w:rsid w:val="3F7B1DD4"/>
    <w:rsid w:val="411A31FF"/>
    <w:rsid w:val="42A24E54"/>
    <w:rsid w:val="43721740"/>
    <w:rsid w:val="44016D38"/>
    <w:rsid w:val="440C795F"/>
    <w:rsid w:val="44337121"/>
    <w:rsid w:val="4497527A"/>
    <w:rsid w:val="46C40C35"/>
    <w:rsid w:val="492E2677"/>
    <w:rsid w:val="49EE7639"/>
    <w:rsid w:val="4E4A0B70"/>
    <w:rsid w:val="4ECA0682"/>
    <w:rsid w:val="4EF2463D"/>
    <w:rsid w:val="4F1813ED"/>
    <w:rsid w:val="4FDD46D9"/>
    <w:rsid w:val="50797895"/>
    <w:rsid w:val="5171787E"/>
    <w:rsid w:val="5259040A"/>
    <w:rsid w:val="57BF43FE"/>
    <w:rsid w:val="5AFD23FD"/>
    <w:rsid w:val="5D7228A4"/>
    <w:rsid w:val="5D7B64BE"/>
    <w:rsid w:val="5EB506B9"/>
    <w:rsid w:val="5EF01530"/>
    <w:rsid w:val="6408782B"/>
    <w:rsid w:val="669C24AC"/>
    <w:rsid w:val="6D3D5E5A"/>
    <w:rsid w:val="745F3497"/>
    <w:rsid w:val="779B3636"/>
    <w:rsid w:val="797B41A3"/>
    <w:rsid w:val="79CE0B77"/>
    <w:rsid w:val="7C62737C"/>
    <w:rsid w:val="7F4B4DC9"/>
  </w:rsids>
  <m:mathPr>
    <m:mathFont m:val="DejaVu Math TeX Gyre"/>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
    <w:unhideWhenUsed/>
    <w:qFormat/>
    <w:uiPriority w:val="0"/>
    <w:pPr>
      <w:keepNext/>
      <w:keepLines/>
      <w:spacing w:before="260" w:after="260" w:line="413" w:lineRule="auto"/>
      <w:ind w:left="575" w:hanging="575"/>
      <w:outlineLvl w:val="1"/>
    </w:pPr>
    <w:rPr>
      <w:rFonts w:ascii="Arial" w:hAnsi="Arial" w:eastAsia="黑体" w:cs="Times New Roman"/>
      <w:b/>
      <w:sz w:val="32"/>
      <w:szCs w:val="2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qFormat/>
    <w:uiPriority w:val="0"/>
    <w:pPr>
      <w:spacing w:line="360" w:lineRule="auto"/>
    </w:pPr>
    <w:rPr>
      <w:bCs/>
      <w:sz w:val="24"/>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hyphen" w:pos="8551"/>
      </w:tabs>
      <w:spacing w:before="240" w:after="120"/>
      <w:jc w:val="distribute"/>
    </w:pPr>
    <w:rPr>
      <w:bCs/>
      <w:sz w:val="20"/>
      <w:szCs w:val="20"/>
    </w:rPr>
  </w:style>
  <w:style w:type="paragraph" w:styleId="12">
    <w:name w:val="annotation subject"/>
    <w:basedOn w:val="4"/>
    <w:next w:val="4"/>
    <w:link w:val="21"/>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标题 2 字符"/>
    <w:link w:val="3"/>
    <w:qFormat/>
    <w:uiPriority w:val="0"/>
    <w:rPr>
      <w:rFonts w:ascii="Arial" w:hAnsi="Arial" w:eastAsia="黑体"/>
      <w:b/>
      <w:kern w:val="2"/>
      <w:sz w:val="32"/>
      <w:szCs w:val="22"/>
    </w:rPr>
  </w:style>
  <w:style w:type="character" w:customStyle="1" w:styleId="20">
    <w:name w:val="批注文字 字符"/>
    <w:link w:val="4"/>
    <w:qFormat/>
    <w:uiPriority w:val="0"/>
    <w:rPr>
      <w:kern w:val="2"/>
      <w:sz w:val="21"/>
      <w:szCs w:val="24"/>
    </w:rPr>
  </w:style>
  <w:style w:type="character" w:customStyle="1" w:styleId="21">
    <w:name w:val="批注主题 字符"/>
    <w:link w:val="12"/>
    <w:qFormat/>
    <w:uiPriority w:val="0"/>
    <w:rPr>
      <w:b/>
      <w:bCs/>
      <w:kern w:val="2"/>
      <w:sz w:val="21"/>
      <w:szCs w:val="24"/>
    </w:rPr>
  </w:style>
  <w:style w:type="paragraph" w:customStyle="1" w:styleId="22">
    <w:name w:val="段"/>
    <w:link w:val="23"/>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3">
    <w:name w:val="段 Char"/>
    <w:link w:val="22"/>
    <w:qFormat/>
    <w:uiPriority w:val="0"/>
    <w:rPr>
      <w:rFonts w:ascii="宋体" w:hAnsi="Calibri"/>
      <w:sz w:val="21"/>
    </w:rPr>
  </w:style>
  <w:style w:type="paragraph" w:customStyle="1" w:styleId="24">
    <w:name w:val="一级条标题"/>
    <w:next w:val="22"/>
    <w:qFormat/>
    <w:uiPriority w:val="0"/>
    <w:pPr>
      <w:numPr>
        <w:ilvl w:val="1"/>
        <w:numId w:val="1"/>
      </w:numPr>
      <w:spacing w:beforeLines="50" w:afterLines="50"/>
      <w:outlineLvl w:val="2"/>
    </w:pPr>
    <w:rPr>
      <w:rFonts w:ascii="黑体" w:hAnsi="Calibri" w:eastAsia="黑体" w:cs="Times New Roman"/>
      <w:sz w:val="21"/>
      <w:szCs w:val="21"/>
      <w:lang w:val="en-US" w:eastAsia="zh-CN" w:bidi="ar-SA"/>
    </w:rPr>
  </w:style>
  <w:style w:type="paragraph" w:customStyle="1" w:styleId="25">
    <w:name w:val="附录标识"/>
    <w:basedOn w:val="1"/>
    <w:next w:val="22"/>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6">
    <w:name w:val="正文图标题"/>
    <w:next w:val="22"/>
    <w:qFormat/>
    <w:uiPriority w:val="0"/>
    <w:pPr>
      <w:numPr>
        <w:ilvl w:val="0"/>
        <w:numId w:val="3"/>
      </w:numPr>
      <w:spacing w:beforeLines="50" w:afterLines="50"/>
      <w:jc w:val="center"/>
    </w:pPr>
    <w:rPr>
      <w:rFonts w:ascii="黑体" w:hAnsi="Calibri" w:eastAsia="黑体" w:cs="Times New Roman"/>
      <w:sz w:val="21"/>
      <w:lang w:val="en-US" w:eastAsia="zh-CN" w:bidi="ar-SA"/>
    </w:rPr>
  </w:style>
  <w:style w:type="paragraph" w:customStyle="1" w:styleId="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character" w:customStyle="1" w:styleId="31">
    <w:name w:val="发布"/>
    <w:basedOn w:val="15"/>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6.png"/><Relationship Id="rId41" Type="http://schemas.openxmlformats.org/officeDocument/2006/relationships/image" Target="media/image15.png"/><Relationship Id="rId40" Type="http://schemas.openxmlformats.org/officeDocument/2006/relationships/image" Target="media/image14.wmf"/><Relationship Id="rId4" Type="http://schemas.openxmlformats.org/officeDocument/2006/relationships/header" Target="header2.xml"/><Relationship Id="rId39" Type="http://schemas.openxmlformats.org/officeDocument/2006/relationships/oleObject" Target="embeddings/oleObject14.bin"/><Relationship Id="rId38" Type="http://schemas.openxmlformats.org/officeDocument/2006/relationships/image" Target="media/image13.png"/><Relationship Id="rId37" Type="http://schemas.openxmlformats.org/officeDocument/2006/relationships/image" Target="media/image12.wmf"/><Relationship Id="rId36" Type="http://schemas.openxmlformats.org/officeDocument/2006/relationships/oleObject" Target="embeddings/oleObject13.bin"/><Relationship Id="rId35" Type="http://schemas.openxmlformats.org/officeDocument/2006/relationships/image" Target="media/image11.wmf"/><Relationship Id="rId34" Type="http://schemas.openxmlformats.org/officeDocument/2006/relationships/oleObject" Target="embeddings/oleObject12.bin"/><Relationship Id="rId33" Type="http://schemas.openxmlformats.org/officeDocument/2006/relationships/oleObject" Target="embeddings/oleObject11.bin"/><Relationship Id="rId32" Type="http://schemas.openxmlformats.org/officeDocument/2006/relationships/image" Target="media/image10.wmf"/><Relationship Id="rId31" Type="http://schemas.openxmlformats.org/officeDocument/2006/relationships/oleObject" Target="embeddings/oleObject10.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8.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7.wmf"/><Relationship Id="rId24" Type="http://schemas.openxmlformats.org/officeDocument/2006/relationships/oleObject" Target="embeddings/oleObject6.bin"/><Relationship Id="rId23" Type="http://schemas.openxmlformats.org/officeDocument/2006/relationships/image" Target="media/image6.wmf"/><Relationship Id="rId22" Type="http://schemas.openxmlformats.org/officeDocument/2006/relationships/oleObject" Target="embeddings/oleObject5.bin"/><Relationship Id="rId21" Type="http://schemas.openxmlformats.org/officeDocument/2006/relationships/image" Target="media/image5.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3.bin"/><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cabr</Company>
  <Pages>22</Pages>
  <Words>1423</Words>
  <Characters>1781</Characters>
  <Lines>74</Lines>
  <Paragraphs>21</Paragraphs>
  <TotalTime>16</TotalTime>
  <ScaleCrop>false</ScaleCrop>
  <LinksUpToDate>false</LinksUpToDate>
  <CharactersWithSpaces>1946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2012-07-05T04:44:00Z</dcterms:created>
  <dc:creator>zhyg</dc:creator>
  <cp:lastModifiedBy>朱朱</cp:lastModifiedBy>
  <cp:lastPrinted>2012-08-22T09:20:00Z</cp:lastPrinted>
  <dcterms:modified xsi:type="dcterms:W3CDTF">2025-06-19T01:47:38Z</dcterms:modified>
  <dc:title>JG</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eyJoZGlkIjoiNWYwMzg2OTY5NjUxMTNmZGZiODkzYzk1OTY4ZmQ3NjYiLCJ1c2VySWQiOiI2Njc0MDg5MTQifQ==</vt:lpwstr>
  </property>
  <property fmtid="{D5CDD505-2E9C-101B-9397-08002B2CF9AE}" pid="3" name="KSOProductBuildVer">
    <vt:lpwstr>2052-12.1.0.21541</vt:lpwstr>
  </property>
  <property fmtid="{D5CDD505-2E9C-101B-9397-08002B2CF9AE}" pid="4" name="ICV">
    <vt:lpwstr>700D577A8528465EA1F9911AEE5BF311_13</vt:lpwstr>
  </property>
</Properties>
</file>