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734D2" w14:textId="77777777" w:rsidR="00A97A28" w:rsidRDefault="00A97A28">
      <w:pPr>
        <w:ind w:firstLineChars="200" w:firstLine="640"/>
        <w:jc w:val="center"/>
        <w:rPr>
          <w:rFonts w:ascii="仿宋" w:eastAsia="仿宋" w:hAnsi="仿宋" w:cs="仿宋"/>
          <w:sz w:val="32"/>
          <w:szCs w:val="32"/>
        </w:rPr>
      </w:pPr>
      <w:bookmarkStart w:id="0" w:name="_Toc295380641"/>
      <w:bookmarkStart w:id="1" w:name="_Toc294087463"/>
      <w:bookmarkStart w:id="2" w:name="_Toc294086725"/>
      <w:bookmarkStart w:id="3" w:name="_Toc294086726"/>
      <w:bookmarkStart w:id="4" w:name="_Toc294087465"/>
      <w:bookmarkStart w:id="5" w:name="_Toc294087470"/>
      <w:bookmarkStart w:id="6" w:name="_Toc294102848"/>
    </w:p>
    <w:p w14:paraId="4CD601EA" w14:textId="0677E4E6" w:rsidR="00A97A28" w:rsidRDefault="002F14A0" w:rsidP="00F64F3E">
      <w:pPr>
        <w:ind w:leftChars="-200" w:left="332" w:hangingChars="209" w:hanging="752"/>
        <w:jc w:val="center"/>
        <w:rPr>
          <w:rFonts w:ascii="黑体" w:eastAsia="黑体" w:hAnsi="黑体"/>
          <w:b/>
          <w:bCs/>
          <w:sz w:val="44"/>
          <w:szCs w:val="44"/>
        </w:rPr>
      </w:pPr>
      <w:r>
        <w:rPr>
          <w:rFonts w:ascii="黑体" w:eastAsia="黑体" w:hAnsi="黑体" w:hint="eastAsia"/>
          <w:kern w:val="0"/>
          <w:sz w:val="36"/>
          <w:szCs w:val="36"/>
        </w:rPr>
        <w:t>工程建设强制性国家规范</w:t>
      </w:r>
    </w:p>
    <w:p w14:paraId="0561990C" w14:textId="77777777" w:rsidR="00A97A28" w:rsidRDefault="00641A1E">
      <w:r>
        <w:pict w14:anchorId="29EFE222">
          <v:line id="_x0000_s1026" style="position:absolute;left:0;text-align:left;flip:y;z-index:251659264;mso-width-relative:page;mso-height-relative:page" from="-2.1pt,7.15pt" to="452.6pt,8pt" o:gfxdata="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1YCY81QAAAAgBAAAPAAAAAAAAAAEAIAAAACIAAABkcnMvZG93bnJldi54bWxQ&#10;SwECFAAUAAAACACHTuJAraGcIPoBAAD1AwAADgAAAAAAAAABACAAAAAkAQAAZHJzL2Uyb0RvYy54&#10;bWxQSwUGAAAAAAYABgBZAQAAkAUAAAAA&#10;" strokeweight="1.5pt"/>
        </w:pict>
      </w:r>
    </w:p>
    <w:p w14:paraId="7595B932" w14:textId="77777777" w:rsidR="00A97A28" w:rsidRDefault="00A97A28">
      <w:pPr>
        <w:pStyle w:val="afff3"/>
        <w:spacing w:beforeLines="100" w:before="312" w:afterLines="100" w:after="312" w:line="360" w:lineRule="auto"/>
        <w:rPr>
          <w:rFonts w:ascii="黑体" w:eastAsia="黑体" w:hAnsi="黑体"/>
          <w:b w:val="0"/>
          <w:sz w:val="44"/>
          <w:szCs w:val="44"/>
        </w:rPr>
      </w:pPr>
    </w:p>
    <w:p w14:paraId="72D75F54" w14:textId="77777777" w:rsidR="00A97A28" w:rsidRDefault="002F14A0">
      <w:pPr>
        <w:pStyle w:val="afff3"/>
        <w:spacing w:beforeLines="100" w:before="312" w:afterLines="100" w:after="312" w:line="360" w:lineRule="auto"/>
        <w:rPr>
          <w:rFonts w:ascii="黑体" w:eastAsia="黑体" w:hAnsi="黑体"/>
          <w:b w:val="0"/>
          <w:sz w:val="48"/>
          <w:szCs w:val="48"/>
        </w:rPr>
      </w:pPr>
      <w:r>
        <w:rPr>
          <w:rFonts w:ascii="黑体" w:eastAsia="黑体" w:hAnsi="黑体" w:hint="eastAsia"/>
          <w:b w:val="0"/>
          <w:sz w:val="48"/>
          <w:szCs w:val="48"/>
        </w:rPr>
        <w:t>《日用化工工程项目规范》</w:t>
      </w:r>
    </w:p>
    <w:p w14:paraId="5D9D2E10" w14:textId="77777777" w:rsidR="00A97A28" w:rsidRDefault="00A97A28">
      <w:pPr>
        <w:pStyle w:val="16"/>
        <w:spacing w:beforeLines="100" w:before="312" w:afterLines="100" w:after="312" w:line="360" w:lineRule="auto"/>
        <w:rPr>
          <w:rFonts w:ascii="黑体" w:eastAsia="黑体" w:hAnsi="黑体"/>
          <w:b w:val="0"/>
        </w:rPr>
      </w:pPr>
    </w:p>
    <w:p w14:paraId="48C12D91" w14:textId="77777777" w:rsidR="00A97A28" w:rsidRDefault="002F14A0">
      <w:pPr>
        <w:pStyle w:val="16"/>
        <w:spacing w:beforeLines="100" w:before="312" w:afterLines="100" w:after="312" w:line="360" w:lineRule="auto"/>
        <w:rPr>
          <w:rFonts w:ascii="黑体" w:eastAsia="黑体" w:hAnsi="黑体"/>
          <w:b w:val="0"/>
        </w:rPr>
      </w:pPr>
      <w:r>
        <w:rPr>
          <w:rFonts w:ascii="黑体" w:eastAsia="黑体" w:hAnsi="黑体" w:hint="eastAsia"/>
          <w:b w:val="0"/>
        </w:rPr>
        <w:t>（征求意见稿）</w:t>
      </w:r>
    </w:p>
    <w:p w14:paraId="1C46EBEB" w14:textId="77777777" w:rsidR="00A97A28" w:rsidRDefault="00A97A28">
      <w:pPr>
        <w:pStyle w:val="16"/>
        <w:rPr>
          <w:sz w:val="36"/>
          <w:szCs w:val="36"/>
        </w:rPr>
      </w:pPr>
    </w:p>
    <w:p w14:paraId="285E8B23" w14:textId="77777777" w:rsidR="00A97A28" w:rsidRDefault="00A97A28">
      <w:pPr>
        <w:rPr>
          <w:sz w:val="30"/>
          <w:szCs w:val="30"/>
        </w:rPr>
      </w:pPr>
    </w:p>
    <w:p w14:paraId="12C3CECB" w14:textId="77777777" w:rsidR="00A97A28" w:rsidRDefault="00A97A28">
      <w:pPr>
        <w:pStyle w:val="afa"/>
        <w:ind w:firstLine="210"/>
      </w:pPr>
    </w:p>
    <w:p w14:paraId="62A4EB15" w14:textId="77777777" w:rsidR="00A97A28" w:rsidRDefault="002F14A0">
      <w:pPr>
        <w:pStyle w:val="afa"/>
        <w:ind w:firstLineChars="0" w:firstLine="0"/>
        <w:rPr>
          <w:rFonts w:ascii="宋体" w:hAnsi="宋体" w:cs="宋体"/>
          <w:b/>
          <w:sz w:val="32"/>
          <w:szCs w:val="32"/>
        </w:rPr>
      </w:pPr>
      <w:r>
        <w:rPr>
          <w:rFonts w:ascii="宋体" w:hAnsi="宋体" w:cs="宋体" w:hint="eastAsia"/>
          <w:sz w:val="32"/>
          <w:szCs w:val="32"/>
        </w:rPr>
        <w:t>电子邮箱： yanhch@cliec.cn</w:t>
      </w:r>
    </w:p>
    <w:p w14:paraId="519358DA" w14:textId="77777777" w:rsidR="00A97A28" w:rsidRDefault="002F14A0">
      <w:pPr>
        <w:pStyle w:val="afa"/>
        <w:ind w:firstLineChars="0" w:firstLine="0"/>
        <w:rPr>
          <w:rFonts w:ascii="宋体" w:hAnsi="宋体" w:cs="宋体"/>
          <w:sz w:val="32"/>
          <w:szCs w:val="32"/>
        </w:rPr>
      </w:pPr>
      <w:r>
        <w:rPr>
          <w:rFonts w:ascii="宋体" w:hAnsi="宋体" w:cs="宋体" w:hint="eastAsia"/>
          <w:sz w:val="32"/>
          <w:szCs w:val="32"/>
        </w:rPr>
        <w:t>通信地址：北京市朝阳区白家庄东里42号</w:t>
      </w:r>
    </w:p>
    <w:p w14:paraId="00DAB61D" w14:textId="77777777" w:rsidR="00A97A28" w:rsidRDefault="002F14A0">
      <w:pPr>
        <w:pStyle w:val="afa"/>
        <w:ind w:firstLineChars="0" w:firstLine="0"/>
        <w:rPr>
          <w:sz w:val="32"/>
          <w:szCs w:val="32"/>
        </w:rPr>
      </w:pPr>
      <w:r>
        <w:rPr>
          <w:rFonts w:ascii="宋体" w:hAnsi="宋体" w:cs="宋体" w:hint="eastAsia"/>
          <w:sz w:val="32"/>
          <w:szCs w:val="32"/>
        </w:rPr>
        <w:t>邮编：100026</w:t>
      </w:r>
    </w:p>
    <w:p w14:paraId="017752BC" w14:textId="77777777" w:rsidR="00A97A28" w:rsidRDefault="00A97A28">
      <w:pPr>
        <w:pStyle w:val="afa"/>
        <w:ind w:firstLine="210"/>
      </w:pPr>
    </w:p>
    <w:p w14:paraId="4182292F" w14:textId="77777777" w:rsidR="00A97A28" w:rsidRDefault="00A97A28">
      <w:pPr>
        <w:pStyle w:val="afa"/>
        <w:ind w:firstLine="210"/>
      </w:pPr>
    </w:p>
    <w:p w14:paraId="20D80AEF" w14:textId="77777777" w:rsidR="00A97A28" w:rsidRDefault="00A97A28">
      <w:pPr>
        <w:pStyle w:val="afa"/>
        <w:ind w:firstLine="210"/>
      </w:pPr>
    </w:p>
    <w:p w14:paraId="1B6E8A04" w14:textId="77777777" w:rsidR="00A97A28" w:rsidRDefault="00A97A28">
      <w:pPr>
        <w:pStyle w:val="afa"/>
        <w:ind w:firstLine="210"/>
      </w:pPr>
    </w:p>
    <w:p w14:paraId="4D79B67C" w14:textId="730C2F15" w:rsidR="00A97A28" w:rsidRDefault="002F14A0">
      <w:pPr>
        <w:pStyle w:val="24"/>
        <w:ind w:firstLineChars="1200" w:firstLine="3600"/>
        <w:jc w:val="both"/>
        <w:rPr>
          <w:rFonts w:ascii="黑体" w:eastAsia="黑体" w:hAnsi="黑体"/>
          <w:sz w:val="30"/>
          <w:szCs w:val="30"/>
        </w:rPr>
      </w:pPr>
      <w:r>
        <w:rPr>
          <w:rFonts w:ascii="黑体" w:eastAsia="黑体" w:hAnsi="黑体" w:hint="eastAsia"/>
          <w:sz w:val="30"/>
          <w:szCs w:val="30"/>
        </w:rPr>
        <w:t>2025年</w:t>
      </w:r>
      <w:r w:rsidR="00CA312C">
        <w:rPr>
          <w:rFonts w:ascii="黑体" w:eastAsia="黑体" w:hAnsi="黑体"/>
          <w:sz w:val="30"/>
          <w:szCs w:val="30"/>
        </w:rPr>
        <w:t>5</w:t>
      </w:r>
      <w:r>
        <w:rPr>
          <w:rFonts w:ascii="黑体" w:eastAsia="黑体" w:hAnsi="黑体" w:hint="eastAsia"/>
          <w:sz w:val="30"/>
          <w:szCs w:val="30"/>
        </w:rPr>
        <w:t>月</w:t>
      </w:r>
    </w:p>
    <w:p w14:paraId="70CC8784" w14:textId="262F9EB2" w:rsidR="00A97A28" w:rsidRDefault="00A97A28">
      <w:pPr>
        <w:pStyle w:val="24"/>
        <w:jc w:val="both"/>
        <w:rPr>
          <w:rFonts w:ascii="黑体" w:eastAsia="黑体" w:hAnsi="黑体"/>
          <w:sz w:val="30"/>
          <w:szCs w:val="30"/>
        </w:rPr>
      </w:pPr>
    </w:p>
    <w:p w14:paraId="0BE7E41D" w14:textId="27BCBE8C" w:rsidR="00F64F3E" w:rsidRDefault="00F64F3E">
      <w:pPr>
        <w:pStyle w:val="24"/>
        <w:jc w:val="both"/>
        <w:rPr>
          <w:rFonts w:ascii="黑体" w:eastAsia="黑体" w:hAnsi="黑体"/>
          <w:sz w:val="30"/>
          <w:szCs w:val="30"/>
        </w:rPr>
      </w:pPr>
    </w:p>
    <w:p w14:paraId="3B31CA75" w14:textId="77777777" w:rsidR="00F64F3E" w:rsidRDefault="00F64F3E">
      <w:pPr>
        <w:pStyle w:val="24"/>
        <w:jc w:val="both"/>
        <w:rPr>
          <w:rFonts w:ascii="黑体" w:eastAsia="黑体" w:hAnsi="黑体"/>
          <w:sz w:val="30"/>
          <w:szCs w:val="30"/>
        </w:rPr>
        <w:sectPr w:rsidR="00F64F3E" w:rsidSect="00EF0EEA">
          <w:footerReference w:type="even" r:id="rId9"/>
          <w:footerReference w:type="default" r:id="rId10"/>
          <w:pgSz w:w="11906" w:h="16838"/>
          <w:pgMar w:top="1168" w:right="1700" w:bottom="1588" w:left="1418" w:header="0" w:footer="964" w:gutter="0"/>
          <w:cols w:space="720"/>
          <w:docGrid w:type="lines" w:linePitch="312"/>
        </w:sectPr>
      </w:pPr>
    </w:p>
    <w:p w14:paraId="4FE20AB1" w14:textId="097B1D24" w:rsidR="00A97A28" w:rsidRDefault="002F14A0">
      <w:pPr>
        <w:spacing w:beforeLines="100" w:before="312" w:afterLines="100" w:after="312" w:line="300" w:lineRule="exact"/>
        <w:jc w:val="center"/>
        <w:rPr>
          <w:b/>
          <w:bCs/>
          <w:kern w:val="44"/>
          <w:sz w:val="30"/>
          <w:szCs w:val="30"/>
        </w:rPr>
      </w:pPr>
      <w:r>
        <w:rPr>
          <w:rFonts w:hint="eastAsia"/>
          <w:b/>
          <w:kern w:val="44"/>
          <w:sz w:val="30"/>
          <w:szCs w:val="30"/>
        </w:rPr>
        <w:lastRenderedPageBreak/>
        <w:t>前</w:t>
      </w:r>
      <w:r w:rsidR="007D5E03">
        <w:rPr>
          <w:rFonts w:hint="eastAsia"/>
          <w:b/>
          <w:kern w:val="44"/>
          <w:sz w:val="30"/>
          <w:szCs w:val="30"/>
        </w:rPr>
        <w:t xml:space="preserve"> </w:t>
      </w:r>
      <w:r>
        <w:rPr>
          <w:rFonts w:hint="eastAsia"/>
          <w:b/>
          <w:kern w:val="44"/>
          <w:sz w:val="30"/>
          <w:szCs w:val="30"/>
        </w:rPr>
        <w:t>言</w:t>
      </w:r>
    </w:p>
    <w:p w14:paraId="4FC96F6B" w14:textId="77777777" w:rsidR="00A97A28" w:rsidRPr="009467C7" w:rsidRDefault="002F14A0" w:rsidP="007D5E03">
      <w:pPr>
        <w:adjustRightInd w:val="0"/>
        <w:snapToGrid w:val="0"/>
        <w:spacing w:line="324" w:lineRule="auto"/>
        <w:ind w:firstLineChars="200" w:firstLine="480"/>
        <w:rPr>
          <w:rFonts w:asciiTheme="minorEastAsia" w:eastAsiaTheme="minorEastAsia" w:hAnsiTheme="minorEastAsia" w:cstheme="minorEastAsia"/>
          <w:sz w:val="24"/>
          <w:szCs w:val="24"/>
        </w:rPr>
      </w:pPr>
      <w:r w:rsidRPr="009467C7">
        <w:rPr>
          <w:rFonts w:asciiTheme="minorEastAsia" w:eastAsiaTheme="minorEastAsia" w:hAnsiTheme="minorEastAsia" w:cstheme="minorEastAsia" w:hint="eastAsia"/>
          <w:sz w:val="24"/>
          <w:szCs w:val="24"/>
        </w:rPr>
        <w:t>为适应国际技术法规与技术标准通行规则，2016年以来，住房城乡建设部陆续印发《深化工程建设标准化工作改革的意见》等文件，提出政府制定强制性标准和推荐性标准、社会团体制定团体标准的长远目标，明确了用全文强制性工程建设规范逐步取代标准中分散的强制性条文的改革任务，逐步形成由法律、行政法规、部门规章中的技术性规定与全文强制性工程建设规范构成的“技术法规”体系。</w:t>
      </w:r>
    </w:p>
    <w:p w14:paraId="27AA80EF" w14:textId="77777777" w:rsidR="00A97A28" w:rsidRPr="009467C7" w:rsidRDefault="002F14A0" w:rsidP="007D5E03">
      <w:pPr>
        <w:adjustRightInd w:val="0"/>
        <w:snapToGrid w:val="0"/>
        <w:spacing w:line="324" w:lineRule="auto"/>
        <w:ind w:firstLineChars="200" w:firstLine="482"/>
        <w:rPr>
          <w:rFonts w:asciiTheme="minorEastAsia" w:eastAsiaTheme="minorEastAsia" w:hAnsiTheme="minorEastAsia" w:cstheme="minorEastAsia"/>
          <w:sz w:val="24"/>
          <w:szCs w:val="24"/>
        </w:rPr>
      </w:pPr>
      <w:r w:rsidRPr="009467C7">
        <w:rPr>
          <w:rFonts w:asciiTheme="minorEastAsia" w:eastAsiaTheme="minorEastAsia" w:hAnsiTheme="minorEastAsia" w:cstheme="minorEastAsia" w:hint="eastAsia"/>
          <w:b/>
          <w:sz w:val="24"/>
          <w:szCs w:val="24"/>
        </w:rPr>
        <w:t>关于规范种类。</w:t>
      </w:r>
      <w:r w:rsidRPr="009467C7">
        <w:rPr>
          <w:rFonts w:asciiTheme="minorEastAsia" w:eastAsiaTheme="minorEastAsia" w:hAnsiTheme="minorEastAsia" w:cstheme="minorEastAsia" w:hint="eastAsia"/>
          <w:sz w:val="24"/>
          <w:szCs w:val="24"/>
        </w:rPr>
        <w:t>强制性工程建设规范体系覆盖工程建设领域各类建设工程项目，分为工程项目类规范（简称项目规范）和通用技术类规范（简称通用规范）两种类型。在强制性工程建设规范体系中，项目规范是主干，以工程建设项目整体为对象，以项目的规模、布局、功能、性能和关键技术措施等五大要素为主要内容。通用规范是工程项目建设过程中共性的、通用的专业性关键技术措施，以实施工程建设项目功能性能要求的各专业通用技术为对象，以勘察、设计、施工、维修、养护等通用技术要求为主要内容。</w:t>
      </w:r>
    </w:p>
    <w:p w14:paraId="0C83C48A" w14:textId="77777777" w:rsidR="00A97A28" w:rsidRPr="009467C7" w:rsidRDefault="002F14A0" w:rsidP="007D5E03">
      <w:pPr>
        <w:adjustRightInd w:val="0"/>
        <w:snapToGrid w:val="0"/>
        <w:spacing w:line="324" w:lineRule="auto"/>
        <w:ind w:firstLineChars="200" w:firstLine="482"/>
        <w:rPr>
          <w:rFonts w:asciiTheme="minorEastAsia" w:eastAsiaTheme="minorEastAsia" w:hAnsiTheme="minorEastAsia" w:cstheme="minorEastAsia"/>
          <w:sz w:val="24"/>
          <w:szCs w:val="24"/>
        </w:rPr>
      </w:pPr>
      <w:r w:rsidRPr="009467C7">
        <w:rPr>
          <w:rFonts w:asciiTheme="minorEastAsia" w:eastAsiaTheme="minorEastAsia" w:hAnsiTheme="minorEastAsia" w:cstheme="minorEastAsia" w:hint="eastAsia"/>
          <w:b/>
          <w:sz w:val="24"/>
          <w:szCs w:val="24"/>
        </w:rPr>
        <w:t>关于五大要素。</w:t>
      </w:r>
      <w:r w:rsidRPr="009467C7">
        <w:rPr>
          <w:rFonts w:asciiTheme="minorEastAsia" w:eastAsiaTheme="minorEastAsia" w:hAnsiTheme="minorEastAsia" w:cstheme="minorEastAsia" w:hint="eastAsia"/>
          <w:sz w:val="24"/>
          <w:szCs w:val="24"/>
        </w:rPr>
        <w:t>强制性工程建设规范的各项要素是工程建设活动必须遵守的基本规定。项目的规模要求，主要规定项目应具备完整的生产或服务能力，应与经济社会发展水平相适应。项目的布局要求，主要规定产业布局、项目选址、总体设计、总平面布置以及与规模相协调的统筹性技术要求，应结合需求、资源、效益等因素合理分布。项目的功能要求，主要规定项目构成和用途、项目构成的基本组成单元等，应实现并发挥项目的预期目标。项目的性能要求，主要规定项目建设水平或技术水平的高低程度，明确绿色、智慧、安全、环保等项目性能应达到的基本水平。项目的关键技术措施要求，主要规定工程质量、安全生产、节能降耗、生态环保、公共服务、可持续等方面的具体技术要求，应支撑或满足项目的功能性能要求贯彻落实。</w:t>
      </w:r>
    </w:p>
    <w:p w14:paraId="27289641" w14:textId="77777777" w:rsidR="00A97A28" w:rsidRPr="009467C7" w:rsidRDefault="002F14A0" w:rsidP="007D5E03">
      <w:pPr>
        <w:adjustRightInd w:val="0"/>
        <w:snapToGrid w:val="0"/>
        <w:spacing w:line="324" w:lineRule="auto"/>
        <w:ind w:firstLineChars="200" w:firstLine="482"/>
        <w:rPr>
          <w:rFonts w:asciiTheme="minorEastAsia" w:eastAsiaTheme="minorEastAsia" w:hAnsiTheme="minorEastAsia" w:cstheme="minorEastAsia"/>
          <w:sz w:val="24"/>
          <w:szCs w:val="24"/>
        </w:rPr>
      </w:pPr>
      <w:r w:rsidRPr="009467C7">
        <w:rPr>
          <w:rFonts w:asciiTheme="minorEastAsia" w:eastAsiaTheme="minorEastAsia" w:hAnsiTheme="minorEastAsia" w:cstheme="minorEastAsia" w:hint="eastAsia"/>
          <w:b/>
          <w:sz w:val="24"/>
          <w:szCs w:val="24"/>
        </w:rPr>
        <w:t>关于规范实施。</w:t>
      </w:r>
      <w:r w:rsidRPr="009467C7">
        <w:rPr>
          <w:rFonts w:asciiTheme="minorEastAsia" w:eastAsiaTheme="minorEastAsia" w:hAnsiTheme="minorEastAsia" w:cstheme="minorEastAsia" w:hint="eastAsia"/>
          <w:sz w:val="24"/>
          <w:szCs w:val="24"/>
        </w:rPr>
        <w:t>强制性工程建设规范具有强制约束力，是保障人民生命财产安全、工程质量安全、生态环境安全、公众权益和公众利益，以及促进能源资源节约利用、满足经济社会管理等方面的控制性底线要求，工程建设项目的勘察、设计、施工、验收、维修、养护、拆除等全过程中必须严格执行。同时，还应结合项目的具体情况、条件等因素，实施相关的推荐性工程建设标准，进一步将强制性工程建设规范的各项要求落实到项目的建设和运维中。除配套执行推荐性工程建设标准外，在满足强制性工程建设规范规定的项目功能、性能要求和关键技术措施的前提下，也可选用相关团体标准、企业标准，使项目达到更高质量、更高水平、更高效益。项目采用的推荐性工程建设标准、团体标准、企业标准要与强制性工程建设规范协调配套，各项技术要求不得低于强制性工程建设规范的相关技术水平。</w:t>
      </w:r>
    </w:p>
    <w:p w14:paraId="3AE67944" w14:textId="77777777" w:rsidR="00A97A28" w:rsidRPr="009467C7" w:rsidRDefault="002F14A0" w:rsidP="007D5E03">
      <w:pPr>
        <w:pStyle w:val="24"/>
        <w:snapToGrid w:val="0"/>
        <w:spacing w:line="324" w:lineRule="auto"/>
        <w:ind w:firstLineChars="200" w:firstLine="480"/>
        <w:jc w:val="both"/>
        <w:rPr>
          <w:rFonts w:asciiTheme="minorEastAsia" w:eastAsiaTheme="minorEastAsia" w:hAnsiTheme="minorEastAsia" w:cstheme="minorEastAsia"/>
          <w:sz w:val="24"/>
          <w:szCs w:val="24"/>
        </w:rPr>
        <w:sectPr w:rsidR="00A97A28" w:rsidRPr="009467C7" w:rsidSect="00F64F3E">
          <w:footerReference w:type="default" r:id="rId11"/>
          <w:pgSz w:w="11906" w:h="16838"/>
          <w:pgMar w:top="1168" w:right="1700" w:bottom="1588" w:left="1418" w:header="0" w:footer="964" w:gutter="0"/>
          <w:pgNumType w:start="1"/>
          <w:cols w:space="720"/>
          <w:docGrid w:type="lines" w:linePitch="312"/>
        </w:sectPr>
      </w:pPr>
      <w:r w:rsidRPr="009467C7">
        <w:rPr>
          <w:rFonts w:asciiTheme="minorEastAsia" w:eastAsiaTheme="minorEastAsia" w:hAnsiTheme="minorEastAsia" w:cstheme="minorEastAsia" w:hint="eastAsia"/>
          <w:sz w:val="24"/>
          <w:szCs w:val="24"/>
        </w:rPr>
        <w:lastRenderedPageBreak/>
        <w:t>强制性工程建设规范实施后，现行工程建设国家标准、行业标准中相关的强制性条文同时废止。现行工程建设地方标准中的强制性条文应及时修订，且不得低于强制性工程建设规范的规定。现行工程建设标准与强制性工程建设规范的规定不一致的，以强制性工程建设规范的规定为准。</w:t>
      </w:r>
    </w:p>
    <w:p w14:paraId="4F9A18DA" w14:textId="77777777" w:rsidR="00A97A28" w:rsidRPr="009467C7" w:rsidRDefault="00A97A28">
      <w:pPr>
        <w:widowControl/>
        <w:jc w:val="left"/>
        <w:rPr>
          <w:rFonts w:ascii="Times New Roman" w:hAnsi="Times New Roman"/>
          <w:b/>
          <w:sz w:val="24"/>
          <w:szCs w:val="24"/>
        </w:rPr>
      </w:pPr>
    </w:p>
    <w:p w14:paraId="172856E1" w14:textId="1D46F6AC" w:rsidR="00A97A28" w:rsidRPr="009467C7" w:rsidRDefault="002F14A0">
      <w:pPr>
        <w:adjustRightInd w:val="0"/>
        <w:snapToGrid w:val="0"/>
        <w:spacing w:afterLines="100" w:after="240" w:line="324" w:lineRule="auto"/>
        <w:jc w:val="center"/>
        <w:rPr>
          <w:b/>
          <w:sz w:val="30"/>
          <w:szCs w:val="30"/>
        </w:rPr>
      </w:pPr>
      <w:r w:rsidRPr="009467C7">
        <w:rPr>
          <w:rFonts w:hint="eastAsia"/>
          <w:b/>
          <w:sz w:val="30"/>
          <w:szCs w:val="30"/>
        </w:rPr>
        <w:t>目</w:t>
      </w:r>
      <w:r w:rsidRPr="009467C7">
        <w:rPr>
          <w:b/>
          <w:sz w:val="30"/>
          <w:szCs w:val="30"/>
        </w:rPr>
        <w:t xml:space="preserve"> </w:t>
      </w:r>
      <w:r w:rsidRPr="009467C7">
        <w:rPr>
          <w:rFonts w:hint="eastAsia"/>
          <w:b/>
          <w:sz w:val="30"/>
          <w:szCs w:val="30"/>
        </w:rPr>
        <w:t>次</w:t>
      </w:r>
    </w:p>
    <w:p w14:paraId="143F2BF8" w14:textId="77777777" w:rsidR="00A97A28" w:rsidRPr="009467C7" w:rsidRDefault="002F14A0">
      <w:pPr>
        <w:pStyle w:val="11"/>
        <w:tabs>
          <w:tab w:val="clear" w:pos="8505"/>
          <w:tab w:val="right" w:leader="dot" w:pos="9071"/>
        </w:tabs>
        <w:rPr>
          <w:rFonts w:ascii="Times New Roman" w:hAnsi="Times New Roman"/>
        </w:rPr>
      </w:pPr>
      <w:r w:rsidRPr="009467C7">
        <w:rPr>
          <w:rFonts w:asciiTheme="minorEastAsia" w:eastAsiaTheme="minorEastAsia" w:hAnsiTheme="minorEastAsia"/>
          <w:sz w:val="28"/>
          <w:szCs w:val="28"/>
        </w:rPr>
        <w:fldChar w:fldCharType="begin"/>
      </w:r>
      <w:r w:rsidRPr="009467C7">
        <w:rPr>
          <w:rFonts w:asciiTheme="minorEastAsia" w:eastAsiaTheme="minorEastAsia" w:hAnsiTheme="minorEastAsia"/>
          <w:sz w:val="28"/>
          <w:szCs w:val="28"/>
        </w:rPr>
        <w:instrText xml:space="preserve"> TOC \o "1-2" \h \z \u </w:instrText>
      </w:r>
      <w:r w:rsidRPr="009467C7">
        <w:rPr>
          <w:rFonts w:asciiTheme="minorEastAsia" w:eastAsiaTheme="minorEastAsia" w:hAnsiTheme="minorEastAsia"/>
          <w:sz w:val="28"/>
          <w:szCs w:val="28"/>
        </w:rPr>
        <w:fldChar w:fldCharType="separate"/>
      </w:r>
      <w:hyperlink w:anchor="_Toc20219" w:history="1">
        <w:r w:rsidRPr="009467C7">
          <w:rPr>
            <w:rFonts w:ascii="Times New Roman" w:hAnsi="Times New Roman"/>
            <w:szCs w:val="32"/>
          </w:rPr>
          <w:t>1</w:t>
        </w:r>
        <w:r w:rsidRPr="009467C7">
          <w:rPr>
            <w:rFonts w:ascii="Times New Roman" w:hAnsi="Times New Roman" w:hint="eastAsia"/>
            <w:szCs w:val="32"/>
          </w:rPr>
          <w:t xml:space="preserve"> </w:t>
        </w:r>
        <w:r w:rsidRPr="009467C7">
          <w:rPr>
            <w:rFonts w:ascii="Times New Roman" w:hAnsi="Times New Roman"/>
            <w:szCs w:val="32"/>
          </w:rPr>
          <w:t>总</w:t>
        </w:r>
        <w:r w:rsidRPr="009467C7">
          <w:rPr>
            <w:rFonts w:ascii="Times New Roman" w:hAnsi="Times New Roman" w:hint="eastAsia"/>
            <w:szCs w:val="32"/>
          </w:rPr>
          <w:t xml:space="preserve"> </w:t>
        </w:r>
        <w:r w:rsidRPr="009467C7">
          <w:rPr>
            <w:rFonts w:ascii="Times New Roman" w:hAnsi="Times New Roman"/>
            <w:szCs w:val="32"/>
          </w:rPr>
          <w:t>则</w:t>
        </w:r>
        <w:r w:rsidRPr="009467C7">
          <w:rPr>
            <w:rFonts w:ascii="Times New Roman" w:hAnsi="Times New Roman"/>
          </w:rPr>
          <w:tab/>
        </w:r>
        <w:r w:rsidRPr="009467C7">
          <w:rPr>
            <w:rFonts w:ascii="Times New Roman" w:hAnsi="Times New Roman"/>
          </w:rPr>
          <w:fldChar w:fldCharType="begin"/>
        </w:r>
        <w:r w:rsidRPr="009467C7">
          <w:rPr>
            <w:rFonts w:ascii="Times New Roman" w:hAnsi="Times New Roman"/>
          </w:rPr>
          <w:instrText xml:space="preserve"> PAGEREF _Toc20219 \h </w:instrText>
        </w:r>
        <w:r w:rsidRPr="009467C7">
          <w:rPr>
            <w:rFonts w:ascii="Times New Roman" w:hAnsi="Times New Roman"/>
          </w:rPr>
        </w:r>
        <w:r w:rsidRPr="009467C7">
          <w:rPr>
            <w:rFonts w:ascii="Times New Roman" w:hAnsi="Times New Roman"/>
          </w:rPr>
          <w:fldChar w:fldCharType="separate"/>
        </w:r>
        <w:r w:rsidRPr="009467C7">
          <w:rPr>
            <w:rFonts w:ascii="Times New Roman" w:hAnsi="Times New Roman"/>
          </w:rPr>
          <w:t>1</w:t>
        </w:r>
        <w:r w:rsidRPr="009467C7">
          <w:rPr>
            <w:rFonts w:ascii="Times New Roman" w:hAnsi="Times New Roman"/>
          </w:rPr>
          <w:fldChar w:fldCharType="end"/>
        </w:r>
      </w:hyperlink>
    </w:p>
    <w:p w14:paraId="1FFDF7C2" w14:textId="77777777" w:rsidR="00A97A28" w:rsidRPr="009467C7" w:rsidRDefault="00641A1E">
      <w:pPr>
        <w:pStyle w:val="11"/>
        <w:tabs>
          <w:tab w:val="clear" w:pos="8505"/>
          <w:tab w:val="right" w:leader="dot" w:pos="9071"/>
        </w:tabs>
        <w:rPr>
          <w:rFonts w:ascii="Times New Roman" w:hAnsi="Times New Roman"/>
        </w:rPr>
      </w:pPr>
      <w:hyperlink w:anchor="_Toc30026" w:history="1">
        <w:r w:rsidR="002F14A0" w:rsidRPr="009467C7">
          <w:rPr>
            <w:rFonts w:ascii="Times New Roman" w:hAnsi="Times New Roman"/>
            <w:szCs w:val="32"/>
          </w:rPr>
          <w:t>2</w:t>
        </w:r>
        <w:r w:rsidR="002F14A0" w:rsidRPr="009467C7">
          <w:rPr>
            <w:rFonts w:ascii="Times New Roman" w:hAnsi="Times New Roman" w:hint="eastAsia"/>
            <w:szCs w:val="32"/>
          </w:rPr>
          <w:t xml:space="preserve"> </w:t>
        </w:r>
        <w:r w:rsidR="002F14A0" w:rsidRPr="009467C7">
          <w:rPr>
            <w:rFonts w:ascii="Times New Roman" w:hAnsi="Times New Roman"/>
            <w:szCs w:val="32"/>
          </w:rPr>
          <w:t>基本规定</w:t>
        </w:r>
        <w:r w:rsidR="002F14A0" w:rsidRPr="009467C7">
          <w:rPr>
            <w:rFonts w:ascii="Times New Roman" w:hAnsi="Times New Roman"/>
          </w:rPr>
          <w:tab/>
        </w:r>
        <w:r w:rsidR="002F14A0" w:rsidRPr="009467C7">
          <w:rPr>
            <w:rFonts w:ascii="Times New Roman" w:hAnsi="Times New Roman"/>
          </w:rPr>
          <w:fldChar w:fldCharType="begin"/>
        </w:r>
        <w:r w:rsidR="002F14A0" w:rsidRPr="009467C7">
          <w:rPr>
            <w:rFonts w:ascii="Times New Roman" w:hAnsi="Times New Roman"/>
          </w:rPr>
          <w:instrText xml:space="preserve"> PAGEREF _Toc30026 \h </w:instrText>
        </w:r>
        <w:r w:rsidR="002F14A0" w:rsidRPr="009467C7">
          <w:rPr>
            <w:rFonts w:ascii="Times New Roman" w:hAnsi="Times New Roman"/>
          </w:rPr>
        </w:r>
        <w:r w:rsidR="002F14A0" w:rsidRPr="009467C7">
          <w:rPr>
            <w:rFonts w:ascii="Times New Roman" w:hAnsi="Times New Roman"/>
          </w:rPr>
          <w:fldChar w:fldCharType="separate"/>
        </w:r>
        <w:r w:rsidR="002F14A0" w:rsidRPr="009467C7">
          <w:rPr>
            <w:rFonts w:ascii="Times New Roman" w:hAnsi="Times New Roman"/>
          </w:rPr>
          <w:t>2</w:t>
        </w:r>
        <w:r w:rsidR="002F14A0" w:rsidRPr="009467C7">
          <w:rPr>
            <w:rFonts w:ascii="Times New Roman" w:hAnsi="Times New Roman"/>
          </w:rPr>
          <w:fldChar w:fldCharType="end"/>
        </w:r>
      </w:hyperlink>
    </w:p>
    <w:p w14:paraId="1FB5BB5A" w14:textId="77777777" w:rsidR="00A97A28" w:rsidRPr="009467C7" w:rsidRDefault="00641A1E">
      <w:pPr>
        <w:pStyle w:val="11"/>
        <w:tabs>
          <w:tab w:val="clear" w:pos="8505"/>
          <w:tab w:val="right" w:leader="dot" w:pos="9071"/>
        </w:tabs>
        <w:ind w:firstLineChars="100" w:firstLine="240"/>
        <w:rPr>
          <w:rFonts w:ascii="Times New Roman" w:hAnsi="Times New Roman"/>
        </w:rPr>
      </w:pPr>
      <w:hyperlink w:anchor="_Toc2056" w:history="1">
        <w:r w:rsidR="002F14A0" w:rsidRPr="009467C7">
          <w:rPr>
            <w:rFonts w:ascii="Times New Roman" w:hAnsi="Times New Roman"/>
            <w:szCs w:val="32"/>
          </w:rPr>
          <w:t>2.1</w:t>
        </w:r>
        <w:r w:rsidR="002F14A0" w:rsidRPr="009467C7">
          <w:rPr>
            <w:rFonts w:ascii="Times New Roman" w:hAnsi="Times New Roman" w:hint="eastAsia"/>
            <w:szCs w:val="32"/>
          </w:rPr>
          <w:t xml:space="preserve"> </w:t>
        </w:r>
        <w:r w:rsidR="002F14A0" w:rsidRPr="009467C7">
          <w:rPr>
            <w:rFonts w:ascii="Times New Roman" w:hAnsi="Times New Roman"/>
            <w:bCs/>
            <w:szCs w:val="28"/>
          </w:rPr>
          <w:t>规模与布局</w:t>
        </w:r>
        <w:r w:rsidR="002F14A0" w:rsidRPr="009467C7">
          <w:rPr>
            <w:rFonts w:ascii="Times New Roman" w:hAnsi="Times New Roman"/>
          </w:rPr>
          <w:tab/>
        </w:r>
        <w:r w:rsidR="002F14A0" w:rsidRPr="009467C7">
          <w:rPr>
            <w:rFonts w:ascii="Times New Roman" w:hAnsi="Times New Roman"/>
          </w:rPr>
          <w:fldChar w:fldCharType="begin"/>
        </w:r>
        <w:r w:rsidR="002F14A0" w:rsidRPr="009467C7">
          <w:rPr>
            <w:rFonts w:ascii="Times New Roman" w:hAnsi="Times New Roman"/>
          </w:rPr>
          <w:instrText xml:space="preserve"> PAGEREF _Toc2056 \h </w:instrText>
        </w:r>
        <w:r w:rsidR="002F14A0" w:rsidRPr="009467C7">
          <w:rPr>
            <w:rFonts w:ascii="Times New Roman" w:hAnsi="Times New Roman"/>
          </w:rPr>
        </w:r>
        <w:r w:rsidR="002F14A0" w:rsidRPr="009467C7">
          <w:rPr>
            <w:rFonts w:ascii="Times New Roman" w:hAnsi="Times New Roman"/>
          </w:rPr>
          <w:fldChar w:fldCharType="separate"/>
        </w:r>
        <w:r w:rsidR="002F14A0" w:rsidRPr="009467C7">
          <w:rPr>
            <w:rFonts w:ascii="Times New Roman" w:hAnsi="Times New Roman"/>
          </w:rPr>
          <w:t>2</w:t>
        </w:r>
        <w:r w:rsidR="002F14A0" w:rsidRPr="009467C7">
          <w:rPr>
            <w:rFonts w:ascii="Times New Roman" w:hAnsi="Times New Roman"/>
          </w:rPr>
          <w:fldChar w:fldCharType="end"/>
        </w:r>
      </w:hyperlink>
    </w:p>
    <w:p w14:paraId="6D4140BC" w14:textId="77777777" w:rsidR="00A97A28" w:rsidRPr="009467C7" w:rsidRDefault="00641A1E">
      <w:pPr>
        <w:pStyle w:val="11"/>
        <w:tabs>
          <w:tab w:val="clear" w:pos="8505"/>
          <w:tab w:val="right" w:leader="dot" w:pos="9071"/>
        </w:tabs>
        <w:ind w:firstLineChars="100" w:firstLine="240"/>
        <w:rPr>
          <w:rFonts w:ascii="Times New Roman" w:hAnsi="Times New Roman"/>
        </w:rPr>
      </w:pPr>
      <w:hyperlink w:anchor="_Toc10942" w:history="1">
        <w:r w:rsidR="002F14A0" w:rsidRPr="009467C7">
          <w:rPr>
            <w:rFonts w:ascii="Times New Roman" w:hAnsi="Times New Roman"/>
            <w:szCs w:val="32"/>
          </w:rPr>
          <w:t>2.2</w:t>
        </w:r>
        <w:r w:rsidR="002F14A0" w:rsidRPr="009467C7">
          <w:rPr>
            <w:rFonts w:ascii="Times New Roman" w:hAnsi="Times New Roman" w:hint="eastAsia"/>
            <w:szCs w:val="32"/>
          </w:rPr>
          <w:t xml:space="preserve"> </w:t>
        </w:r>
        <w:r w:rsidR="002F14A0" w:rsidRPr="009467C7">
          <w:rPr>
            <w:rFonts w:ascii="Times New Roman" w:hAnsi="Times New Roman"/>
            <w:bCs/>
            <w:szCs w:val="28"/>
          </w:rPr>
          <w:t>建设要求</w:t>
        </w:r>
        <w:r w:rsidR="002F14A0" w:rsidRPr="009467C7">
          <w:rPr>
            <w:rFonts w:ascii="Times New Roman" w:hAnsi="Times New Roman"/>
          </w:rPr>
          <w:tab/>
        </w:r>
        <w:r w:rsidR="002F14A0" w:rsidRPr="009467C7">
          <w:rPr>
            <w:rFonts w:ascii="Times New Roman" w:hAnsi="Times New Roman"/>
          </w:rPr>
          <w:fldChar w:fldCharType="begin"/>
        </w:r>
        <w:r w:rsidR="002F14A0" w:rsidRPr="009467C7">
          <w:rPr>
            <w:rFonts w:ascii="Times New Roman" w:hAnsi="Times New Roman"/>
          </w:rPr>
          <w:instrText xml:space="preserve"> PAGEREF _Toc10942 \h </w:instrText>
        </w:r>
        <w:r w:rsidR="002F14A0" w:rsidRPr="009467C7">
          <w:rPr>
            <w:rFonts w:ascii="Times New Roman" w:hAnsi="Times New Roman"/>
          </w:rPr>
        </w:r>
        <w:r w:rsidR="002F14A0" w:rsidRPr="009467C7">
          <w:rPr>
            <w:rFonts w:ascii="Times New Roman" w:hAnsi="Times New Roman"/>
          </w:rPr>
          <w:fldChar w:fldCharType="separate"/>
        </w:r>
        <w:r w:rsidR="002F14A0" w:rsidRPr="009467C7">
          <w:rPr>
            <w:rFonts w:ascii="Times New Roman" w:hAnsi="Times New Roman"/>
          </w:rPr>
          <w:t>2</w:t>
        </w:r>
        <w:r w:rsidR="002F14A0" w:rsidRPr="009467C7">
          <w:rPr>
            <w:rFonts w:ascii="Times New Roman" w:hAnsi="Times New Roman"/>
          </w:rPr>
          <w:fldChar w:fldCharType="end"/>
        </w:r>
      </w:hyperlink>
    </w:p>
    <w:p w14:paraId="1789D16E" w14:textId="77777777" w:rsidR="00A97A28" w:rsidRPr="009467C7" w:rsidRDefault="00641A1E">
      <w:pPr>
        <w:pStyle w:val="11"/>
        <w:tabs>
          <w:tab w:val="clear" w:pos="8505"/>
          <w:tab w:val="right" w:leader="dot" w:pos="9071"/>
        </w:tabs>
        <w:ind w:firstLineChars="100" w:firstLine="240"/>
        <w:rPr>
          <w:rFonts w:ascii="Times New Roman" w:hAnsi="Times New Roman"/>
        </w:rPr>
      </w:pPr>
      <w:hyperlink w:anchor="_Toc11769" w:history="1">
        <w:r w:rsidR="002F14A0" w:rsidRPr="009467C7">
          <w:rPr>
            <w:rFonts w:ascii="Times New Roman" w:hAnsi="Times New Roman" w:hint="eastAsia"/>
            <w:szCs w:val="32"/>
          </w:rPr>
          <w:t>2</w:t>
        </w:r>
        <w:r w:rsidR="002F14A0" w:rsidRPr="009467C7">
          <w:rPr>
            <w:rFonts w:ascii="Times New Roman" w:hAnsi="Times New Roman"/>
            <w:szCs w:val="32"/>
          </w:rPr>
          <w:t>.3</w:t>
        </w:r>
        <w:r w:rsidR="002F14A0" w:rsidRPr="009467C7">
          <w:rPr>
            <w:rFonts w:ascii="Times New Roman" w:hAnsi="Times New Roman" w:hint="eastAsia"/>
            <w:szCs w:val="32"/>
          </w:rPr>
          <w:t xml:space="preserve"> </w:t>
        </w:r>
        <w:r w:rsidR="002F14A0" w:rsidRPr="009467C7">
          <w:rPr>
            <w:rFonts w:ascii="Times New Roman" w:hAnsi="Times New Roman" w:hint="eastAsia"/>
            <w:bCs/>
            <w:szCs w:val="28"/>
          </w:rPr>
          <w:t>改造和维修</w:t>
        </w:r>
        <w:r w:rsidR="002F14A0" w:rsidRPr="009467C7">
          <w:rPr>
            <w:rFonts w:ascii="Times New Roman" w:hAnsi="Times New Roman"/>
          </w:rPr>
          <w:tab/>
        </w:r>
        <w:r w:rsidR="002F14A0" w:rsidRPr="009467C7">
          <w:rPr>
            <w:rFonts w:ascii="Times New Roman" w:hAnsi="Times New Roman"/>
          </w:rPr>
          <w:fldChar w:fldCharType="begin"/>
        </w:r>
        <w:r w:rsidR="002F14A0" w:rsidRPr="009467C7">
          <w:rPr>
            <w:rFonts w:ascii="Times New Roman" w:hAnsi="Times New Roman"/>
          </w:rPr>
          <w:instrText xml:space="preserve"> PAGEREF _Toc11769 \h </w:instrText>
        </w:r>
        <w:r w:rsidR="002F14A0" w:rsidRPr="009467C7">
          <w:rPr>
            <w:rFonts w:ascii="Times New Roman" w:hAnsi="Times New Roman"/>
          </w:rPr>
        </w:r>
        <w:r w:rsidR="002F14A0" w:rsidRPr="009467C7">
          <w:rPr>
            <w:rFonts w:ascii="Times New Roman" w:hAnsi="Times New Roman"/>
          </w:rPr>
          <w:fldChar w:fldCharType="separate"/>
        </w:r>
        <w:r w:rsidR="002F14A0" w:rsidRPr="009467C7">
          <w:rPr>
            <w:rFonts w:ascii="Times New Roman" w:hAnsi="Times New Roman"/>
          </w:rPr>
          <w:t>3</w:t>
        </w:r>
        <w:r w:rsidR="002F14A0" w:rsidRPr="009467C7">
          <w:rPr>
            <w:rFonts w:ascii="Times New Roman" w:hAnsi="Times New Roman"/>
          </w:rPr>
          <w:fldChar w:fldCharType="end"/>
        </w:r>
      </w:hyperlink>
    </w:p>
    <w:p w14:paraId="7B859C0D" w14:textId="77777777" w:rsidR="00A97A28" w:rsidRPr="009467C7" w:rsidRDefault="00641A1E">
      <w:pPr>
        <w:pStyle w:val="11"/>
        <w:tabs>
          <w:tab w:val="clear" w:pos="8505"/>
          <w:tab w:val="right" w:leader="dot" w:pos="9071"/>
        </w:tabs>
        <w:ind w:firstLineChars="100" w:firstLine="240"/>
        <w:rPr>
          <w:rFonts w:ascii="Times New Roman" w:hAnsi="Times New Roman"/>
        </w:rPr>
      </w:pPr>
      <w:hyperlink w:anchor="_Toc11683" w:history="1">
        <w:r w:rsidR="002F14A0" w:rsidRPr="009467C7">
          <w:rPr>
            <w:rFonts w:ascii="Times New Roman" w:hAnsi="Times New Roman"/>
            <w:szCs w:val="32"/>
          </w:rPr>
          <w:t>2.4</w:t>
        </w:r>
        <w:r w:rsidR="002F14A0" w:rsidRPr="009467C7">
          <w:rPr>
            <w:rFonts w:ascii="Times New Roman" w:hAnsi="Times New Roman" w:hint="eastAsia"/>
            <w:szCs w:val="32"/>
          </w:rPr>
          <w:t xml:space="preserve"> </w:t>
        </w:r>
        <w:r w:rsidR="002F14A0" w:rsidRPr="009467C7">
          <w:rPr>
            <w:rFonts w:ascii="Times New Roman" w:hAnsi="Times New Roman" w:hint="eastAsia"/>
            <w:bCs/>
            <w:szCs w:val="28"/>
          </w:rPr>
          <w:t>拆除</w:t>
        </w:r>
        <w:r w:rsidR="002F14A0" w:rsidRPr="009467C7">
          <w:rPr>
            <w:rFonts w:ascii="Times New Roman" w:hAnsi="Times New Roman"/>
          </w:rPr>
          <w:tab/>
        </w:r>
        <w:r w:rsidR="002F14A0" w:rsidRPr="009467C7">
          <w:rPr>
            <w:rFonts w:ascii="Times New Roman" w:hAnsi="Times New Roman"/>
          </w:rPr>
          <w:fldChar w:fldCharType="begin"/>
        </w:r>
        <w:r w:rsidR="002F14A0" w:rsidRPr="009467C7">
          <w:rPr>
            <w:rFonts w:ascii="Times New Roman" w:hAnsi="Times New Roman"/>
          </w:rPr>
          <w:instrText xml:space="preserve"> PAGEREF _Toc11683 \h </w:instrText>
        </w:r>
        <w:r w:rsidR="002F14A0" w:rsidRPr="009467C7">
          <w:rPr>
            <w:rFonts w:ascii="Times New Roman" w:hAnsi="Times New Roman"/>
          </w:rPr>
        </w:r>
        <w:r w:rsidR="002F14A0" w:rsidRPr="009467C7">
          <w:rPr>
            <w:rFonts w:ascii="Times New Roman" w:hAnsi="Times New Roman"/>
          </w:rPr>
          <w:fldChar w:fldCharType="separate"/>
        </w:r>
        <w:r w:rsidR="002F14A0" w:rsidRPr="009467C7">
          <w:rPr>
            <w:rFonts w:ascii="Times New Roman" w:hAnsi="Times New Roman"/>
          </w:rPr>
          <w:t>3</w:t>
        </w:r>
        <w:r w:rsidR="002F14A0" w:rsidRPr="009467C7">
          <w:rPr>
            <w:rFonts w:ascii="Times New Roman" w:hAnsi="Times New Roman"/>
          </w:rPr>
          <w:fldChar w:fldCharType="end"/>
        </w:r>
      </w:hyperlink>
    </w:p>
    <w:p w14:paraId="4C4CDC0C" w14:textId="77777777" w:rsidR="00A97A28" w:rsidRPr="009467C7" w:rsidRDefault="00641A1E">
      <w:pPr>
        <w:pStyle w:val="11"/>
        <w:tabs>
          <w:tab w:val="clear" w:pos="8505"/>
          <w:tab w:val="right" w:leader="dot" w:pos="9071"/>
        </w:tabs>
        <w:rPr>
          <w:rFonts w:ascii="Times New Roman" w:hAnsi="Times New Roman"/>
        </w:rPr>
      </w:pPr>
      <w:hyperlink w:anchor="_Toc28739" w:history="1">
        <w:r w:rsidR="002F14A0" w:rsidRPr="009467C7">
          <w:rPr>
            <w:rFonts w:ascii="Times New Roman" w:hAnsi="Times New Roman"/>
            <w:szCs w:val="32"/>
          </w:rPr>
          <w:t>3</w:t>
        </w:r>
        <w:r w:rsidR="002F14A0" w:rsidRPr="009467C7">
          <w:rPr>
            <w:rFonts w:ascii="Times New Roman" w:hAnsi="Times New Roman" w:hint="eastAsia"/>
            <w:szCs w:val="32"/>
          </w:rPr>
          <w:t xml:space="preserve"> </w:t>
        </w:r>
        <w:r w:rsidR="002F14A0" w:rsidRPr="009467C7">
          <w:rPr>
            <w:rFonts w:ascii="Times New Roman" w:hAnsi="Times New Roman" w:hint="eastAsia"/>
            <w:kern w:val="0"/>
            <w:szCs w:val="30"/>
          </w:rPr>
          <w:t>油脂化工工程</w:t>
        </w:r>
        <w:r w:rsidR="002F14A0" w:rsidRPr="009467C7">
          <w:rPr>
            <w:rFonts w:ascii="Times New Roman" w:hAnsi="Times New Roman"/>
          </w:rPr>
          <w:tab/>
        </w:r>
        <w:r w:rsidR="002F14A0" w:rsidRPr="009467C7">
          <w:rPr>
            <w:rFonts w:ascii="Times New Roman" w:hAnsi="Times New Roman"/>
          </w:rPr>
          <w:fldChar w:fldCharType="begin"/>
        </w:r>
        <w:r w:rsidR="002F14A0" w:rsidRPr="009467C7">
          <w:rPr>
            <w:rFonts w:ascii="Times New Roman" w:hAnsi="Times New Roman"/>
          </w:rPr>
          <w:instrText xml:space="preserve"> PAGEREF _Toc28739 \h </w:instrText>
        </w:r>
        <w:r w:rsidR="002F14A0" w:rsidRPr="009467C7">
          <w:rPr>
            <w:rFonts w:ascii="Times New Roman" w:hAnsi="Times New Roman"/>
          </w:rPr>
        </w:r>
        <w:r w:rsidR="002F14A0" w:rsidRPr="009467C7">
          <w:rPr>
            <w:rFonts w:ascii="Times New Roman" w:hAnsi="Times New Roman"/>
          </w:rPr>
          <w:fldChar w:fldCharType="separate"/>
        </w:r>
        <w:r w:rsidR="002F14A0" w:rsidRPr="009467C7">
          <w:rPr>
            <w:rFonts w:ascii="Times New Roman" w:hAnsi="Times New Roman"/>
          </w:rPr>
          <w:t>5</w:t>
        </w:r>
        <w:r w:rsidR="002F14A0" w:rsidRPr="009467C7">
          <w:rPr>
            <w:rFonts w:ascii="Times New Roman" w:hAnsi="Times New Roman"/>
          </w:rPr>
          <w:fldChar w:fldCharType="end"/>
        </w:r>
      </w:hyperlink>
    </w:p>
    <w:p w14:paraId="379ECCE3" w14:textId="77777777" w:rsidR="00A97A28" w:rsidRPr="009467C7" w:rsidRDefault="00641A1E">
      <w:pPr>
        <w:pStyle w:val="11"/>
        <w:tabs>
          <w:tab w:val="clear" w:pos="8505"/>
          <w:tab w:val="right" w:leader="dot" w:pos="9071"/>
        </w:tabs>
        <w:rPr>
          <w:rFonts w:ascii="Times New Roman" w:hAnsi="Times New Roman"/>
        </w:rPr>
      </w:pPr>
      <w:hyperlink w:anchor="_Toc2682" w:history="1">
        <w:r w:rsidR="002F14A0" w:rsidRPr="009467C7">
          <w:rPr>
            <w:rFonts w:ascii="Times New Roman" w:hAnsi="Times New Roman"/>
            <w:szCs w:val="32"/>
          </w:rPr>
          <w:t>4</w:t>
        </w:r>
        <w:r w:rsidR="002F14A0" w:rsidRPr="009467C7">
          <w:rPr>
            <w:rFonts w:ascii="Times New Roman" w:hAnsi="Times New Roman" w:hint="eastAsia"/>
            <w:szCs w:val="32"/>
          </w:rPr>
          <w:t xml:space="preserve"> </w:t>
        </w:r>
        <w:r w:rsidR="002F14A0" w:rsidRPr="009467C7">
          <w:rPr>
            <w:rFonts w:ascii="Times New Roman" w:hAnsi="Times New Roman" w:hint="eastAsia"/>
            <w:szCs w:val="30"/>
          </w:rPr>
          <w:t>磺化工程</w:t>
        </w:r>
        <w:r w:rsidR="002F14A0" w:rsidRPr="009467C7">
          <w:rPr>
            <w:rFonts w:ascii="Times New Roman" w:hAnsi="Times New Roman"/>
          </w:rPr>
          <w:tab/>
        </w:r>
        <w:r w:rsidR="002F14A0" w:rsidRPr="009467C7">
          <w:rPr>
            <w:rFonts w:ascii="Times New Roman" w:hAnsi="Times New Roman"/>
          </w:rPr>
          <w:fldChar w:fldCharType="begin"/>
        </w:r>
        <w:r w:rsidR="002F14A0" w:rsidRPr="009467C7">
          <w:rPr>
            <w:rFonts w:ascii="Times New Roman" w:hAnsi="Times New Roman"/>
          </w:rPr>
          <w:instrText xml:space="preserve"> PAGEREF _Toc2682 \h </w:instrText>
        </w:r>
        <w:r w:rsidR="002F14A0" w:rsidRPr="009467C7">
          <w:rPr>
            <w:rFonts w:ascii="Times New Roman" w:hAnsi="Times New Roman"/>
          </w:rPr>
        </w:r>
        <w:r w:rsidR="002F14A0" w:rsidRPr="009467C7">
          <w:rPr>
            <w:rFonts w:ascii="Times New Roman" w:hAnsi="Times New Roman"/>
          </w:rPr>
          <w:fldChar w:fldCharType="separate"/>
        </w:r>
        <w:r w:rsidR="002F14A0" w:rsidRPr="009467C7">
          <w:rPr>
            <w:rFonts w:ascii="Times New Roman" w:hAnsi="Times New Roman"/>
          </w:rPr>
          <w:t>6</w:t>
        </w:r>
        <w:r w:rsidR="002F14A0" w:rsidRPr="009467C7">
          <w:rPr>
            <w:rFonts w:ascii="Times New Roman" w:hAnsi="Times New Roman"/>
          </w:rPr>
          <w:fldChar w:fldCharType="end"/>
        </w:r>
      </w:hyperlink>
    </w:p>
    <w:p w14:paraId="3F53AAD1" w14:textId="77777777" w:rsidR="00A97A28" w:rsidRPr="009467C7" w:rsidRDefault="00641A1E">
      <w:pPr>
        <w:pStyle w:val="11"/>
        <w:tabs>
          <w:tab w:val="clear" w:pos="8505"/>
          <w:tab w:val="right" w:leader="dot" w:pos="9071"/>
        </w:tabs>
        <w:rPr>
          <w:rFonts w:ascii="Times New Roman" w:hAnsi="Times New Roman"/>
        </w:rPr>
      </w:pPr>
      <w:hyperlink w:anchor="_Toc24763" w:history="1">
        <w:r w:rsidR="002F14A0" w:rsidRPr="009467C7">
          <w:rPr>
            <w:rFonts w:ascii="Times New Roman" w:hAnsi="Times New Roman" w:hint="eastAsia"/>
            <w:szCs w:val="32"/>
          </w:rPr>
          <w:t xml:space="preserve">5 </w:t>
        </w:r>
        <w:r w:rsidR="002F14A0" w:rsidRPr="009467C7">
          <w:rPr>
            <w:rFonts w:ascii="Times New Roman" w:hAnsi="Times New Roman" w:hint="eastAsia"/>
            <w:szCs w:val="32"/>
          </w:rPr>
          <w:t>洗涤剂生产工程</w:t>
        </w:r>
        <w:r w:rsidR="002F14A0" w:rsidRPr="009467C7">
          <w:rPr>
            <w:rFonts w:ascii="Times New Roman" w:hAnsi="Times New Roman"/>
          </w:rPr>
          <w:tab/>
        </w:r>
        <w:r w:rsidR="002F14A0" w:rsidRPr="009467C7">
          <w:rPr>
            <w:rFonts w:ascii="Times New Roman" w:hAnsi="Times New Roman"/>
          </w:rPr>
          <w:fldChar w:fldCharType="begin"/>
        </w:r>
        <w:r w:rsidR="002F14A0" w:rsidRPr="009467C7">
          <w:rPr>
            <w:rFonts w:ascii="Times New Roman" w:hAnsi="Times New Roman"/>
          </w:rPr>
          <w:instrText xml:space="preserve"> PAGEREF _Toc24763 \h </w:instrText>
        </w:r>
        <w:r w:rsidR="002F14A0" w:rsidRPr="009467C7">
          <w:rPr>
            <w:rFonts w:ascii="Times New Roman" w:hAnsi="Times New Roman"/>
          </w:rPr>
        </w:r>
        <w:r w:rsidR="002F14A0" w:rsidRPr="009467C7">
          <w:rPr>
            <w:rFonts w:ascii="Times New Roman" w:hAnsi="Times New Roman"/>
          </w:rPr>
          <w:fldChar w:fldCharType="separate"/>
        </w:r>
        <w:r w:rsidR="002F14A0" w:rsidRPr="009467C7">
          <w:rPr>
            <w:rFonts w:ascii="Times New Roman" w:hAnsi="Times New Roman"/>
          </w:rPr>
          <w:t>7</w:t>
        </w:r>
        <w:r w:rsidR="002F14A0" w:rsidRPr="009467C7">
          <w:rPr>
            <w:rFonts w:ascii="Times New Roman" w:hAnsi="Times New Roman"/>
          </w:rPr>
          <w:fldChar w:fldCharType="end"/>
        </w:r>
      </w:hyperlink>
    </w:p>
    <w:p w14:paraId="207F73C0" w14:textId="77777777" w:rsidR="00A97A28" w:rsidRPr="009467C7" w:rsidRDefault="00641A1E">
      <w:pPr>
        <w:pStyle w:val="11"/>
        <w:tabs>
          <w:tab w:val="clear" w:pos="8505"/>
          <w:tab w:val="right" w:leader="dot" w:pos="9071"/>
        </w:tabs>
        <w:rPr>
          <w:rFonts w:ascii="Times New Roman" w:hAnsi="Times New Roman"/>
        </w:rPr>
      </w:pPr>
      <w:hyperlink w:anchor="_Toc19899" w:history="1">
        <w:r w:rsidR="002F14A0" w:rsidRPr="009467C7">
          <w:rPr>
            <w:rFonts w:ascii="Times New Roman" w:hAnsi="Times New Roman"/>
            <w:szCs w:val="32"/>
          </w:rPr>
          <w:t>6</w:t>
        </w:r>
        <w:r w:rsidR="002F14A0" w:rsidRPr="009467C7">
          <w:rPr>
            <w:rFonts w:ascii="Times New Roman" w:hAnsi="Times New Roman" w:hint="eastAsia"/>
            <w:szCs w:val="32"/>
          </w:rPr>
          <w:t xml:space="preserve"> </w:t>
        </w:r>
        <w:r w:rsidR="002F14A0" w:rsidRPr="009467C7">
          <w:rPr>
            <w:rFonts w:ascii="Times New Roman" w:hAnsi="Times New Roman"/>
            <w:szCs w:val="32"/>
          </w:rPr>
          <w:t>烷基苯</w:t>
        </w:r>
        <w:r w:rsidR="002F14A0" w:rsidRPr="009467C7">
          <w:rPr>
            <w:rFonts w:ascii="Times New Roman" w:hAnsi="Times New Roman" w:hint="eastAsia"/>
            <w:szCs w:val="32"/>
          </w:rPr>
          <w:t>生产</w:t>
        </w:r>
        <w:r w:rsidR="002F14A0" w:rsidRPr="009467C7">
          <w:rPr>
            <w:rFonts w:ascii="Times New Roman" w:hAnsi="Times New Roman"/>
            <w:szCs w:val="32"/>
          </w:rPr>
          <w:t>工程</w:t>
        </w:r>
        <w:r w:rsidR="002F14A0" w:rsidRPr="009467C7">
          <w:rPr>
            <w:rFonts w:ascii="Times New Roman" w:hAnsi="Times New Roman"/>
          </w:rPr>
          <w:tab/>
        </w:r>
        <w:r w:rsidR="002F14A0" w:rsidRPr="009467C7">
          <w:rPr>
            <w:rFonts w:ascii="Times New Roman" w:hAnsi="Times New Roman"/>
          </w:rPr>
          <w:fldChar w:fldCharType="begin"/>
        </w:r>
        <w:r w:rsidR="002F14A0" w:rsidRPr="009467C7">
          <w:rPr>
            <w:rFonts w:ascii="Times New Roman" w:hAnsi="Times New Roman"/>
          </w:rPr>
          <w:instrText xml:space="preserve"> PAGEREF _Toc19899 \h </w:instrText>
        </w:r>
        <w:r w:rsidR="002F14A0" w:rsidRPr="009467C7">
          <w:rPr>
            <w:rFonts w:ascii="Times New Roman" w:hAnsi="Times New Roman"/>
          </w:rPr>
        </w:r>
        <w:r w:rsidR="002F14A0" w:rsidRPr="009467C7">
          <w:rPr>
            <w:rFonts w:ascii="Times New Roman" w:hAnsi="Times New Roman"/>
          </w:rPr>
          <w:fldChar w:fldCharType="separate"/>
        </w:r>
        <w:r w:rsidR="002F14A0" w:rsidRPr="009467C7">
          <w:rPr>
            <w:rFonts w:ascii="Times New Roman" w:hAnsi="Times New Roman"/>
          </w:rPr>
          <w:t>8</w:t>
        </w:r>
        <w:r w:rsidR="002F14A0" w:rsidRPr="009467C7">
          <w:rPr>
            <w:rFonts w:ascii="Times New Roman" w:hAnsi="Times New Roman"/>
          </w:rPr>
          <w:fldChar w:fldCharType="end"/>
        </w:r>
      </w:hyperlink>
    </w:p>
    <w:p w14:paraId="2E2FB3D3" w14:textId="77777777" w:rsidR="00A97A28" w:rsidRPr="009467C7" w:rsidRDefault="00641A1E">
      <w:pPr>
        <w:pStyle w:val="11"/>
        <w:tabs>
          <w:tab w:val="clear" w:pos="8505"/>
          <w:tab w:val="right" w:leader="dot" w:pos="9071"/>
        </w:tabs>
        <w:rPr>
          <w:rFonts w:ascii="Times New Roman" w:hAnsi="Times New Roman"/>
        </w:rPr>
      </w:pPr>
      <w:hyperlink w:anchor="_Toc23589" w:history="1">
        <w:r w:rsidR="002F14A0" w:rsidRPr="009467C7">
          <w:rPr>
            <w:rFonts w:ascii="Times New Roman" w:hAnsi="Times New Roman" w:hint="eastAsia"/>
          </w:rPr>
          <w:t>附录</w:t>
        </w:r>
        <w:r w:rsidR="002F14A0" w:rsidRPr="009467C7">
          <w:rPr>
            <w:rFonts w:ascii="Times New Roman" w:hAnsi="Times New Roman" w:hint="eastAsia"/>
            <w:szCs w:val="32"/>
          </w:rPr>
          <w:t>A</w:t>
        </w:r>
        <w:r w:rsidR="002F14A0" w:rsidRPr="009467C7">
          <w:rPr>
            <w:rFonts w:ascii="Times New Roman" w:hAnsi="Times New Roman" w:hint="eastAsia"/>
          </w:rPr>
          <w:t xml:space="preserve">  </w:t>
        </w:r>
        <w:r w:rsidR="002F14A0" w:rsidRPr="009467C7">
          <w:rPr>
            <w:rFonts w:ascii="Times New Roman" w:hAnsi="Times New Roman" w:hint="eastAsia"/>
          </w:rPr>
          <w:t>日用化工项目主要建筑物火灾危险性分类表</w:t>
        </w:r>
        <w:r w:rsidR="002F14A0" w:rsidRPr="009467C7">
          <w:rPr>
            <w:rFonts w:ascii="Times New Roman" w:hAnsi="Times New Roman"/>
          </w:rPr>
          <w:tab/>
        </w:r>
        <w:r w:rsidR="002F14A0" w:rsidRPr="009467C7">
          <w:rPr>
            <w:rFonts w:ascii="Times New Roman" w:hAnsi="Times New Roman"/>
          </w:rPr>
          <w:fldChar w:fldCharType="begin"/>
        </w:r>
        <w:r w:rsidR="002F14A0" w:rsidRPr="009467C7">
          <w:rPr>
            <w:rFonts w:ascii="Times New Roman" w:hAnsi="Times New Roman"/>
          </w:rPr>
          <w:instrText xml:space="preserve"> PAGEREF _Toc23589 \h </w:instrText>
        </w:r>
        <w:r w:rsidR="002F14A0" w:rsidRPr="009467C7">
          <w:rPr>
            <w:rFonts w:ascii="Times New Roman" w:hAnsi="Times New Roman"/>
          </w:rPr>
        </w:r>
        <w:r w:rsidR="002F14A0" w:rsidRPr="009467C7">
          <w:rPr>
            <w:rFonts w:ascii="Times New Roman" w:hAnsi="Times New Roman"/>
          </w:rPr>
          <w:fldChar w:fldCharType="separate"/>
        </w:r>
        <w:r w:rsidR="002F14A0" w:rsidRPr="009467C7">
          <w:rPr>
            <w:rFonts w:ascii="Times New Roman" w:hAnsi="Times New Roman"/>
          </w:rPr>
          <w:t>9</w:t>
        </w:r>
        <w:r w:rsidR="002F14A0" w:rsidRPr="009467C7">
          <w:rPr>
            <w:rFonts w:ascii="Times New Roman" w:hAnsi="Times New Roman"/>
          </w:rPr>
          <w:fldChar w:fldCharType="end"/>
        </w:r>
      </w:hyperlink>
    </w:p>
    <w:p w14:paraId="7EBEB684" w14:textId="77777777" w:rsidR="00A97A28" w:rsidRPr="009467C7" w:rsidRDefault="00641A1E">
      <w:pPr>
        <w:pStyle w:val="11"/>
        <w:tabs>
          <w:tab w:val="clear" w:pos="8505"/>
          <w:tab w:val="right" w:leader="dot" w:pos="9071"/>
        </w:tabs>
        <w:rPr>
          <w:rFonts w:ascii="Times New Roman" w:hAnsi="Times New Roman"/>
        </w:rPr>
      </w:pPr>
      <w:hyperlink w:anchor="_Toc660" w:history="1">
        <w:r w:rsidR="002F14A0" w:rsidRPr="009467C7">
          <w:rPr>
            <w:rFonts w:ascii="Times New Roman" w:hAnsi="Times New Roman" w:hint="eastAsia"/>
          </w:rPr>
          <w:t>附录</w:t>
        </w:r>
        <w:r w:rsidR="002F14A0" w:rsidRPr="009467C7">
          <w:rPr>
            <w:rFonts w:ascii="Times New Roman" w:hAnsi="Times New Roman" w:hint="eastAsia"/>
            <w:szCs w:val="32"/>
          </w:rPr>
          <w:t>B</w:t>
        </w:r>
        <w:r w:rsidR="002F14A0" w:rsidRPr="009467C7">
          <w:rPr>
            <w:rFonts w:ascii="Times New Roman" w:hAnsi="Times New Roman" w:hint="eastAsia"/>
          </w:rPr>
          <w:t xml:space="preserve">  </w:t>
        </w:r>
        <w:r w:rsidR="002F14A0" w:rsidRPr="009467C7">
          <w:rPr>
            <w:rFonts w:ascii="Times New Roman" w:hAnsi="Times New Roman" w:hint="eastAsia"/>
          </w:rPr>
          <w:t>日用化工项目与相邻工厂或设施的防火间距</w:t>
        </w:r>
        <w:r w:rsidR="002F14A0" w:rsidRPr="009467C7">
          <w:rPr>
            <w:rFonts w:ascii="Times New Roman" w:hAnsi="Times New Roman" w:hint="eastAsia"/>
            <w:szCs w:val="32"/>
          </w:rPr>
          <w:t>(m)</w:t>
        </w:r>
        <w:r w:rsidR="002F14A0" w:rsidRPr="009467C7">
          <w:rPr>
            <w:rFonts w:ascii="Times New Roman" w:hAnsi="Times New Roman"/>
          </w:rPr>
          <w:tab/>
        </w:r>
        <w:r w:rsidR="002F14A0" w:rsidRPr="009467C7">
          <w:rPr>
            <w:rFonts w:ascii="Times New Roman" w:hAnsi="Times New Roman"/>
          </w:rPr>
          <w:fldChar w:fldCharType="begin"/>
        </w:r>
        <w:r w:rsidR="002F14A0" w:rsidRPr="009467C7">
          <w:rPr>
            <w:rFonts w:ascii="Times New Roman" w:hAnsi="Times New Roman"/>
          </w:rPr>
          <w:instrText xml:space="preserve"> PAGEREF _Toc660 \h </w:instrText>
        </w:r>
        <w:r w:rsidR="002F14A0" w:rsidRPr="009467C7">
          <w:rPr>
            <w:rFonts w:ascii="Times New Roman" w:hAnsi="Times New Roman"/>
          </w:rPr>
        </w:r>
        <w:r w:rsidR="002F14A0" w:rsidRPr="009467C7">
          <w:rPr>
            <w:rFonts w:ascii="Times New Roman" w:hAnsi="Times New Roman"/>
          </w:rPr>
          <w:fldChar w:fldCharType="separate"/>
        </w:r>
        <w:r w:rsidR="002F14A0" w:rsidRPr="009467C7">
          <w:rPr>
            <w:rFonts w:ascii="Times New Roman" w:hAnsi="Times New Roman"/>
          </w:rPr>
          <w:t>10</w:t>
        </w:r>
        <w:r w:rsidR="002F14A0" w:rsidRPr="009467C7">
          <w:rPr>
            <w:rFonts w:ascii="Times New Roman" w:hAnsi="Times New Roman"/>
          </w:rPr>
          <w:fldChar w:fldCharType="end"/>
        </w:r>
      </w:hyperlink>
    </w:p>
    <w:p w14:paraId="2200D61D" w14:textId="77777777" w:rsidR="00A97A28" w:rsidRPr="009467C7" w:rsidRDefault="00641A1E">
      <w:pPr>
        <w:pStyle w:val="11"/>
        <w:tabs>
          <w:tab w:val="clear" w:pos="8505"/>
          <w:tab w:val="right" w:leader="dot" w:pos="9071"/>
        </w:tabs>
        <w:rPr>
          <w:rFonts w:ascii="Times New Roman" w:hAnsi="Times New Roman"/>
        </w:rPr>
      </w:pPr>
      <w:hyperlink w:anchor="_Toc25714" w:history="1">
        <w:r w:rsidR="002F14A0" w:rsidRPr="009467C7">
          <w:rPr>
            <w:rFonts w:ascii="Times New Roman" w:hAnsi="Times New Roman" w:hint="eastAsia"/>
          </w:rPr>
          <w:t>附录</w:t>
        </w:r>
        <w:r w:rsidR="002F14A0" w:rsidRPr="009467C7">
          <w:rPr>
            <w:rFonts w:ascii="Times New Roman" w:hAnsi="Times New Roman" w:hint="eastAsia"/>
            <w:szCs w:val="32"/>
          </w:rPr>
          <w:t xml:space="preserve">C </w:t>
        </w:r>
        <w:r w:rsidR="002F14A0" w:rsidRPr="009467C7">
          <w:rPr>
            <w:rFonts w:ascii="Times New Roman" w:hAnsi="Times New Roman" w:hint="eastAsia"/>
          </w:rPr>
          <w:t xml:space="preserve"> </w:t>
        </w:r>
        <w:r w:rsidR="002F14A0" w:rsidRPr="009467C7">
          <w:rPr>
            <w:rFonts w:ascii="Times New Roman" w:hAnsi="Times New Roman" w:hint="eastAsia"/>
          </w:rPr>
          <w:t>油脂化工产品、磺化产品、合成洗涤剂产品工程总平面布置图的防火间距</w:t>
        </w:r>
        <w:r w:rsidR="002F14A0" w:rsidRPr="009467C7">
          <w:rPr>
            <w:rFonts w:ascii="Times New Roman" w:hAnsi="Times New Roman" w:hint="eastAsia"/>
            <w:szCs w:val="32"/>
          </w:rPr>
          <w:t>（</w:t>
        </w:r>
        <w:r w:rsidR="002F14A0" w:rsidRPr="009467C7">
          <w:rPr>
            <w:rFonts w:ascii="Times New Roman" w:hAnsi="Times New Roman" w:hint="eastAsia"/>
            <w:szCs w:val="32"/>
          </w:rPr>
          <w:t>m</w:t>
        </w:r>
        <w:r w:rsidR="002F14A0" w:rsidRPr="009467C7">
          <w:rPr>
            <w:rFonts w:ascii="Times New Roman" w:hAnsi="Times New Roman" w:hint="eastAsia"/>
            <w:szCs w:val="32"/>
          </w:rPr>
          <w:t>）</w:t>
        </w:r>
        <w:r w:rsidR="002F14A0" w:rsidRPr="009467C7">
          <w:rPr>
            <w:rFonts w:ascii="Times New Roman" w:hAnsi="Times New Roman"/>
          </w:rPr>
          <w:tab/>
        </w:r>
        <w:r w:rsidR="002F14A0" w:rsidRPr="009467C7">
          <w:rPr>
            <w:rFonts w:ascii="Times New Roman" w:hAnsi="Times New Roman"/>
          </w:rPr>
          <w:fldChar w:fldCharType="begin"/>
        </w:r>
        <w:r w:rsidR="002F14A0" w:rsidRPr="009467C7">
          <w:rPr>
            <w:rFonts w:ascii="Times New Roman" w:hAnsi="Times New Roman"/>
          </w:rPr>
          <w:instrText xml:space="preserve"> PAGEREF _Toc25714 \h </w:instrText>
        </w:r>
        <w:r w:rsidR="002F14A0" w:rsidRPr="009467C7">
          <w:rPr>
            <w:rFonts w:ascii="Times New Roman" w:hAnsi="Times New Roman"/>
          </w:rPr>
        </w:r>
        <w:r w:rsidR="002F14A0" w:rsidRPr="009467C7">
          <w:rPr>
            <w:rFonts w:ascii="Times New Roman" w:hAnsi="Times New Roman"/>
          </w:rPr>
          <w:fldChar w:fldCharType="separate"/>
        </w:r>
        <w:r w:rsidR="002F14A0" w:rsidRPr="009467C7">
          <w:rPr>
            <w:rFonts w:ascii="Times New Roman" w:hAnsi="Times New Roman"/>
          </w:rPr>
          <w:t>12</w:t>
        </w:r>
        <w:r w:rsidR="002F14A0" w:rsidRPr="009467C7">
          <w:rPr>
            <w:rFonts w:ascii="Times New Roman" w:hAnsi="Times New Roman"/>
          </w:rPr>
          <w:fldChar w:fldCharType="end"/>
        </w:r>
      </w:hyperlink>
    </w:p>
    <w:p w14:paraId="0BD69CB9" w14:textId="77777777" w:rsidR="00A97A28" w:rsidRPr="009467C7" w:rsidRDefault="00641A1E">
      <w:pPr>
        <w:pStyle w:val="11"/>
        <w:tabs>
          <w:tab w:val="clear" w:pos="8505"/>
          <w:tab w:val="right" w:leader="dot" w:pos="9071"/>
        </w:tabs>
        <w:rPr>
          <w:rFonts w:ascii="Times New Roman" w:hAnsi="Times New Roman"/>
        </w:rPr>
      </w:pPr>
      <w:hyperlink w:anchor="_Toc8396" w:history="1">
        <w:r w:rsidR="002F14A0" w:rsidRPr="009467C7">
          <w:rPr>
            <w:rFonts w:ascii="Times New Roman" w:hAnsi="Times New Roman" w:hint="eastAsia"/>
          </w:rPr>
          <w:t>附录</w:t>
        </w:r>
        <w:r w:rsidR="002F14A0" w:rsidRPr="009467C7">
          <w:rPr>
            <w:rFonts w:ascii="Times New Roman" w:hAnsi="Times New Roman" w:hint="eastAsia"/>
            <w:szCs w:val="32"/>
          </w:rPr>
          <w:t xml:space="preserve">D </w:t>
        </w:r>
        <w:r w:rsidR="002F14A0" w:rsidRPr="009467C7">
          <w:rPr>
            <w:rFonts w:ascii="Times New Roman" w:hAnsi="Times New Roman" w:hint="eastAsia"/>
          </w:rPr>
          <w:t xml:space="preserve"> </w:t>
        </w:r>
        <w:r w:rsidR="002F14A0" w:rsidRPr="009467C7">
          <w:rPr>
            <w:rFonts w:ascii="Times New Roman" w:hAnsi="Times New Roman" w:hint="eastAsia"/>
          </w:rPr>
          <w:t>烷基苯产品工程总平面布置的防火间距</w:t>
        </w:r>
        <w:r w:rsidR="002F14A0" w:rsidRPr="009467C7">
          <w:rPr>
            <w:rFonts w:ascii="Times New Roman" w:hAnsi="Times New Roman" w:hint="eastAsia"/>
            <w:szCs w:val="32"/>
          </w:rPr>
          <w:t>（</w:t>
        </w:r>
        <w:r w:rsidR="002F14A0" w:rsidRPr="009467C7">
          <w:rPr>
            <w:rFonts w:ascii="Times New Roman" w:hAnsi="Times New Roman" w:hint="eastAsia"/>
            <w:szCs w:val="32"/>
          </w:rPr>
          <w:t>m</w:t>
        </w:r>
        <w:r w:rsidR="002F14A0" w:rsidRPr="009467C7">
          <w:rPr>
            <w:rFonts w:ascii="Times New Roman" w:hAnsi="Times New Roman" w:hint="eastAsia"/>
            <w:szCs w:val="32"/>
          </w:rPr>
          <w:t>）</w:t>
        </w:r>
        <w:r w:rsidR="002F14A0" w:rsidRPr="009467C7">
          <w:rPr>
            <w:rFonts w:ascii="Times New Roman" w:hAnsi="Times New Roman"/>
          </w:rPr>
          <w:tab/>
        </w:r>
        <w:r w:rsidR="002F14A0" w:rsidRPr="009467C7">
          <w:rPr>
            <w:rFonts w:ascii="Times New Roman" w:hAnsi="Times New Roman"/>
          </w:rPr>
          <w:fldChar w:fldCharType="begin"/>
        </w:r>
        <w:r w:rsidR="002F14A0" w:rsidRPr="009467C7">
          <w:rPr>
            <w:rFonts w:ascii="Times New Roman" w:hAnsi="Times New Roman"/>
          </w:rPr>
          <w:instrText xml:space="preserve"> PAGEREF _Toc8396 \h </w:instrText>
        </w:r>
        <w:r w:rsidR="002F14A0" w:rsidRPr="009467C7">
          <w:rPr>
            <w:rFonts w:ascii="Times New Roman" w:hAnsi="Times New Roman"/>
          </w:rPr>
        </w:r>
        <w:r w:rsidR="002F14A0" w:rsidRPr="009467C7">
          <w:rPr>
            <w:rFonts w:ascii="Times New Roman" w:hAnsi="Times New Roman"/>
          </w:rPr>
          <w:fldChar w:fldCharType="separate"/>
        </w:r>
        <w:r w:rsidR="002F14A0" w:rsidRPr="009467C7">
          <w:rPr>
            <w:rFonts w:ascii="Times New Roman" w:hAnsi="Times New Roman"/>
          </w:rPr>
          <w:t>14</w:t>
        </w:r>
        <w:r w:rsidR="002F14A0" w:rsidRPr="009467C7">
          <w:rPr>
            <w:rFonts w:ascii="Times New Roman" w:hAnsi="Times New Roman"/>
          </w:rPr>
          <w:fldChar w:fldCharType="end"/>
        </w:r>
      </w:hyperlink>
    </w:p>
    <w:p w14:paraId="70E948CC" w14:textId="77777777" w:rsidR="00A97A28" w:rsidRPr="009467C7" w:rsidRDefault="00641A1E">
      <w:pPr>
        <w:pStyle w:val="11"/>
        <w:tabs>
          <w:tab w:val="clear" w:pos="8505"/>
          <w:tab w:val="right" w:leader="dot" w:pos="9071"/>
        </w:tabs>
      </w:pPr>
      <w:hyperlink w:anchor="_Toc24980" w:history="1">
        <w:r w:rsidR="002F14A0" w:rsidRPr="009467C7">
          <w:rPr>
            <w:rFonts w:ascii="Times New Roman" w:hAnsi="Times New Roman" w:hint="eastAsia"/>
            <w:bCs/>
            <w:kern w:val="44"/>
            <w:szCs w:val="32"/>
          </w:rPr>
          <w:t>附录</w:t>
        </w:r>
        <w:r w:rsidR="002F14A0" w:rsidRPr="009467C7">
          <w:rPr>
            <w:rFonts w:ascii="Times New Roman" w:hAnsi="Times New Roman" w:hint="eastAsia"/>
            <w:bCs/>
            <w:kern w:val="44"/>
            <w:szCs w:val="32"/>
          </w:rPr>
          <w:t xml:space="preserve">E  </w:t>
        </w:r>
        <w:r w:rsidR="002F14A0" w:rsidRPr="009467C7">
          <w:rPr>
            <w:rFonts w:ascii="Times New Roman" w:hAnsi="Times New Roman" w:hint="eastAsia"/>
            <w:bCs/>
            <w:kern w:val="44"/>
            <w:szCs w:val="32"/>
          </w:rPr>
          <w:t>防火间距起止点</w:t>
        </w:r>
        <w:r w:rsidR="002F14A0" w:rsidRPr="009467C7">
          <w:rPr>
            <w:rFonts w:ascii="Times New Roman" w:hAnsi="Times New Roman"/>
          </w:rPr>
          <w:tab/>
        </w:r>
        <w:r w:rsidR="002F14A0" w:rsidRPr="009467C7">
          <w:rPr>
            <w:rFonts w:ascii="Times New Roman" w:hAnsi="Times New Roman"/>
          </w:rPr>
          <w:fldChar w:fldCharType="begin"/>
        </w:r>
        <w:r w:rsidR="002F14A0" w:rsidRPr="009467C7">
          <w:rPr>
            <w:rFonts w:ascii="Times New Roman" w:hAnsi="Times New Roman"/>
          </w:rPr>
          <w:instrText xml:space="preserve"> PAGEREF _Toc24980 \h </w:instrText>
        </w:r>
        <w:r w:rsidR="002F14A0" w:rsidRPr="009467C7">
          <w:rPr>
            <w:rFonts w:ascii="Times New Roman" w:hAnsi="Times New Roman"/>
          </w:rPr>
        </w:r>
        <w:r w:rsidR="002F14A0" w:rsidRPr="009467C7">
          <w:rPr>
            <w:rFonts w:ascii="Times New Roman" w:hAnsi="Times New Roman"/>
          </w:rPr>
          <w:fldChar w:fldCharType="separate"/>
        </w:r>
        <w:r w:rsidR="002F14A0" w:rsidRPr="009467C7">
          <w:rPr>
            <w:rFonts w:ascii="Times New Roman" w:hAnsi="Times New Roman"/>
          </w:rPr>
          <w:t>17</w:t>
        </w:r>
        <w:r w:rsidR="002F14A0" w:rsidRPr="009467C7">
          <w:rPr>
            <w:rFonts w:ascii="Times New Roman" w:hAnsi="Times New Roman"/>
          </w:rPr>
          <w:fldChar w:fldCharType="end"/>
        </w:r>
      </w:hyperlink>
    </w:p>
    <w:p w14:paraId="3C5E6ABD" w14:textId="77777777" w:rsidR="00A97A28" w:rsidRPr="009467C7" w:rsidRDefault="002F14A0">
      <w:pPr>
        <w:spacing w:line="324" w:lineRule="auto"/>
        <w:ind w:firstLineChars="200" w:firstLine="420"/>
        <w:rPr>
          <w:rStyle w:val="aff0"/>
          <w:rFonts w:ascii="Times New Roman" w:eastAsiaTheme="minorEastAsia" w:hAnsi="Times New Roman"/>
          <w:color w:val="auto"/>
          <w:sz w:val="28"/>
          <w:szCs w:val="28"/>
          <w:u w:val="none"/>
        </w:rPr>
        <w:sectPr w:rsidR="00A97A28" w:rsidRPr="009467C7" w:rsidSect="00F64F3E">
          <w:footerReference w:type="even" r:id="rId12"/>
          <w:footerReference w:type="default" r:id="rId13"/>
          <w:pgSz w:w="11907" w:h="16840"/>
          <w:pgMar w:top="1168" w:right="1418" w:bottom="1588" w:left="1418" w:header="720" w:footer="720" w:gutter="0"/>
          <w:cols w:space="720"/>
          <w:docGrid w:linePitch="286"/>
        </w:sectPr>
      </w:pPr>
      <w:r w:rsidRPr="009467C7">
        <w:rPr>
          <w:rFonts w:asciiTheme="minorEastAsia" w:eastAsiaTheme="minorEastAsia" w:hAnsiTheme="minorEastAsia"/>
          <w:szCs w:val="28"/>
        </w:rPr>
        <w:fldChar w:fldCharType="end"/>
      </w:r>
    </w:p>
    <w:p w14:paraId="51534063" w14:textId="77777777" w:rsidR="00A97A28" w:rsidRPr="009467C7" w:rsidRDefault="002F14A0">
      <w:pPr>
        <w:pStyle w:val="1"/>
        <w:keepLines w:val="0"/>
        <w:numPr>
          <w:ilvl w:val="0"/>
          <w:numId w:val="0"/>
        </w:numPr>
        <w:adjustRightInd w:val="0"/>
        <w:snapToGrid w:val="0"/>
        <w:spacing w:before="0" w:afterLines="50" w:after="120" w:line="324" w:lineRule="auto"/>
        <w:rPr>
          <w:rFonts w:ascii="Times New Roman" w:hAnsi="Times New Roman"/>
          <w:sz w:val="30"/>
          <w:szCs w:val="32"/>
        </w:rPr>
      </w:pPr>
      <w:bookmarkStart w:id="7" w:name="_Toc123651235"/>
      <w:bookmarkStart w:id="8" w:name="_Toc151366935"/>
      <w:bookmarkStart w:id="9" w:name="_Toc123651019"/>
      <w:bookmarkStart w:id="10" w:name="_Toc135058329"/>
      <w:bookmarkStart w:id="11" w:name="_Toc152058460"/>
      <w:bookmarkStart w:id="12" w:name="_Toc42257189"/>
      <w:bookmarkStart w:id="13" w:name="_Toc151366974"/>
      <w:bookmarkStart w:id="14" w:name="_Toc20219"/>
      <w:bookmarkStart w:id="15" w:name="_Toc133244039"/>
      <w:bookmarkStart w:id="16" w:name="_Toc116651271"/>
      <w:bookmarkStart w:id="17" w:name="_Toc121738511"/>
      <w:bookmarkStart w:id="18" w:name="_Toc116384378"/>
      <w:bookmarkStart w:id="19" w:name="_Toc117753459"/>
      <w:bookmarkStart w:id="20" w:name="_Toc117753563"/>
      <w:bookmarkStart w:id="21" w:name="_Toc121738464"/>
      <w:r w:rsidRPr="009467C7">
        <w:rPr>
          <w:rFonts w:ascii="Times New Roman" w:hAnsi="Times New Roman"/>
          <w:sz w:val="30"/>
          <w:szCs w:val="32"/>
        </w:rPr>
        <w:lastRenderedPageBreak/>
        <w:t>1</w:t>
      </w:r>
      <w:r w:rsidRPr="009467C7">
        <w:rPr>
          <w:rFonts w:ascii="Times New Roman" w:hAnsi="Times New Roman" w:hint="eastAsia"/>
          <w:sz w:val="30"/>
          <w:szCs w:val="32"/>
        </w:rPr>
        <w:t xml:space="preserve"> </w:t>
      </w:r>
      <w:r w:rsidRPr="009467C7">
        <w:rPr>
          <w:rFonts w:ascii="Times New Roman" w:hAnsi="Times New Roman"/>
          <w:sz w:val="30"/>
          <w:szCs w:val="32"/>
        </w:rPr>
        <w:t>总</w:t>
      </w:r>
      <w:r w:rsidRPr="009467C7">
        <w:rPr>
          <w:rFonts w:ascii="Times New Roman" w:hAnsi="Times New Roman" w:hint="eastAsia"/>
          <w:sz w:val="30"/>
          <w:szCs w:val="32"/>
        </w:rPr>
        <w:t xml:space="preserve"> </w:t>
      </w:r>
      <w:r w:rsidRPr="009467C7">
        <w:rPr>
          <w:rFonts w:ascii="Times New Roman" w:hAnsi="Times New Roman"/>
          <w:sz w:val="30"/>
          <w:szCs w:val="32"/>
        </w:rPr>
        <w:t>则</w:t>
      </w:r>
      <w:bookmarkEnd w:id="7"/>
      <w:bookmarkEnd w:id="8"/>
      <w:bookmarkEnd w:id="9"/>
      <w:bookmarkEnd w:id="10"/>
      <w:bookmarkEnd w:id="11"/>
      <w:bookmarkEnd w:id="12"/>
      <w:bookmarkEnd w:id="13"/>
      <w:bookmarkEnd w:id="14"/>
    </w:p>
    <w:p w14:paraId="2B789949" w14:textId="77777777" w:rsidR="00A97A28" w:rsidRPr="009467C7" w:rsidRDefault="002F14A0">
      <w:pPr>
        <w:adjustRightInd w:val="0"/>
        <w:snapToGrid w:val="0"/>
        <w:spacing w:line="324" w:lineRule="auto"/>
        <w:rPr>
          <w:rFonts w:ascii="Times New Roman" w:hAnsi="Times New Roman"/>
          <w:b/>
          <w:sz w:val="24"/>
          <w:szCs w:val="24"/>
        </w:rPr>
      </w:pPr>
      <w:r w:rsidRPr="009467C7">
        <w:rPr>
          <w:rFonts w:ascii="Times New Roman" w:hAnsi="Times New Roman"/>
          <w:b/>
          <w:sz w:val="24"/>
          <w:szCs w:val="24"/>
        </w:rPr>
        <w:t>1.0.1</w:t>
      </w:r>
      <w:r w:rsidRPr="009467C7">
        <w:rPr>
          <w:rFonts w:ascii="Times New Roman" w:hAnsi="Times New Roman"/>
          <w:bCs/>
          <w:sz w:val="24"/>
          <w:szCs w:val="24"/>
        </w:rPr>
        <w:t>为保障日用化工工程项目的人民生命财产安全、人身健康、工程质量安全、生态环境安全、公众权益和公共利益，提高日用化工工程绿色低碳发展水平，促进能源资源节约利用和满足经济社会管理需要，制定本规范。</w:t>
      </w:r>
    </w:p>
    <w:p w14:paraId="28433812" w14:textId="77777777" w:rsidR="00A97A28" w:rsidRPr="009467C7" w:rsidRDefault="002F14A0">
      <w:pPr>
        <w:adjustRightInd w:val="0"/>
        <w:snapToGrid w:val="0"/>
        <w:spacing w:line="324" w:lineRule="auto"/>
        <w:rPr>
          <w:rFonts w:ascii="Times New Roman" w:hAnsi="Times New Roman"/>
          <w:bCs/>
          <w:sz w:val="24"/>
          <w:szCs w:val="24"/>
        </w:rPr>
      </w:pPr>
      <w:r w:rsidRPr="009467C7">
        <w:rPr>
          <w:rFonts w:ascii="Times New Roman" w:hAnsi="Times New Roman"/>
          <w:b/>
          <w:sz w:val="24"/>
          <w:szCs w:val="24"/>
        </w:rPr>
        <w:t xml:space="preserve">1.0.2 </w:t>
      </w:r>
      <w:r w:rsidRPr="009467C7">
        <w:rPr>
          <w:rFonts w:ascii="Times New Roman" w:hAnsi="Times New Roman" w:hint="eastAsia"/>
          <w:bCs/>
          <w:sz w:val="24"/>
          <w:szCs w:val="24"/>
        </w:rPr>
        <w:t>生产日用化工产品的建设项目必须执行本规范。本规范中主要包含：油脂化工产品、磺化产品、洗涤产品、烷基苯产品等典型工程项目。</w:t>
      </w:r>
    </w:p>
    <w:p w14:paraId="7857AF51" w14:textId="77777777" w:rsidR="00187351" w:rsidRPr="009467C7" w:rsidRDefault="002F14A0" w:rsidP="00187351">
      <w:pPr>
        <w:adjustRightInd w:val="0"/>
        <w:snapToGrid w:val="0"/>
        <w:spacing w:line="324" w:lineRule="auto"/>
        <w:rPr>
          <w:rFonts w:ascii="Times New Roman" w:hAnsi="Times New Roman"/>
          <w:b/>
          <w:sz w:val="24"/>
          <w:szCs w:val="24"/>
        </w:rPr>
      </w:pPr>
      <w:r w:rsidRPr="009467C7">
        <w:rPr>
          <w:rFonts w:ascii="Times New Roman" w:hAnsi="Times New Roman"/>
          <w:b/>
          <w:sz w:val="24"/>
          <w:szCs w:val="24"/>
        </w:rPr>
        <w:t xml:space="preserve">1.0.3 </w:t>
      </w:r>
      <w:r w:rsidRPr="009467C7">
        <w:rPr>
          <w:rFonts w:ascii="Times New Roman" w:hAnsi="Times New Roman"/>
          <w:bCs/>
          <w:sz w:val="24"/>
          <w:szCs w:val="24"/>
        </w:rPr>
        <w:t>日用化工工程项目应遵循下列原则：</w:t>
      </w:r>
    </w:p>
    <w:p w14:paraId="54BFEFC4" w14:textId="155C7C6F" w:rsidR="00A97A28" w:rsidRPr="009467C7" w:rsidRDefault="00187351" w:rsidP="00187351">
      <w:pPr>
        <w:adjustRightInd w:val="0"/>
        <w:snapToGrid w:val="0"/>
        <w:spacing w:line="324" w:lineRule="auto"/>
        <w:rPr>
          <w:rFonts w:ascii="Times New Roman" w:hAnsi="Times New Roman"/>
          <w:b/>
          <w:sz w:val="24"/>
          <w:szCs w:val="24"/>
        </w:rPr>
      </w:pPr>
      <w:r w:rsidRPr="009467C7">
        <w:rPr>
          <w:rFonts w:ascii="Times New Roman" w:hAnsi="Times New Roman"/>
          <w:b/>
          <w:sz w:val="24"/>
          <w:szCs w:val="24"/>
        </w:rPr>
        <w:t xml:space="preserve">    </w:t>
      </w:r>
      <w:r w:rsidR="002F14A0" w:rsidRPr="009467C7">
        <w:rPr>
          <w:rFonts w:ascii="Times New Roman" w:hAnsi="Times New Roman" w:hint="eastAsia"/>
          <w:b/>
          <w:bCs/>
          <w:sz w:val="24"/>
          <w:szCs w:val="28"/>
        </w:rPr>
        <w:t>1</w:t>
      </w:r>
      <w:r w:rsidR="002F14A0" w:rsidRPr="009467C7">
        <w:rPr>
          <w:rFonts w:ascii="Times New Roman" w:hAnsi="Times New Roman" w:hint="eastAsia"/>
          <w:sz w:val="24"/>
          <w:szCs w:val="28"/>
        </w:rPr>
        <w:t xml:space="preserve"> </w:t>
      </w:r>
      <w:r w:rsidR="002F14A0" w:rsidRPr="009467C7">
        <w:rPr>
          <w:rFonts w:ascii="Times New Roman" w:hAnsi="Times New Roman"/>
          <w:sz w:val="24"/>
          <w:szCs w:val="28"/>
        </w:rPr>
        <w:t>符合国家能源、生态环境、土地利用、防灾减灾、应急管理政策；</w:t>
      </w:r>
    </w:p>
    <w:p w14:paraId="777A56B6" w14:textId="77777777" w:rsidR="00A97A28" w:rsidRPr="009467C7" w:rsidRDefault="002F14A0" w:rsidP="00187351">
      <w:pPr>
        <w:adjustRightInd w:val="0"/>
        <w:snapToGrid w:val="0"/>
        <w:spacing w:line="324" w:lineRule="auto"/>
        <w:ind w:firstLineChars="197" w:firstLine="475"/>
        <w:rPr>
          <w:rFonts w:ascii="Times New Roman" w:hAnsi="Times New Roman"/>
          <w:sz w:val="24"/>
          <w:szCs w:val="28"/>
        </w:rPr>
      </w:pPr>
      <w:r w:rsidRPr="009467C7">
        <w:rPr>
          <w:rFonts w:ascii="Times New Roman" w:hAnsi="Times New Roman"/>
          <w:b/>
          <w:sz w:val="24"/>
          <w:szCs w:val="28"/>
        </w:rPr>
        <w:t xml:space="preserve">2 </w:t>
      </w:r>
      <w:r w:rsidRPr="009467C7">
        <w:rPr>
          <w:rFonts w:ascii="Times New Roman" w:hAnsi="Times New Roman"/>
          <w:sz w:val="24"/>
          <w:szCs w:val="28"/>
        </w:rPr>
        <w:t>保障人民生命财产、人身健康和公共安全；</w:t>
      </w:r>
    </w:p>
    <w:p w14:paraId="70AA628D" w14:textId="70AA6E6E" w:rsidR="00A97A28" w:rsidRPr="009467C7" w:rsidRDefault="002F14A0" w:rsidP="00187351">
      <w:pPr>
        <w:adjustRightInd w:val="0"/>
        <w:snapToGrid w:val="0"/>
        <w:spacing w:line="324" w:lineRule="auto"/>
        <w:ind w:firstLineChars="197" w:firstLine="475"/>
        <w:rPr>
          <w:rFonts w:ascii="Times New Roman" w:hAnsi="Times New Roman"/>
          <w:sz w:val="24"/>
          <w:szCs w:val="28"/>
        </w:rPr>
      </w:pPr>
      <w:r w:rsidRPr="009467C7">
        <w:rPr>
          <w:rFonts w:ascii="Times New Roman" w:hAnsi="Times New Roman"/>
          <w:b/>
          <w:sz w:val="24"/>
          <w:szCs w:val="28"/>
        </w:rPr>
        <w:t xml:space="preserve">3 </w:t>
      </w:r>
      <w:r w:rsidRPr="009467C7">
        <w:rPr>
          <w:rFonts w:ascii="Times New Roman" w:hAnsi="Times New Roman"/>
          <w:sz w:val="24"/>
          <w:szCs w:val="28"/>
        </w:rPr>
        <w:t>遵循绿色化、智能化发展理念；</w:t>
      </w:r>
    </w:p>
    <w:p w14:paraId="7CBA8CD0" w14:textId="47FB1023" w:rsidR="00A97A28" w:rsidRPr="009467C7" w:rsidRDefault="002F14A0" w:rsidP="00187351">
      <w:pPr>
        <w:adjustRightInd w:val="0"/>
        <w:snapToGrid w:val="0"/>
        <w:spacing w:line="324" w:lineRule="auto"/>
        <w:ind w:firstLineChars="197" w:firstLine="475"/>
        <w:rPr>
          <w:rFonts w:ascii="Times New Roman" w:hAnsi="Times New Roman"/>
          <w:sz w:val="24"/>
          <w:szCs w:val="28"/>
        </w:rPr>
      </w:pPr>
      <w:r w:rsidRPr="009467C7">
        <w:rPr>
          <w:rFonts w:ascii="Times New Roman" w:hAnsi="Times New Roman"/>
          <w:b/>
          <w:sz w:val="24"/>
          <w:szCs w:val="28"/>
        </w:rPr>
        <w:t xml:space="preserve">4 </w:t>
      </w:r>
      <w:r w:rsidRPr="009467C7">
        <w:rPr>
          <w:rFonts w:ascii="Times New Roman" w:hAnsi="Times New Roman"/>
          <w:sz w:val="24"/>
          <w:szCs w:val="28"/>
        </w:rPr>
        <w:t>采用先进的建造技术和改造维修手段。</w:t>
      </w:r>
    </w:p>
    <w:p w14:paraId="64D10C6F" w14:textId="77777777" w:rsidR="00A97A28" w:rsidRPr="009467C7" w:rsidRDefault="002F14A0">
      <w:pPr>
        <w:autoSpaceDE w:val="0"/>
        <w:autoSpaceDN w:val="0"/>
        <w:adjustRightInd w:val="0"/>
        <w:snapToGrid w:val="0"/>
        <w:spacing w:line="324" w:lineRule="auto"/>
        <w:rPr>
          <w:rFonts w:ascii="Times New Roman" w:hAnsi="Times New Roman"/>
          <w:b/>
          <w:bCs/>
          <w:sz w:val="28"/>
          <w:szCs w:val="28"/>
        </w:rPr>
      </w:pPr>
      <w:r w:rsidRPr="009467C7">
        <w:rPr>
          <w:rFonts w:ascii="Times New Roman" w:hAnsi="Times New Roman"/>
          <w:b/>
          <w:sz w:val="24"/>
          <w:szCs w:val="24"/>
        </w:rPr>
        <w:t xml:space="preserve">1.0.4 </w:t>
      </w:r>
      <w:r w:rsidRPr="009467C7">
        <w:rPr>
          <w:rFonts w:ascii="Times New Roman" w:hAnsi="Times New Roman" w:hint="eastAsia"/>
          <w:sz w:val="24"/>
          <w:szCs w:val="24"/>
        </w:rPr>
        <w:t>日用化工工程项目</w:t>
      </w:r>
      <w:r w:rsidRPr="009467C7">
        <w:rPr>
          <w:rFonts w:ascii="Times New Roman" w:hAnsi="Times New Roman"/>
          <w:sz w:val="24"/>
          <w:szCs w:val="24"/>
        </w:rPr>
        <w:t>建设所采用的技术方法和措施是否符合本规范的要求，由相关责任主体判定。其中，创新性的技术方法和措施，应进行论证并符合本规范中性能的要求。</w:t>
      </w:r>
    </w:p>
    <w:bookmarkEnd w:id="0"/>
    <w:bookmarkEnd w:id="1"/>
    <w:bookmarkEnd w:id="15"/>
    <w:bookmarkEnd w:id="16"/>
    <w:bookmarkEnd w:id="17"/>
    <w:bookmarkEnd w:id="18"/>
    <w:bookmarkEnd w:id="19"/>
    <w:bookmarkEnd w:id="20"/>
    <w:bookmarkEnd w:id="21"/>
    <w:p w14:paraId="04B93804" w14:textId="77777777" w:rsidR="00A97A28" w:rsidRPr="009467C7" w:rsidRDefault="00A97A28">
      <w:pPr>
        <w:spacing w:line="360" w:lineRule="auto"/>
        <w:rPr>
          <w:rFonts w:ascii="Times New Roman" w:hAnsi="Times New Roman"/>
          <w:bCs/>
          <w:sz w:val="28"/>
          <w:szCs w:val="28"/>
        </w:rPr>
      </w:pPr>
    </w:p>
    <w:p w14:paraId="328F0CEB" w14:textId="77777777" w:rsidR="00A97A28" w:rsidRPr="009467C7" w:rsidRDefault="00A97A28">
      <w:pPr>
        <w:spacing w:line="360" w:lineRule="auto"/>
        <w:rPr>
          <w:rFonts w:ascii="Times New Roman" w:hAnsi="Times New Roman"/>
          <w:bCs/>
          <w:sz w:val="28"/>
          <w:szCs w:val="28"/>
        </w:rPr>
      </w:pPr>
    </w:p>
    <w:p w14:paraId="01ECBDD2" w14:textId="77777777" w:rsidR="00A97A28" w:rsidRPr="009467C7" w:rsidRDefault="00A97A28">
      <w:pPr>
        <w:spacing w:line="360" w:lineRule="auto"/>
        <w:rPr>
          <w:rFonts w:ascii="Times New Roman" w:hAnsi="Times New Roman"/>
          <w:bCs/>
          <w:sz w:val="28"/>
          <w:szCs w:val="28"/>
        </w:rPr>
      </w:pPr>
    </w:p>
    <w:p w14:paraId="0A6189A9" w14:textId="77777777" w:rsidR="00A97A28" w:rsidRPr="009467C7" w:rsidRDefault="002F14A0">
      <w:pPr>
        <w:widowControl/>
        <w:jc w:val="left"/>
        <w:rPr>
          <w:rFonts w:ascii="Times New Roman" w:hAnsi="Times New Roman"/>
          <w:b/>
          <w:sz w:val="28"/>
          <w:szCs w:val="28"/>
        </w:rPr>
      </w:pPr>
      <w:r w:rsidRPr="009467C7">
        <w:rPr>
          <w:rFonts w:ascii="Times New Roman" w:hAnsi="Times New Roman"/>
          <w:b/>
          <w:sz w:val="28"/>
          <w:szCs w:val="28"/>
        </w:rPr>
        <w:br w:type="page"/>
      </w:r>
    </w:p>
    <w:p w14:paraId="627CC004" w14:textId="77777777" w:rsidR="00A97A28" w:rsidRPr="009467C7" w:rsidRDefault="002F14A0">
      <w:pPr>
        <w:pStyle w:val="1"/>
        <w:keepLines w:val="0"/>
        <w:numPr>
          <w:ilvl w:val="0"/>
          <w:numId w:val="0"/>
        </w:numPr>
        <w:adjustRightInd w:val="0"/>
        <w:snapToGrid w:val="0"/>
        <w:spacing w:before="0" w:afterLines="50" w:after="120" w:line="324" w:lineRule="auto"/>
        <w:rPr>
          <w:rFonts w:ascii="Times New Roman" w:hAnsi="Times New Roman"/>
          <w:sz w:val="30"/>
          <w:szCs w:val="32"/>
        </w:rPr>
      </w:pPr>
      <w:bookmarkStart w:id="22" w:name="_Toc529811280"/>
      <w:bookmarkStart w:id="23" w:name="_Toc121738466"/>
      <w:bookmarkStart w:id="24" w:name="_Toc117753565"/>
      <w:bookmarkStart w:id="25" w:name="_Toc117753461"/>
      <w:bookmarkStart w:id="26" w:name="_Toc151366936"/>
      <w:bookmarkStart w:id="27" w:name="_Toc151366975"/>
      <w:bookmarkStart w:id="28" w:name="_Toc133244040"/>
      <w:bookmarkStart w:id="29" w:name="_Toc152058461"/>
      <w:bookmarkStart w:id="30" w:name="_Toc121738513"/>
      <w:bookmarkStart w:id="31" w:name="_Toc30026"/>
      <w:bookmarkStart w:id="32" w:name="_Toc298916710"/>
      <w:bookmarkStart w:id="33" w:name="_Toc295380642"/>
      <w:bookmarkEnd w:id="2"/>
      <w:bookmarkEnd w:id="3"/>
      <w:bookmarkEnd w:id="4"/>
      <w:bookmarkEnd w:id="5"/>
      <w:bookmarkEnd w:id="6"/>
      <w:r w:rsidRPr="009467C7">
        <w:rPr>
          <w:rFonts w:ascii="Times New Roman" w:hAnsi="Times New Roman"/>
          <w:sz w:val="30"/>
          <w:szCs w:val="32"/>
        </w:rPr>
        <w:lastRenderedPageBreak/>
        <w:t>2</w:t>
      </w:r>
      <w:r w:rsidRPr="009467C7">
        <w:rPr>
          <w:rFonts w:ascii="Times New Roman" w:hAnsi="Times New Roman" w:hint="eastAsia"/>
          <w:sz w:val="30"/>
          <w:szCs w:val="32"/>
        </w:rPr>
        <w:t xml:space="preserve"> </w:t>
      </w:r>
      <w:r w:rsidRPr="009467C7">
        <w:rPr>
          <w:rFonts w:ascii="Times New Roman" w:hAnsi="Times New Roman"/>
          <w:sz w:val="30"/>
          <w:szCs w:val="32"/>
        </w:rPr>
        <w:t>基本规定</w:t>
      </w:r>
      <w:bookmarkStart w:id="34" w:name="_Toc529811281"/>
      <w:bookmarkEnd w:id="22"/>
      <w:bookmarkEnd w:id="23"/>
      <w:bookmarkEnd w:id="24"/>
      <w:bookmarkEnd w:id="25"/>
      <w:bookmarkEnd w:id="26"/>
      <w:bookmarkEnd w:id="27"/>
      <w:bookmarkEnd w:id="28"/>
      <w:bookmarkEnd w:id="29"/>
      <w:bookmarkEnd w:id="30"/>
      <w:bookmarkEnd w:id="31"/>
    </w:p>
    <w:p w14:paraId="626A7A8B" w14:textId="77777777" w:rsidR="00A97A28" w:rsidRPr="009467C7" w:rsidRDefault="002F14A0">
      <w:pPr>
        <w:pStyle w:val="1"/>
        <w:keepLines w:val="0"/>
        <w:numPr>
          <w:ilvl w:val="0"/>
          <w:numId w:val="0"/>
        </w:numPr>
        <w:adjustRightInd w:val="0"/>
        <w:snapToGrid w:val="0"/>
        <w:spacing w:before="0" w:afterLines="50" w:after="120" w:line="324" w:lineRule="auto"/>
        <w:rPr>
          <w:rFonts w:ascii="Times New Roman" w:hAnsi="Times New Roman"/>
          <w:sz w:val="30"/>
          <w:szCs w:val="32"/>
        </w:rPr>
      </w:pPr>
      <w:bookmarkStart w:id="35" w:name="_Toc151366937"/>
      <w:bookmarkStart w:id="36" w:name="_Toc121738467"/>
      <w:bookmarkStart w:id="37" w:name="_Toc121738514"/>
      <w:bookmarkStart w:id="38" w:name="_Toc151366976"/>
      <w:bookmarkStart w:id="39" w:name="_Toc117753462"/>
      <w:bookmarkStart w:id="40" w:name="_Toc152058462"/>
      <w:bookmarkStart w:id="41" w:name="_Toc117753566"/>
      <w:bookmarkStart w:id="42" w:name="_Toc2056"/>
      <w:r w:rsidRPr="009467C7">
        <w:rPr>
          <w:rFonts w:ascii="Times New Roman" w:hAnsi="Times New Roman"/>
          <w:sz w:val="30"/>
          <w:szCs w:val="32"/>
        </w:rPr>
        <w:t>2.1</w:t>
      </w:r>
      <w:r w:rsidRPr="009467C7">
        <w:rPr>
          <w:rFonts w:ascii="Times New Roman" w:hAnsi="Times New Roman" w:hint="eastAsia"/>
          <w:sz w:val="30"/>
          <w:szCs w:val="32"/>
        </w:rPr>
        <w:t xml:space="preserve"> </w:t>
      </w:r>
      <w:r w:rsidRPr="009467C7">
        <w:rPr>
          <w:rFonts w:ascii="Times New Roman" w:eastAsia="黑体" w:hAnsi="Times New Roman"/>
          <w:kern w:val="2"/>
          <w:sz w:val="28"/>
          <w:szCs w:val="28"/>
          <w:u w:color="000000"/>
        </w:rPr>
        <w:t>规模与布局</w:t>
      </w:r>
      <w:bookmarkEnd w:id="35"/>
      <w:bookmarkEnd w:id="36"/>
      <w:bookmarkEnd w:id="37"/>
      <w:bookmarkEnd w:id="38"/>
      <w:bookmarkEnd w:id="39"/>
      <w:bookmarkEnd w:id="40"/>
      <w:bookmarkEnd w:id="41"/>
      <w:bookmarkEnd w:id="42"/>
    </w:p>
    <w:p w14:paraId="27829EF2" w14:textId="77777777" w:rsidR="00A97A28" w:rsidRPr="009467C7" w:rsidRDefault="002F14A0">
      <w:pPr>
        <w:adjustRightInd w:val="0"/>
        <w:snapToGrid w:val="0"/>
        <w:spacing w:line="324" w:lineRule="auto"/>
        <w:rPr>
          <w:rFonts w:ascii="Times New Roman" w:hAnsi="Times New Roman"/>
          <w:b/>
          <w:sz w:val="28"/>
          <w:szCs w:val="28"/>
        </w:rPr>
      </w:pPr>
      <w:r w:rsidRPr="009467C7">
        <w:rPr>
          <w:rFonts w:ascii="Times New Roman" w:hAnsi="Times New Roman"/>
          <w:b/>
          <w:sz w:val="24"/>
          <w:szCs w:val="24"/>
        </w:rPr>
        <w:t xml:space="preserve">2.1.1 </w:t>
      </w:r>
      <w:r w:rsidRPr="009467C7">
        <w:rPr>
          <w:rFonts w:ascii="Times New Roman" w:hAnsi="Times New Roman"/>
          <w:bCs/>
          <w:sz w:val="24"/>
          <w:szCs w:val="24"/>
        </w:rPr>
        <w:t>日用化工</w:t>
      </w:r>
      <w:r w:rsidRPr="009467C7">
        <w:rPr>
          <w:rFonts w:ascii="Times New Roman" w:hAnsi="Times New Roman"/>
          <w:sz w:val="24"/>
          <w:szCs w:val="24"/>
        </w:rPr>
        <w:t>工程项目的规模，应根据产业政策，行业发展规划，结合行业的产量现状，资源等条件，经过市场调查、科学预测，结合工艺技术的可行性、经济性、安全性和可靠性等因素综合分析确定。</w:t>
      </w:r>
    </w:p>
    <w:p w14:paraId="375CE796" w14:textId="77777777" w:rsidR="00A97A28" w:rsidRPr="009467C7" w:rsidRDefault="002F14A0">
      <w:pPr>
        <w:autoSpaceDE w:val="0"/>
        <w:autoSpaceDN w:val="0"/>
        <w:snapToGrid w:val="0"/>
        <w:spacing w:line="324" w:lineRule="auto"/>
        <w:rPr>
          <w:rFonts w:ascii="Times New Roman" w:hAnsi="Times New Roman"/>
          <w:bCs/>
          <w:sz w:val="24"/>
          <w:szCs w:val="24"/>
        </w:rPr>
      </w:pPr>
      <w:r w:rsidRPr="009467C7">
        <w:rPr>
          <w:rFonts w:ascii="Times New Roman" w:hAnsi="Times New Roman"/>
          <w:b/>
          <w:sz w:val="24"/>
          <w:szCs w:val="24"/>
        </w:rPr>
        <w:t>2.1.2</w:t>
      </w:r>
      <w:r w:rsidRPr="009467C7">
        <w:rPr>
          <w:rFonts w:ascii="Times New Roman" w:hAnsi="Times New Roman" w:hint="eastAsia"/>
          <w:b/>
          <w:sz w:val="24"/>
          <w:szCs w:val="24"/>
        </w:rPr>
        <w:t xml:space="preserve"> </w:t>
      </w:r>
      <w:bookmarkStart w:id="43" w:name="OLE_LINK2"/>
      <w:bookmarkStart w:id="44" w:name="OLE_LINK5"/>
      <w:r w:rsidRPr="009467C7">
        <w:rPr>
          <w:rFonts w:ascii="Times New Roman" w:hAnsi="Times New Roman"/>
          <w:bCs/>
          <w:sz w:val="24"/>
          <w:szCs w:val="24"/>
        </w:rPr>
        <w:t>项目的</w:t>
      </w:r>
      <w:r w:rsidRPr="009467C7">
        <w:rPr>
          <w:rFonts w:ascii="Times New Roman" w:hAnsi="Times New Roman" w:hint="eastAsia"/>
          <w:bCs/>
          <w:sz w:val="24"/>
          <w:szCs w:val="24"/>
        </w:rPr>
        <w:t>布局</w:t>
      </w:r>
      <w:r w:rsidRPr="009467C7">
        <w:rPr>
          <w:rFonts w:ascii="Times New Roman" w:hAnsi="Times New Roman"/>
          <w:bCs/>
          <w:sz w:val="24"/>
          <w:szCs w:val="24"/>
        </w:rPr>
        <w:t>应符合国家和地区的产业</w:t>
      </w:r>
      <w:r w:rsidRPr="009467C7">
        <w:rPr>
          <w:rFonts w:ascii="Times New Roman" w:hAnsi="Times New Roman" w:hint="eastAsia"/>
          <w:bCs/>
          <w:sz w:val="24"/>
          <w:szCs w:val="24"/>
        </w:rPr>
        <w:t>发展</w:t>
      </w:r>
      <w:r w:rsidRPr="009467C7">
        <w:rPr>
          <w:rFonts w:ascii="Times New Roman" w:hAnsi="Times New Roman"/>
          <w:bCs/>
          <w:sz w:val="24"/>
          <w:szCs w:val="24"/>
        </w:rPr>
        <w:t>布局、城乡总体规划、土地利用规划、生态环境规划。</w:t>
      </w:r>
      <w:bookmarkEnd w:id="43"/>
      <w:bookmarkEnd w:id="44"/>
    </w:p>
    <w:p w14:paraId="2856BA91" w14:textId="77777777" w:rsidR="00A97A28" w:rsidRPr="009467C7" w:rsidRDefault="002F14A0">
      <w:pPr>
        <w:tabs>
          <w:tab w:val="left" w:pos="851"/>
        </w:tabs>
        <w:adjustRightInd w:val="0"/>
        <w:snapToGrid w:val="0"/>
        <w:spacing w:line="324" w:lineRule="auto"/>
        <w:rPr>
          <w:rFonts w:ascii="Times New Roman" w:hAnsi="Times New Roman"/>
          <w:bCs/>
          <w:sz w:val="24"/>
          <w:szCs w:val="24"/>
        </w:rPr>
      </w:pPr>
      <w:r w:rsidRPr="009467C7">
        <w:rPr>
          <w:rFonts w:ascii="Times New Roman" w:hAnsi="Times New Roman"/>
          <w:b/>
          <w:sz w:val="24"/>
          <w:szCs w:val="24"/>
        </w:rPr>
        <w:t>2.1.</w:t>
      </w:r>
      <w:r w:rsidRPr="009467C7">
        <w:rPr>
          <w:rFonts w:ascii="Times New Roman" w:hAnsi="Times New Roman" w:hint="eastAsia"/>
          <w:b/>
          <w:sz w:val="24"/>
          <w:szCs w:val="24"/>
        </w:rPr>
        <w:t xml:space="preserve">3 </w:t>
      </w:r>
      <w:r w:rsidRPr="009467C7">
        <w:rPr>
          <w:rFonts w:ascii="Times New Roman" w:hAnsi="Times New Roman"/>
          <w:bCs/>
          <w:sz w:val="24"/>
          <w:szCs w:val="24"/>
        </w:rPr>
        <w:t>日用化工</w:t>
      </w:r>
      <w:r w:rsidRPr="009467C7">
        <w:rPr>
          <w:rFonts w:ascii="Times New Roman" w:hAnsi="Times New Roman" w:hint="eastAsia"/>
          <w:sz w:val="24"/>
          <w:szCs w:val="28"/>
        </w:rPr>
        <w:t>工程项目应根据生产中使用或产生的物质性质及数量等因素，确定生产设施和建（构）筑物的火灾危险性分类，并按《建筑防火通用规范》</w:t>
      </w:r>
      <w:r w:rsidRPr="009467C7">
        <w:rPr>
          <w:rFonts w:ascii="Times New Roman" w:hAnsi="Times New Roman" w:hint="eastAsia"/>
          <w:sz w:val="24"/>
          <w:szCs w:val="28"/>
        </w:rPr>
        <w:t>GB55037</w:t>
      </w:r>
      <w:r w:rsidRPr="009467C7">
        <w:rPr>
          <w:rFonts w:ascii="Times New Roman" w:hAnsi="Times New Roman" w:hint="eastAsia"/>
          <w:sz w:val="24"/>
          <w:szCs w:val="28"/>
        </w:rPr>
        <w:t>、《消防设施通用规范》</w:t>
      </w:r>
      <w:r w:rsidRPr="009467C7">
        <w:rPr>
          <w:rFonts w:ascii="Times New Roman" w:hAnsi="Times New Roman" w:hint="eastAsia"/>
          <w:sz w:val="24"/>
          <w:szCs w:val="28"/>
        </w:rPr>
        <w:t>GB55036</w:t>
      </w:r>
      <w:r w:rsidRPr="009467C7">
        <w:rPr>
          <w:rFonts w:ascii="Times New Roman" w:hAnsi="Times New Roman" w:hint="eastAsia"/>
          <w:sz w:val="24"/>
          <w:szCs w:val="28"/>
        </w:rPr>
        <w:t>中的规定和要求，采取相应的防火措施，</w:t>
      </w:r>
      <w:r w:rsidRPr="009467C7">
        <w:rPr>
          <w:rFonts w:ascii="Times New Roman" w:hAnsi="Times New Roman" w:hint="eastAsia"/>
          <w:sz w:val="24"/>
          <w:szCs w:val="24"/>
        </w:rPr>
        <w:t>主要建筑物火灾危险性分类应符合附录</w:t>
      </w:r>
      <w:r w:rsidRPr="009467C7">
        <w:rPr>
          <w:rFonts w:ascii="Times New Roman" w:hAnsi="Times New Roman" w:hint="eastAsia"/>
          <w:sz w:val="24"/>
          <w:szCs w:val="24"/>
        </w:rPr>
        <w:t>A</w:t>
      </w:r>
      <w:r w:rsidRPr="009467C7">
        <w:rPr>
          <w:rFonts w:ascii="Times New Roman" w:hAnsi="Times New Roman" w:hint="eastAsia"/>
          <w:sz w:val="24"/>
          <w:szCs w:val="24"/>
        </w:rPr>
        <w:t>的规定。</w:t>
      </w:r>
    </w:p>
    <w:p w14:paraId="3422EB67" w14:textId="2CA08FA1" w:rsidR="00A97A28" w:rsidRPr="009467C7" w:rsidRDefault="002F14A0">
      <w:pPr>
        <w:spacing w:line="360" w:lineRule="auto"/>
        <w:jc w:val="left"/>
        <w:rPr>
          <w:rFonts w:ascii="Times New Roman" w:hAnsi="Times New Roman"/>
        </w:rPr>
      </w:pPr>
      <w:bookmarkStart w:id="45" w:name="_Toc29864"/>
      <w:r w:rsidRPr="009467C7">
        <w:rPr>
          <w:rFonts w:ascii="Times New Roman" w:hAnsi="Times New Roman"/>
          <w:b/>
          <w:sz w:val="24"/>
          <w:szCs w:val="24"/>
        </w:rPr>
        <w:t>2.1.</w:t>
      </w:r>
      <w:r w:rsidRPr="009467C7">
        <w:rPr>
          <w:rFonts w:ascii="Times New Roman" w:hAnsi="Times New Roman" w:hint="eastAsia"/>
          <w:b/>
          <w:sz w:val="24"/>
          <w:szCs w:val="24"/>
        </w:rPr>
        <w:t xml:space="preserve">4 </w:t>
      </w:r>
      <w:r w:rsidRPr="009467C7">
        <w:rPr>
          <w:rFonts w:ascii="Times New Roman" w:hAnsi="Times New Roman"/>
          <w:bCs/>
          <w:sz w:val="24"/>
          <w:szCs w:val="24"/>
        </w:rPr>
        <w:t>项目</w:t>
      </w:r>
      <w:r w:rsidRPr="009467C7">
        <w:rPr>
          <w:rFonts w:ascii="Times New Roman" w:hAnsi="Times New Roman" w:hint="eastAsia"/>
          <w:bCs/>
          <w:sz w:val="24"/>
          <w:szCs w:val="24"/>
        </w:rPr>
        <w:t>选择</w:t>
      </w:r>
      <w:r w:rsidRPr="009467C7">
        <w:rPr>
          <w:rFonts w:ascii="Times New Roman" w:hAnsi="Times New Roman"/>
          <w:bCs/>
          <w:sz w:val="24"/>
          <w:szCs w:val="24"/>
        </w:rPr>
        <w:t>的厂址</w:t>
      </w:r>
      <w:r w:rsidRPr="009467C7">
        <w:rPr>
          <w:rFonts w:ascii="Times New Roman" w:hAnsi="Times New Roman" w:hint="eastAsia"/>
          <w:bCs/>
          <w:sz w:val="24"/>
          <w:szCs w:val="24"/>
        </w:rPr>
        <w:t>与</w:t>
      </w:r>
      <w:r w:rsidRPr="009467C7">
        <w:rPr>
          <w:rFonts w:ascii="Times New Roman" w:hAnsi="Times New Roman"/>
          <w:bCs/>
          <w:sz w:val="24"/>
          <w:szCs w:val="24"/>
        </w:rPr>
        <w:t>相邻企业或设施</w:t>
      </w:r>
      <w:r w:rsidR="00187351" w:rsidRPr="009467C7">
        <w:rPr>
          <w:rFonts w:ascii="Times New Roman" w:hAnsi="Times New Roman" w:hint="eastAsia"/>
          <w:bCs/>
          <w:sz w:val="24"/>
          <w:szCs w:val="24"/>
        </w:rPr>
        <w:t>的</w:t>
      </w:r>
      <w:r w:rsidRPr="009467C7">
        <w:rPr>
          <w:rFonts w:ascii="Times New Roman" w:hAnsi="Times New Roman" w:hint="eastAsia"/>
          <w:bCs/>
          <w:sz w:val="24"/>
          <w:szCs w:val="24"/>
        </w:rPr>
        <w:t>安全</w:t>
      </w:r>
      <w:r w:rsidR="00187351" w:rsidRPr="009467C7">
        <w:rPr>
          <w:rFonts w:ascii="Times New Roman" w:hAnsi="Times New Roman" w:hint="eastAsia"/>
          <w:bCs/>
          <w:sz w:val="24"/>
          <w:szCs w:val="24"/>
        </w:rPr>
        <w:t>和</w:t>
      </w:r>
      <w:r w:rsidRPr="009467C7">
        <w:rPr>
          <w:rFonts w:ascii="Times New Roman" w:hAnsi="Times New Roman" w:hint="eastAsia"/>
          <w:bCs/>
          <w:sz w:val="24"/>
          <w:szCs w:val="24"/>
        </w:rPr>
        <w:t>卫生防护</w:t>
      </w:r>
      <w:r w:rsidRPr="009467C7">
        <w:rPr>
          <w:rFonts w:ascii="Times New Roman" w:hAnsi="Times New Roman"/>
          <w:bCs/>
          <w:sz w:val="24"/>
          <w:szCs w:val="24"/>
        </w:rPr>
        <w:t>距离</w:t>
      </w:r>
      <w:r w:rsidRPr="009467C7">
        <w:rPr>
          <w:rFonts w:ascii="Times New Roman" w:hAnsi="Times New Roman" w:hint="eastAsia"/>
          <w:bCs/>
          <w:sz w:val="24"/>
          <w:szCs w:val="24"/>
        </w:rPr>
        <w:t>不应小于本规范</w:t>
      </w:r>
      <w:r w:rsidR="00187351" w:rsidRPr="009467C7">
        <w:rPr>
          <w:rFonts w:ascii="Times New Roman" w:hAnsi="Times New Roman" w:hint="eastAsia"/>
          <w:bCs/>
          <w:sz w:val="24"/>
          <w:szCs w:val="24"/>
        </w:rPr>
        <w:t>附录</w:t>
      </w:r>
      <w:r w:rsidR="00187351" w:rsidRPr="009467C7">
        <w:rPr>
          <w:rFonts w:ascii="Times New Roman" w:hAnsi="Times New Roman" w:hint="eastAsia"/>
          <w:bCs/>
          <w:sz w:val="24"/>
          <w:szCs w:val="24"/>
        </w:rPr>
        <w:t>B</w:t>
      </w:r>
      <w:r w:rsidRPr="009467C7">
        <w:rPr>
          <w:rFonts w:ascii="Times New Roman" w:hAnsi="Times New Roman" w:hint="eastAsia"/>
          <w:bCs/>
          <w:sz w:val="24"/>
          <w:szCs w:val="24"/>
        </w:rPr>
        <w:t>中列出的间距要求</w:t>
      </w:r>
      <w:r w:rsidRPr="009467C7">
        <w:rPr>
          <w:rFonts w:ascii="Times New Roman" w:hAnsi="Times New Roman"/>
          <w:bCs/>
          <w:sz w:val="24"/>
          <w:szCs w:val="24"/>
        </w:rPr>
        <w:t>。</w:t>
      </w:r>
      <w:bookmarkEnd w:id="45"/>
    </w:p>
    <w:p w14:paraId="0A29EE8A" w14:textId="13297682" w:rsidR="00A97A28" w:rsidRPr="009467C7" w:rsidRDefault="002F14A0">
      <w:pPr>
        <w:spacing w:line="360" w:lineRule="auto"/>
        <w:rPr>
          <w:rFonts w:ascii="Times New Roman" w:hAnsi="Times New Roman"/>
          <w:bCs/>
          <w:strike/>
          <w:sz w:val="24"/>
          <w:szCs w:val="24"/>
        </w:rPr>
      </w:pPr>
      <w:r w:rsidRPr="009467C7">
        <w:rPr>
          <w:rFonts w:ascii="Times New Roman" w:hAnsi="Times New Roman"/>
          <w:b/>
          <w:sz w:val="24"/>
          <w:szCs w:val="24"/>
        </w:rPr>
        <w:t>2.1.</w:t>
      </w:r>
      <w:r w:rsidRPr="009467C7">
        <w:rPr>
          <w:rFonts w:ascii="Times New Roman" w:hAnsi="Times New Roman" w:hint="eastAsia"/>
          <w:b/>
          <w:sz w:val="24"/>
          <w:szCs w:val="24"/>
        </w:rPr>
        <w:t xml:space="preserve">5 </w:t>
      </w:r>
      <w:r w:rsidRPr="009467C7">
        <w:rPr>
          <w:rFonts w:ascii="Times New Roman" w:hAnsi="Times New Roman" w:hint="eastAsia"/>
          <w:bCs/>
          <w:sz w:val="24"/>
          <w:szCs w:val="24"/>
        </w:rPr>
        <w:t>项目总体布置的防火间距不应小于本规范的规定。</w:t>
      </w:r>
      <w:bookmarkStart w:id="46" w:name="OLE_LINK19"/>
      <w:bookmarkStart w:id="47" w:name="OLE_LINK18"/>
      <w:r w:rsidRPr="009467C7">
        <w:rPr>
          <w:rFonts w:ascii="Times New Roman" w:hAnsi="Times New Roman" w:hint="eastAsia"/>
          <w:bCs/>
          <w:sz w:val="24"/>
          <w:szCs w:val="24"/>
        </w:rPr>
        <w:t>油脂化工产品、磺化产品、洗涤产品工程项目</w:t>
      </w:r>
      <w:bookmarkEnd w:id="46"/>
      <w:bookmarkEnd w:id="47"/>
      <w:r w:rsidR="00187351" w:rsidRPr="009467C7">
        <w:rPr>
          <w:rFonts w:ascii="Times New Roman" w:hAnsi="Times New Roman" w:hint="eastAsia"/>
          <w:bCs/>
          <w:sz w:val="24"/>
          <w:szCs w:val="24"/>
        </w:rPr>
        <w:t>的防火间距</w:t>
      </w:r>
      <w:r w:rsidRPr="009467C7">
        <w:rPr>
          <w:rFonts w:ascii="Times New Roman" w:hAnsi="Times New Roman" w:hint="eastAsia"/>
          <w:bCs/>
          <w:sz w:val="24"/>
          <w:szCs w:val="24"/>
        </w:rPr>
        <w:t>详见附录</w:t>
      </w:r>
      <w:r w:rsidRPr="009467C7">
        <w:rPr>
          <w:rFonts w:ascii="Times New Roman" w:hAnsi="Times New Roman" w:hint="eastAsia"/>
          <w:bCs/>
          <w:sz w:val="24"/>
          <w:szCs w:val="24"/>
        </w:rPr>
        <w:t>C</w:t>
      </w:r>
      <w:r w:rsidR="00187351" w:rsidRPr="009467C7">
        <w:rPr>
          <w:rFonts w:ascii="Times New Roman" w:hAnsi="Times New Roman" w:hint="eastAsia"/>
          <w:bCs/>
          <w:sz w:val="24"/>
          <w:szCs w:val="24"/>
        </w:rPr>
        <w:t>。</w:t>
      </w:r>
      <w:r w:rsidRPr="009467C7">
        <w:rPr>
          <w:rFonts w:ascii="Times New Roman" w:hAnsi="Times New Roman" w:hint="eastAsia"/>
          <w:bCs/>
          <w:sz w:val="24"/>
          <w:szCs w:val="24"/>
        </w:rPr>
        <w:t>烷基苯产品工程项目</w:t>
      </w:r>
      <w:r w:rsidR="00187351" w:rsidRPr="009467C7">
        <w:rPr>
          <w:rFonts w:ascii="Times New Roman" w:hAnsi="Times New Roman" w:hint="eastAsia"/>
          <w:bCs/>
          <w:sz w:val="24"/>
          <w:szCs w:val="24"/>
        </w:rPr>
        <w:t>的防火间距</w:t>
      </w:r>
      <w:r w:rsidRPr="009467C7">
        <w:rPr>
          <w:rFonts w:ascii="Times New Roman" w:hAnsi="Times New Roman" w:hint="eastAsia"/>
          <w:bCs/>
          <w:sz w:val="24"/>
          <w:szCs w:val="24"/>
        </w:rPr>
        <w:t>详见附录</w:t>
      </w:r>
      <w:r w:rsidRPr="009467C7">
        <w:rPr>
          <w:rFonts w:ascii="Times New Roman" w:hAnsi="Times New Roman" w:hint="eastAsia"/>
          <w:bCs/>
          <w:sz w:val="24"/>
          <w:szCs w:val="24"/>
        </w:rPr>
        <w:t>D</w:t>
      </w:r>
      <w:r w:rsidR="00187351" w:rsidRPr="009467C7">
        <w:rPr>
          <w:rFonts w:ascii="Times New Roman" w:hAnsi="Times New Roman" w:hint="eastAsia"/>
          <w:bCs/>
          <w:sz w:val="24"/>
          <w:szCs w:val="24"/>
        </w:rPr>
        <w:t>。</w:t>
      </w:r>
      <w:r w:rsidRPr="009467C7">
        <w:rPr>
          <w:rFonts w:ascii="Times New Roman" w:hAnsi="Times New Roman" w:hint="eastAsia"/>
          <w:bCs/>
          <w:sz w:val="24"/>
          <w:szCs w:val="24"/>
        </w:rPr>
        <w:t>防火间距起止点见附录</w:t>
      </w:r>
      <w:r w:rsidRPr="009467C7">
        <w:rPr>
          <w:rFonts w:ascii="Times New Roman" w:hAnsi="Times New Roman" w:hint="eastAsia"/>
          <w:bCs/>
          <w:sz w:val="24"/>
          <w:szCs w:val="24"/>
        </w:rPr>
        <w:t>E</w:t>
      </w:r>
      <w:r w:rsidRPr="009467C7">
        <w:rPr>
          <w:rFonts w:ascii="Times New Roman" w:hAnsi="Times New Roman" w:hint="eastAsia"/>
          <w:bCs/>
          <w:sz w:val="24"/>
          <w:szCs w:val="24"/>
        </w:rPr>
        <w:t>。</w:t>
      </w:r>
    </w:p>
    <w:p w14:paraId="7845D37B" w14:textId="77777777" w:rsidR="00A97A28" w:rsidRPr="009467C7" w:rsidRDefault="002F14A0">
      <w:pPr>
        <w:pStyle w:val="1"/>
        <w:keepLines w:val="0"/>
        <w:numPr>
          <w:ilvl w:val="0"/>
          <w:numId w:val="0"/>
        </w:numPr>
        <w:adjustRightInd w:val="0"/>
        <w:snapToGrid w:val="0"/>
        <w:spacing w:before="0" w:afterLines="50" w:after="120" w:line="324" w:lineRule="auto"/>
        <w:rPr>
          <w:rFonts w:ascii="Times New Roman" w:hAnsi="Times New Roman"/>
          <w:sz w:val="30"/>
          <w:szCs w:val="32"/>
        </w:rPr>
      </w:pPr>
      <w:bookmarkStart w:id="48" w:name="_Toc121738468"/>
      <w:bookmarkStart w:id="49" w:name="_Toc152058463"/>
      <w:bookmarkStart w:id="50" w:name="_Toc121738515"/>
      <w:bookmarkStart w:id="51" w:name="_Toc117753463"/>
      <w:bookmarkStart w:id="52" w:name="_Toc117753567"/>
      <w:bookmarkStart w:id="53" w:name="_Toc151366977"/>
      <w:bookmarkStart w:id="54" w:name="_Toc151366938"/>
      <w:bookmarkStart w:id="55" w:name="_Toc10942"/>
      <w:r w:rsidRPr="009467C7">
        <w:rPr>
          <w:rFonts w:ascii="Times New Roman" w:hAnsi="Times New Roman"/>
          <w:sz w:val="30"/>
          <w:szCs w:val="32"/>
        </w:rPr>
        <w:t>2.2</w:t>
      </w:r>
      <w:r w:rsidRPr="009467C7">
        <w:rPr>
          <w:rFonts w:ascii="Times New Roman" w:hAnsi="Times New Roman" w:hint="eastAsia"/>
          <w:sz w:val="30"/>
          <w:szCs w:val="32"/>
        </w:rPr>
        <w:t xml:space="preserve"> </w:t>
      </w:r>
      <w:r w:rsidRPr="009467C7">
        <w:rPr>
          <w:rFonts w:ascii="Times New Roman" w:eastAsia="黑体" w:hAnsi="Times New Roman"/>
          <w:kern w:val="2"/>
          <w:sz w:val="28"/>
          <w:szCs w:val="28"/>
          <w:u w:color="000000"/>
        </w:rPr>
        <w:t>建设要求</w:t>
      </w:r>
      <w:bookmarkEnd w:id="48"/>
      <w:bookmarkEnd w:id="49"/>
      <w:bookmarkEnd w:id="50"/>
      <w:bookmarkEnd w:id="51"/>
      <w:bookmarkEnd w:id="52"/>
      <w:bookmarkEnd w:id="53"/>
      <w:bookmarkEnd w:id="54"/>
      <w:bookmarkEnd w:id="55"/>
    </w:p>
    <w:p w14:paraId="06C88929" w14:textId="57ADF76A" w:rsidR="00A97A28" w:rsidRPr="009467C7" w:rsidRDefault="002F14A0">
      <w:pPr>
        <w:overflowPunct w:val="0"/>
        <w:autoSpaceDE w:val="0"/>
        <w:autoSpaceDN w:val="0"/>
        <w:adjustRightInd w:val="0"/>
        <w:snapToGrid w:val="0"/>
        <w:spacing w:line="324" w:lineRule="auto"/>
        <w:rPr>
          <w:rFonts w:ascii="Times New Roman" w:hAnsi="Times New Roman"/>
          <w:b/>
          <w:sz w:val="24"/>
          <w:szCs w:val="28"/>
        </w:rPr>
      </w:pPr>
      <w:r w:rsidRPr="009467C7">
        <w:rPr>
          <w:rFonts w:ascii="Times New Roman" w:hAnsi="Times New Roman"/>
          <w:b/>
          <w:sz w:val="24"/>
          <w:szCs w:val="24"/>
        </w:rPr>
        <w:t>2.2.</w:t>
      </w:r>
      <w:r w:rsidRPr="009467C7">
        <w:rPr>
          <w:rFonts w:ascii="Times New Roman" w:hAnsi="Times New Roman" w:hint="eastAsia"/>
          <w:b/>
          <w:sz w:val="24"/>
          <w:szCs w:val="24"/>
        </w:rPr>
        <w:t xml:space="preserve">1 </w:t>
      </w:r>
      <w:r w:rsidRPr="009467C7">
        <w:rPr>
          <w:rFonts w:ascii="Times New Roman" w:hAnsi="Times New Roman"/>
          <w:bCs/>
          <w:sz w:val="24"/>
          <w:szCs w:val="24"/>
        </w:rPr>
        <w:t>日用化工工程项目的生产装置及设施</w:t>
      </w:r>
      <w:r w:rsidRPr="009467C7">
        <w:rPr>
          <w:rFonts w:ascii="Times New Roman" w:hAnsi="Times New Roman" w:hint="eastAsia"/>
          <w:sz w:val="24"/>
          <w:szCs w:val="28"/>
        </w:rPr>
        <w:t>应满足</w:t>
      </w:r>
      <w:r w:rsidRPr="009467C7">
        <w:rPr>
          <w:rFonts w:ascii="Times New Roman" w:hAnsi="Times New Roman" w:hint="eastAsia"/>
          <w:bCs/>
          <w:sz w:val="24"/>
          <w:szCs w:val="24"/>
        </w:rPr>
        <w:t>安全生产出合格产品</w:t>
      </w:r>
      <w:r w:rsidR="00C4542B" w:rsidRPr="009467C7">
        <w:rPr>
          <w:rFonts w:ascii="Times New Roman" w:hAnsi="Times New Roman" w:hint="eastAsia"/>
          <w:bCs/>
          <w:sz w:val="24"/>
          <w:szCs w:val="24"/>
        </w:rPr>
        <w:t>的要求</w:t>
      </w:r>
      <w:r w:rsidRPr="009467C7">
        <w:rPr>
          <w:rFonts w:ascii="Times New Roman" w:hAnsi="Times New Roman" w:hint="eastAsia"/>
          <w:bCs/>
          <w:sz w:val="24"/>
          <w:szCs w:val="24"/>
        </w:rPr>
        <w:t>。</w:t>
      </w:r>
    </w:p>
    <w:p w14:paraId="00C5453D" w14:textId="77777777" w:rsidR="00A97A28" w:rsidRPr="009467C7" w:rsidRDefault="002F14A0">
      <w:pPr>
        <w:adjustRightInd w:val="0"/>
        <w:snapToGrid w:val="0"/>
        <w:spacing w:line="324" w:lineRule="auto"/>
        <w:rPr>
          <w:rFonts w:ascii="Times New Roman" w:hAnsi="Times New Roman"/>
          <w:sz w:val="24"/>
          <w:szCs w:val="28"/>
        </w:rPr>
      </w:pPr>
      <w:r w:rsidRPr="009467C7">
        <w:rPr>
          <w:rFonts w:ascii="Times New Roman" w:hAnsi="Times New Roman" w:hint="eastAsia"/>
          <w:b/>
          <w:sz w:val="24"/>
          <w:szCs w:val="24"/>
        </w:rPr>
        <w:t xml:space="preserve">2.2.2 </w:t>
      </w:r>
      <w:r w:rsidRPr="009467C7">
        <w:rPr>
          <w:rFonts w:ascii="Times New Roman" w:hAnsi="Times New Roman" w:hint="eastAsia"/>
          <w:sz w:val="24"/>
          <w:szCs w:val="28"/>
        </w:rPr>
        <w:t>安全防护设施应满足《安全防范工程通用规范》</w:t>
      </w:r>
      <w:r w:rsidRPr="009467C7">
        <w:rPr>
          <w:rFonts w:ascii="Times New Roman" w:hAnsi="Times New Roman" w:hint="eastAsia"/>
          <w:sz w:val="24"/>
          <w:szCs w:val="28"/>
        </w:rPr>
        <w:t>GB 55029</w:t>
      </w:r>
      <w:r w:rsidRPr="009467C7">
        <w:rPr>
          <w:rFonts w:ascii="Times New Roman" w:hAnsi="Times New Roman" w:hint="eastAsia"/>
          <w:sz w:val="24"/>
          <w:szCs w:val="28"/>
        </w:rPr>
        <w:t>的要求。</w:t>
      </w:r>
    </w:p>
    <w:p w14:paraId="27F41EC5" w14:textId="53085FD0" w:rsidR="00A97A28" w:rsidRPr="009467C7" w:rsidRDefault="002F14A0">
      <w:pPr>
        <w:adjustRightInd w:val="0"/>
        <w:snapToGrid w:val="0"/>
        <w:spacing w:line="324" w:lineRule="auto"/>
        <w:rPr>
          <w:rFonts w:ascii="Times New Roman" w:hAnsi="Times New Roman"/>
        </w:rPr>
      </w:pPr>
      <w:r w:rsidRPr="009467C7">
        <w:rPr>
          <w:rFonts w:ascii="Times New Roman" w:hAnsi="Times New Roman"/>
          <w:b/>
          <w:bCs/>
          <w:sz w:val="24"/>
          <w:szCs w:val="24"/>
        </w:rPr>
        <w:t>2.2.</w:t>
      </w:r>
      <w:r w:rsidRPr="009467C7">
        <w:rPr>
          <w:rFonts w:ascii="Times New Roman" w:hAnsi="Times New Roman" w:hint="eastAsia"/>
          <w:b/>
          <w:bCs/>
          <w:sz w:val="24"/>
          <w:szCs w:val="24"/>
        </w:rPr>
        <w:t xml:space="preserve">3 </w:t>
      </w:r>
      <w:r w:rsidRPr="009467C7">
        <w:rPr>
          <w:rFonts w:ascii="Times New Roman" w:hAnsi="Times New Roman" w:hint="eastAsia"/>
          <w:sz w:val="24"/>
          <w:szCs w:val="24"/>
        </w:rPr>
        <w:t>建筑物的节能应符合《建筑节能与可再生能源利用通用规范》</w:t>
      </w:r>
      <w:r w:rsidRPr="009467C7">
        <w:rPr>
          <w:rFonts w:ascii="Times New Roman" w:hAnsi="Times New Roman"/>
          <w:sz w:val="24"/>
          <w:szCs w:val="24"/>
        </w:rPr>
        <w:t>GB55015</w:t>
      </w:r>
      <w:r w:rsidRPr="009467C7">
        <w:rPr>
          <w:rFonts w:ascii="Times New Roman" w:hAnsi="Times New Roman"/>
          <w:sz w:val="24"/>
          <w:szCs w:val="24"/>
        </w:rPr>
        <w:t>、《建筑环境通用规范》</w:t>
      </w:r>
      <w:r w:rsidRPr="009467C7">
        <w:rPr>
          <w:rFonts w:ascii="Times New Roman" w:hAnsi="Times New Roman"/>
          <w:sz w:val="24"/>
          <w:szCs w:val="24"/>
        </w:rPr>
        <w:t>GB55016</w:t>
      </w:r>
      <w:r w:rsidR="009B1E1B" w:rsidRPr="009467C7">
        <w:rPr>
          <w:rFonts w:ascii="Times New Roman" w:hAnsi="Times New Roman" w:hint="eastAsia"/>
          <w:sz w:val="24"/>
          <w:szCs w:val="24"/>
        </w:rPr>
        <w:t>的</w:t>
      </w:r>
      <w:r w:rsidRPr="009467C7">
        <w:rPr>
          <w:rFonts w:ascii="Times New Roman" w:hAnsi="Times New Roman"/>
          <w:sz w:val="24"/>
          <w:szCs w:val="24"/>
        </w:rPr>
        <w:t>有关规定</w:t>
      </w:r>
      <w:r w:rsidRPr="009467C7">
        <w:rPr>
          <w:rFonts w:ascii="Times New Roman" w:hAnsi="Times New Roman" w:hint="eastAsia"/>
          <w:sz w:val="24"/>
          <w:szCs w:val="24"/>
        </w:rPr>
        <w:t>。</w:t>
      </w:r>
    </w:p>
    <w:p w14:paraId="132BBE96" w14:textId="48E25380"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b/>
          <w:bCs/>
          <w:sz w:val="24"/>
          <w:szCs w:val="24"/>
        </w:rPr>
        <w:t>2.2.</w:t>
      </w:r>
      <w:r w:rsidR="00B228DF" w:rsidRPr="009467C7">
        <w:rPr>
          <w:rFonts w:ascii="Times New Roman" w:hAnsi="Times New Roman"/>
          <w:b/>
          <w:bCs/>
          <w:sz w:val="24"/>
          <w:szCs w:val="24"/>
        </w:rPr>
        <w:t>4</w:t>
      </w:r>
      <w:r w:rsidRPr="009467C7">
        <w:rPr>
          <w:rFonts w:ascii="Times New Roman" w:hAnsi="Times New Roman" w:hint="eastAsia"/>
          <w:b/>
          <w:bCs/>
          <w:sz w:val="24"/>
          <w:szCs w:val="24"/>
        </w:rPr>
        <w:t xml:space="preserve"> </w:t>
      </w:r>
      <w:r w:rsidRPr="009467C7">
        <w:rPr>
          <w:rFonts w:ascii="Times New Roman" w:hAnsi="Times New Roman" w:hint="eastAsia"/>
          <w:sz w:val="24"/>
          <w:szCs w:val="24"/>
        </w:rPr>
        <w:t>防火设施应符合《建筑防火通用规范》</w:t>
      </w:r>
      <w:r w:rsidRPr="009467C7">
        <w:rPr>
          <w:rFonts w:ascii="Times New Roman" w:hAnsi="Times New Roman"/>
          <w:sz w:val="24"/>
          <w:szCs w:val="24"/>
        </w:rPr>
        <w:t>GB55037</w:t>
      </w:r>
      <w:r w:rsidRPr="009467C7">
        <w:rPr>
          <w:rFonts w:ascii="Times New Roman" w:hAnsi="Times New Roman" w:hint="eastAsia"/>
          <w:sz w:val="24"/>
          <w:szCs w:val="24"/>
        </w:rPr>
        <w:t>、《消防设施通用规范》</w:t>
      </w:r>
      <w:r w:rsidRPr="009467C7">
        <w:rPr>
          <w:rFonts w:ascii="Times New Roman" w:hAnsi="Times New Roman"/>
          <w:sz w:val="24"/>
          <w:szCs w:val="24"/>
        </w:rPr>
        <w:t>GB55036</w:t>
      </w:r>
      <w:r w:rsidRPr="009467C7">
        <w:rPr>
          <w:rFonts w:ascii="Times New Roman" w:hAnsi="Times New Roman" w:hint="eastAsia"/>
          <w:sz w:val="24"/>
          <w:szCs w:val="24"/>
        </w:rPr>
        <w:t>有关规定。</w:t>
      </w:r>
    </w:p>
    <w:p w14:paraId="0DB17A3A" w14:textId="08DB1550" w:rsidR="00A97A28" w:rsidRPr="009467C7" w:rsidRDefault="002F14A0">
      <w:pPr>
        <w:adjustRightInd w:val="0"/>
        <w:snapToGrid w:val="0"/>
        <w:spacing w:line="324" w:lineRule="auto"/>
        <w:rPr>
          <w:rFonts w:ascii="Times New Roman" w:hAnsi="Times New Roman"/>
          <w:bCs/>
          <w:sz w:val="24"/>
          <w:szCs w:val="24"/>
        </w:rPr>
      </w:pPr>
      <w:r w:rsidRPr="009467C7">
        <w:rPr>
          <w:rFonts w:ascii="Times New Roman" w:hAnsi="Times New Roman"/>
          <w:b/>
          <w:sz w:val="24"/>
          <w:szCs w:val="24"/>
        </w:rPr>
        <w:t>2.2.</w:t>
      </w:r>
      <w:bookmarkStart w:id="56" w:name="OLE_LINK3"/>
      <w:bookmarkStart w:id="57" w:name="OLE_LINK4"/>
      <w:r w:rsidR="00B228DF" w:rsidRPr="009467C7">
        <w:rPr>
          <w:rFonts w:ascii="Times New Roman" w:hAnsi="Times New Roman"/>
          <w:b/>
          <w:sz w:val="24"/>
          <w:szCs w:val="24"/>
        </w:rPr>
        <w:t>5</w:t>
      </w:r>
      <w:r w:rsidRPr="009467C7">
        <w:rPr>
          <w:rFonts w:ascii="Times New Roman" w:hAnsi="Times New Roman" w:hint="eastAsia"/>
          <w:b/>
          <w:sz w:val="24"/>
          <w:szCs w:val="24"/>
        </w:rPr>
        <w:t xml:space="preserve"> </w:t>
      </w:r>
      <w:r w:rsidRPr="009467C7">
        <w:rPr>
          <w:rFonts w:ascii="Times New Roman" w:hAnsi="Times New Roman"/>
          <w:bCs/>
          <w:sz w:val="24"/>
          <w:szCs w:val="24"/>
        </w:rPr>
        <w:t>日用化工工程项目</w:t>
      </w:r>
      <w:bookmarkEnd w:id="56"/>
      <w:bookmarkEnd w:id="57"/>
      <w:r w:rsidRPr="009467C7">
        <w:rPr>
          <w:rFonts w:ascii="Times New Roman" w:hAnsi="Times New Roman" w:hint="eastAsia"/>
          <w:bCs/>
          <w:sz w:val="24"/>
          <w:szCs w:val="24"/>
        </w:rPr>
        <w:t>涉及危险化学品和危险工艺的装置，应满足危险化学品的安全控制要求，应设置</w:t>
      </w:r>
      <w:r w:rsidRPr="009467C7">
        <w:rPr>
          <w:rFonts w:ascii="Times New Roman" w:hAnsi="Times New Roman" w:hint="eastAsia"/>
          <w:sz w:val="24"/>
          <w:szCs w:val="24"/>
        </w:rPr>
        <w:t>相应的自动化控制、紧急切断、紧急停车、安全联锁、检测报警</w:t>
      </w:r>
      <w:r w:rsidR="009B1E1B" w:rsidRPr="009467C7">
        <w:rPr>
          <w:rFonts w:ascii="Times New Roman" w:hAnsi="Times New Roman" w:hint="eastAsia"/>
          <w:sz w:val="24"/>
          <w:szCs w:val="24"/>
        </w:rPr>
        <w:t>、</w:t>
      </w:r>
      <w:r w:rsidRPr="009467C7">
        <w:rPr>
          <w:rFonts w:ascii="Times New Roman" w:hAnsi="Times New Roman" w:hint="eastAsia"/>
          <w:bCs/>
          <w:sz w:val="24"/>
          <w:szCs w:val="24"/>
        </w:rPr>
        <w:t>安全泄压、紧急切断、事故排放等控制措施。</w:t>
      </w:r>
    </w:p>
    <w:p w14:paraId="57B96D42" w14:textId="48B9241B"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b/>
          <w:sz w:val="24"/>
          <w:szCs w:val="24"/>
        </w:rPr>
        <w:t>2.2.</w:t>
      </w:r>
      <w:r w:rsidR="00B228DF" w:rsidRPr="009467C7">
        <w:rPr>
          <w:rFonts w:ascii="Times New Roman" w:hAnsi="Times New Roman"/>
          <w:b/>
          <w:sz w:val="24"/>
          <w:szCs w:val="24"/>
        </w:rPr>
        <w:t>6</w:t>
      </w:r>
      <w:r w:rsidR="00C1797A" w:rsidRPr="009467C7">
        <w:rPr>
          <w:rFonts w:ascii="Times New Roman" w:hAnsi="Times New Roman"/>
          <w:b/>
          <w:sz w:val="24"/>
          <w:szCs w:val="24"/>
        </w:rPr>
        <w:t xml:space="preserve"> </w:t>
      </w:r>
      <w:r w:rsidRPr="009467C7">
        <w:rPr>
          <w:rFonts w:ascii="Times New Roman" w:hAnsi="Times New Roman" w:hint="eastAsia"/>
          <w:bCs/>
          <w:sz w:val="24"/>
          <w:szCs w:val="24"/>
        </w:rPr>
        <w:t>日用化工工程项目</w:t>
      </w:r>
      <w:r w:rsidRPr="009467C7">
        <w:rPr>
          <w:rFonts w:ascii="Times New Roman" w:hAnsi="Times New Roman"/>
          <w:sz w:val="24"/>
          <w:szCs w:val="24"/>
        </w:rPr>
        <w:t>应设置消防系统、污水收集及处理系统、事故水池、初期雨水池，并</w:t>
      </w:r>
      <w:r w:rsidRPr="009467C7">
        <w:rPr>
          <w:rFonts w:ascii="Times New Roman" w:hAnsi="Times New Roman" w:hint="eastAsia"/>
          <w:sz w:val="24"/>
          <w:szCs w:val="24"/>
        </w:rPr>
        <w:t>依据</w:t>
      </w:r>
      <w:r w:rsidRPr="009467C7">
        <w:rPr>
          <w:rFonts w:ascii="Times New Roman" w:hAnsi="Times New Roman"/>
          <w:sz w:val="24"/>
          <w:szCs w:val="24"/>
        </w:rPr>
        <w:t>使用</w:t>
      </w:r>
      <w:r w:rsidRPr="009467C7">
        <w:rPr>
          <w:rFonts w:ascii="Times New Roman" w:hAnsi="Times New Roman" w:hint="eastAsia"/>
          <w:sz w:val="24"/>
          <w:szCs w:val="24"/>
        </w:rPr>
        <w:t>介质</w:t>
      </w:r>
      <w:r w:rsidRPr="009467C7">
        <w:rPr>
          <w:rFonts w:ascii="Times New Roman" w:hAnsi="Times New Roman"/>
          <w:sz w:val="24"/>
          <w:szCs w:val="24"/>
        </w:rPr>
        <w:t>设置危废库、固废库，在危害作业区域应设置现场应急处置设施。</w:t>
      </w:r>
    </w:p>
    <w:p w14:paraId="38C2A6A6" w14:textId="6139222C"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b/>
          <w:sz w:val="24"/>
          <w:szCs w:val="24"/>
        </w:rPr>
        <w:t>2.2.</w:t>
      </w:r>
      <w:r w:rsidR="00B228DF" w:rsidRPr="009467C7">
        <w:rPr>
          <w:rFonts w:ascii="Times New Roman" w:hAnsi="Times New Roman"/>
          <w:b/>
          <w:sz w:val="24"/>
          <w:szCs w:val="24"/>
        </w:rPr>
        <w:t>7</w:t>
      </w:r>
      <w:r w:rsidR="009B1E1B" w:rsidRPr="009467C7">
        <w:rPr>
          <w:rFonts w:ascii="Times New Roman" w:hAnsi="Times New Roman"/>
          <w:b/>
          <w:sz w:val="24"/>
          <w:szCs w:val="24"/>
        </w:rPr>
        <w:t xml:space="preserve"> </w:t>
      </w:r>
      <w:r w:rsidR="009B1E1B" w:rsidRPr="009467C7">
        <w:rPr>
          <w:rFonts w:ascii="Times New Roman" w:hAnsi="Times New Roman"/>
          <w:bCs/>
          <w:sz w:val="24"/>
          <w:szCs w:val="24"/>
        </w:rPr>
        <w:t>仓储及</w:t>
      </w:r>
      <w:r w:rsidR="009B1E1B" w:rsidRPr="009467C7">
        <w:rPr>
          <w:rFonts w:ascii="Times New Roman" w:hAnsi="Times New Roman" w:hint="eastAsia"/>
          <w:bCs/>
          <w:sz w:val="24"/>
          <w:szCs w:val="24"/>
        </w:rPr>
        <w:t>输送</w:t>
      </w:r>
      <w:r w:rsidR="009B1E1B" w:rsidRPr="009467C7">
        <w:rPr>
          <w:rFonts w:ascii="Times New Roman" w:hAnsi="Times New Roman"/>
          <w:bCs/>
          <w:sz w:val="24"/>
          <w:szCs w:val="24"/>
        </w:rPr>
        <w:t>设施</w:t>
      </w:r>
      <w:r w:rsidRPr="009467C7">
        <w:rPr>
          <w:rFonts w:ascii="Times New Roman" w:hAnsi="Times New Roman"/>
          <w:bCs/>
          <w:sz w:val="24"/>
          <w:szCs w:val="24"/>
        </w:rPr>
        <w:t>应按生产需要及火灾危险性</w:t>
      </w:r>
      <w:r w:rsidR="009B1E1B" w:rsidRPr="009467C7">
        <w:rPr>
          <w:rFonts w:ascii="Times New Roman" w:hAnsi="Times New Roman" w:hint="eastAsia"/>
          <w:bCs/>
          <w:sz w:val="24"/>
          <w:szCs w:val="24"/>
        </w:rPr>
        <w:t>要求</w:t>
      </w:r>
      <w:r w:rsidRPr="009467C7">
        <w:rPr>
          <w:rFonts w:ascii="Times New Roman" w:hAnsi="Times New Roman"/>
          <w:bCs/>
          <w:sz w:val="24"/>
          <w:szCs w:val="24"/>
        </w:rPr>
        <w:t>分类</w:t>
      </w:r>
      <w:r w:rsidR="009B1E1B" w:rsidRPr="009467C7">
        <w:rPr>
          <w:rFonts w:ascii="Times New Roman" w:hAnsi="Times New Roman" w:hint="eastAsia"/>
          <w:bCs/>
          <w:sz w:val="24"/>
          <w:szCs w:val="24"/>
        </w:rPr>
        <w:t>进行</w:t>
      </w:r>
      <w:r w:rsidRPr="009467C7">
        <w:rPr>
          <w:rFonts w:ascii="Times New Roman" w:hAnsi="Times New Roman"/>
          <w:bCs/>
          <w:sz w:val="24"/>
          <w:szCs w:val="24"/>
        </w:rPr>
        <w:t>设置</w:t>
      </w:r>
      <w:r w:rsidRPr="009467C7">
        <w:rPr>
          <w:rFonts w:ascii="Times New Roman" w:hAnsi="Times New Roman" w:hint="eastAsia"/>
          <w:bCs/>
          <w:sz w:val="24"/>
          <w:szCs w:val="24"/>
        </w:rPr>
        <w:t>。</w:t>
      </w:r>
    </w:p>
    <w:p w14:paraId="5CC4E1E2" w14:textId="67B46E81"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b/>
          <w:sz w:val="24"/>
          <w:szCs w:val="24"/>
        </w:rPr>
        <w:t>2.2.</w:t>
      </w:r>
      <w:r w:rsidR="00B228DF" w:rsidRPr="009467C7">
        <w:rPr>
          <w:rFonts w:ascii="Times New Roman" w:hAnsi="Times New Roman"/>
          <w:b/>
          <w:sz w:val="24"/>
          <w:szCs w:val="24"/>
        </w:rPr>
        <w:t>8</w:t>
      </w:r>
      <w:r w:rsidRPr="009467C7">
        <w:rPr>
          <w:rFonts w:ascii="Times New Roman" w:hAnsi="Times New Roman" w:hint="eastAsia"/>
          <w:b/>
          <w:sz w:val="24"/>
          <w:szCs w:val="24"/>
        </w:rPr>
        <w:t xml:space="preserve"> </w:t>
      </w:r>
      <w:r w:rsidRPr="009467C7">
        <w:rPr>
          <w:rFonts w:ascii="Times New Roman" w:hAnsi="Times New Roman"/>
          <w:sz w:val="24"/>
          <w:szCs w:val="24"/>
        </w:rPr>
        <w:t>存在噪声危害的设施应采取隔声、消声降噪措施，并与其他设施保持相应的防护距离。</w:t>
      </w:r>
    </w:p>
    <w:p w14:paraId="20118DBC" w14:textId="50BFC737"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b/>
          <w:sz w:val="24"/>
          <w:szCs w:val="24"/>
        </w:rPr>
        <w:lastRenderedPageBreak/>
        <w:t>2.2.</w:t>
      </w:r>
      <w:r w:rsidR="00B228DF" w:rsidRPr="009467C7">
        <w:rPr>
          <w:rFonts w:ascii="Times New Roman" w:hAnsi="Times New Roman"/>
          <w:b/>
          <w:sz w:val="24"/>
          <w:szCs w:val="24"/>
        </w:rPr>
        <w:t>9</w:t>
      </w:r>
      <w:r w:rsidRPr="009467C7">
        <w:rPr>
          <w:rFonts w:ascii="Times New Roman" w:hAnsi="Times New Roman" w:hint="eastAsia"/>
          <w:b/>
          <w:sz w:val="24"/>
          <w:szCs w:val="24"/>
        </w:rPr>
        <w:t xml:space="preserve"> </w:t>
      </w:r>
      <w:r w:rsidRPr="009467C7">
        <w:rPr>
          <w:rFonts w:ascii="Times New Roman" w:hAnsi="Times New Roman" w:hint="eastAsia"/>
          <w:sz w:val="24"/>
          <w:szCs w:val="24"/>
        </w:rPr>
        <w:t>生产装置及辅助设施用电负荷应根据其在生产过程中的重要性、供电可靠性、连续性的要求以及中断供电所造成的损失和影响程度确定。</w:t>
      </w:r>
    </w:p>
    <w:p w14:paraId="03250476" w14:textId="7F875D04"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b/>
          <w:sz w:val="24"/>
          <w:szCs w:val="24"/>
        </w:rPr>
        <w:t>2.2.1</w:t>
      </w:r>
      <w:r w:rsidR="00B228DF" w:rsidRPr="009467C7">
        <w:rPr>
          <w:rFonts w:ascii="Times New Roman" w:hAnsi="Times New Roman"/>
          <w:b/>
          <w:sz w:val="24"/>
          <w:szCs w:val="24"/>
        </w:rPr>
        <w:t>0</w:t>
      </w:r>
      <w:r w:rsidRPr="009467C7">
        <w:rPr>
          <w:rFonts w:ascii="Times New Roman" w:hAnsi="Times New Roman" w:hint="eastAsia"/>
          <w:b/>
          <w:sz w:val="24"/>
          <w:szCs w:val="24"/>
        </w:rPr>
        <w:t xml:space="preserve"> </w:t>
      </w:r>
      <w:r w:rsidRPr="009467C7">
        <w:rPr>
          <w:rFonts w:ascii="Times New Roman" w:hAnsi="Times New Roman"/>
          <w:sz w:val="24"/>
          <w:szCs w:val="24"/>
        </w:rPr>
        <w:t>设置在爆炸危险区域的用电设备，应采用与爆炸危险介质相适应的防爆产品。</w:t>
      </w:r>
    </w:p>
    <w:p w14:paraId="0C63945F" w14:textId="64F5C97F"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hint="eastAsia"/>
          <w:b/>
          <w:sz w:val="24"/>
          <w:szCs w:val="24"/>
        </w:rPr>
        <w:t>2.2.1</w:t>
      </w:r>
      <w:r w:rsidR="00B228DF" w:rsidRPr="009467C7">
        <w:rPr>
          <w:rFonts w:ascii="Times New Roman" w:hAnsi="Times New Roman"/>
          <w:b/>
          <w:sz w:val="24"/>
          <w:szCs w:val="24"/>
        </w:rPr>
        <w:t>1</w:t>
      </w:r>
      <w:r w:rsidRPr="009467C7">
        <w:rPr>
          <w:rFonts w:ascii="Times New Roman" w:hAnsi="Times New Roman" w:hint="eastAsia"/>
          <w:b/>
          <w:sz w:val="24"/>
          <w:szCs w:val="24"/>
        </w:rPr>
        <w:t xml:space="preserve"> </w:t>
      </w:r>
      <w:r w:rsidRPr="009467C7">
        <w:rPr>
          <w:rFonts w:ascii="Times New Roman" w:hAnsi="Times New Roman" w:hint="eastAsia"/>
          <w:sz w:val="24"/>
          <w:szCs w:val="24"/>
        </w:rPr>
        <w:t>对于可能存在可燃或有毒气体产生的场所和部位应设置视频监控。</w:t>
      </w:r>
    </w:p>
    <w:p w14:paraId="4F8DAF50" w14:textId="739E547E" w:rsidR="00A97A28" w:rsidRPr="009467C7" w:rsidRDefault="002F14A0">
      <w:pPr>
        <w:adjustRightInd w:val="0"/>
        <w:snapToGrid w:val="0"/>
        <w:spacing w:line="324" w:lineRule="auto"/>
        <w:rPr>
          <w:rFonts w:ascii="Times New Roman" w:hAnsi="Times New Roman"/>
          <w:bCs/>
          <w:sz w:val="24"/>
          <w:szCs w:val="24"/>
        </w:rPr>
      </w:pPr>
      <w:r w:rsidRPr="009467C7">
        <w:rPr>
          <w:rFonts w:ascii="Times New Roman" w:hAnsi="Times New Roman"/>
          <w:b/>
          <w:sz w:val="24"/>
          <w:szCs w:val="24"/>
        </w:rPr>
        <w:t>2.2.1</w:t>
      </w:r>
      <w:r w:rsidR="00B228DF" w:rsidRPr="009467C7">
        <w:rPr>
          <w:rFonts w:ascii="Times New Roman" w:hAnsi="Times New Roman"/>
          <w:b/>
          <w:sz w:val="24"/>
          <w:szCs w:val="24"/>
        </w:rPr>
        <w:t>2</w:t>
      </w:r>
      <w:r w:rsidRPr="009467C7">
        <w:rPr>
          <w:rFonts w:ascii="Times New Roman" w:hAnsi="Times New Roman" w:hint="eastAsia"/>
          <w:b/>
          <w:sz w:val="24"/>
          <w:szCs w:val="24"/>
        </w:rPr>
        <w:t xml:space="preserve"> </w:t>
      </w:r>
      <w:r w:rsidRPr="009467C7">
        <w:rPr>
          <w:rFonts w:ascii="Times New Roman" w:hAnsi="Times New Roman"/>
          <w:bCs/>
          <w:sz w:val="24"/>
          <w:szCs w:val="24"/>
        </w:rPr>
        <w:t>输送可燃介质和危险化学品的管道，不能穿越或跨越与其无关的装置、储罐区、建</w:t>
      </w:r>
      <w:r w:rsidRPr="009467C7">
        <w:rPr>
          <w:rFonts w:ascii="Times New Roman" w:hAnsi="Times New Roman"/>
          <w:bCs/>
          <w:sz w:val="24"/>
          <w:szCs w:val="24"/>
        </w:rPr>
        <w:t>(</w:t>
      </w:r>
      <w:r w:rsidRPr="009467C7">
        <w:rPr>
          <w:rFonts w:ascii="Times New Roman" w:hAnsi="Times New Roman"/>
          <w:bCs/>
          <w:sz w:val="24"/>
          <w:szCs w:val="24"/>
        </w:rPr>
        <w:t>构</w:t>
      </w:r>
      <w:r w:rsidRPr="009467C7">
        <w:rPr>
          <w:rFonts w:ascii="Times New Roman" w:hAnsi="Times New Roman"/>
          <w:bCs/>
          <w:sz w:val="24"/>
          <w:szCs w:val="24"/>
        </w:rPr>
        <w:t>)</w:t>
      </w:r>
      <w:r w:rsidRPr="009467C7">
        <w:rPr>
          <w:rFonts w:ascii="Times New Roman" w:hAnsi="Times New Roman"/>
          <w:bCs/>
          <w:sz w:val="24"/>
          <w:szCs w:val="24"/>
        </w:rPr>
        <w:t>筑物。跨越通道的管道上不应设置阀门和易发生泄漏的管道附件。</w:t>
      </w:r>
    </w:p>
    <w:p w14:paraId="77D5A282" w14:textId="55027A18" w:rsidR="00A97A28" w:rsidRPr="009467C7" w:rsidRDefault="002F14A0">
      <w:pPr>
        <w:adjustRightInd w:val="0"/>
        <w:snapToGrid w:val="0"/>
        <w:spacing w:line="324" w:lineRule="auto"/>
        <w:rPr>
          <w:rFonts w:ascii="Times New Roman" w:hAnsi="Times New Roman"/>
          <w:bCs/>
          <w:sz w:val="24"/>
          <w:szCs w:val="24"/>
        </w:rPr>
      </w:pPr>
      <w:r w:rsidRPr="009467C7">
        <w:rPr>
          <w:rFonts w:ascii="Times New Roman" w:hAnsi="Times New Roman"/>
          <w:b/>
          <w:sz w:val="24"/>
          <w:szCs w:val="24"/>
        </w:rPr>
        <w:t>2.2.1</w:t>
      </w:r>
      <w:r w:rsidR="00B228DF" w:rsidRPr="009467C7">
        <w:rPr>
          <w:rFonts w:ascii="Times New Roman" w:hAnsi="Times New Roman"/>
          <w:b/>
          <w:sz w:val="24"/>
          <w:szCs w:val="24"/>
        </w:rPr>
        <w:t>3</w:t>
      </w:r>
      <w:r w:rsidRPr="009467C7">
        <w:rPr>
          <w:rFonts w:ascii="Times New Roman" w:hAnsi="Times New Roman" w:hint="eastAsia"/>
          <w:b/>
          <w:sz w:val="24"/>
          <w:szCs w:val="24"/>
        </w:rPr>
        <w:t xml:space="preserve"> </w:t>
      </w:r>
      <w:r w:rsidRPr="009467C7">
        <w:rPr>
          <w:rFonts w:ascii="Times New Roman" w:hAnsi="Times New Roman"/>
          <w:bCs/>
          <w:sz w:val="24"/>
          <w:szCs w:val="24"/>
        </w:rPr>
        <w:t>对爆炸、火灾危险场所内可能产生静电危险的设备和管道，均应采取静电接地措施</w:t>
      </w:r>
      <w:r w:rsidRPr="009467C7">
        <w:rPr>
          <w:rFonts w:hint="eastAsia"/>
        </w:rPr>
        <w:t>。</w:t>
      </w:r>
    </w:p>
    <w:p w14:paraId="283A5BC1" w14:textId="796CC3B0" w:rsidR="00A97A28" w:rsidRPr="009467C7" w:rsidRDefault="002F14A0">
      <w:pPr>
        <w:adjustRightInd w:val="0"/>
        <w:snapToGrid w:val="0"/>
        <w:spacing w:line="324" w:lineRule="auto"/>
        <w:rPr>
          <w:rFonts w:ascii="Times New Roman" w:hAnsi="Times New Roman"/>
          <w:bCs/>
          <w:sz w:val="24"/>
          <w:szCs w:val="24"/>
        </w:rPr>
      </w:pPr>
      <w:r w:rsidRPr="009467C7">
        <w:rPr>
          <w:rFonts w:ascii="Times New Roman" w:hAnsi="Times New Roman"/>
          <w:b/>
          <w:sz w:val="24"/>
          <w:szCs w:val="24"/>
        </w:rPr>
        <w:t>2.2.1</w:t>
      </w:r>
      <w:r w:rsidR="00B228DF" w:rsidRPr="009467C7">
        <w:rPr>
          <w:rFonts w:ascii="Times New Roman" w:hAnsi="Times New Roman"/>
          <w:b/>
          <w:sz w:val="24"/>
          <w:szCs w:val="24"/>
        </w:rPr>
        <w:t>4</w:t>
      </w:r>
      <w:r w:rsidRPr="009467C7">
        <w:rPr>
          <w:rFonts w:ascii="Times New Roman" w:hAnsi="Times New Roman" w:hint="eastAsia"/>
          <w:b/>
          <w:sz w:val="24"/>
          <w:szCs w:val="24"/>
        </w:rPr>
        <w:t xml:space="preserve"> </w:t>
      </w:r>
      <w:r w:rsidRPr="009467C7">
        <w:rPr>
          <w:rFonts w:ascii="Times New Roman" w:hAnsi="Times New Roman"/>
          <w:bCs/>
          <w:sz w:val="24"/>
          <w:szCs w:val="24"/>
        </w:rPr>
        <w:t>在生产中可能突然逸出大量有害物质或易造成急性中毒或易燃易爆的化学物质的室内作业场所，应设置事故通风装置及联锁的泄漏报警装置。</w:t>
      </w:r>
    </w:p>
    <w:p w14:paraId="2AC74BD3" w14:textId="31A6FE5E"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hint="eastAsia"/>
          <w:b/>
          <w:sz w:val="24"/>
          <w:szCs w:val="24"/>
        </w:rPr>
        <w:t>2.2.</w:t>
      </w:r>
      <w:r w:rsidRPr="009467C7">
        <w:rPr>
          <w:rFonts w:ascii="Times New Roman" w:hAnsi="Times New Roman"/>
          <w:b/>
          <w:sz w:val="24"/>
          <w:szCs w:val="24"/>
        </w:rPr>
        <w:t>1</w:t>
      </w:r>
      <w:r w:rsidR="00B228DF" w:rsidRPr="009467C7">
        <w:rPr>
          <w:rFonts w:ascii="Times New Roman" w:hAnsi="Times New Roman"/>
          <w:b/>
          <w:sz w:val="24"/>
          <w:szCs w:val="24"/>
        </w:rPr>
        <w:t>5</w:t>
      </w:r>
      <w:r w:rsidRPr="009467C7">
        <w:rPr>
          <w:rFonts w:ascii="Times New Roman" w:hAnsi="Times New Roman" w:hint="eastAsia"/>
          <w:b/>
          <w:sz w:val="24"/>
          <w:szCs w:val="24"/>
        </w:rPr>
        <w:t xml:space="preserve"> </w:t>
      </w:r>
      <w:r w:rsidRPr="009467C7">
        <w:rPr>
          <w:rFonts w:ascii="Times New Roman" w:hAnsi="Times New Roman"/>
          <w:bCs/>
          <w:sz w:val="24"/>
          <w:szCs w:val="24"/>
        </w:rPr>
        <w:t>管道</w:t>
      </w:r>
      <w:r w:rsidR="00F742F8" w:rsidRPr="009467C7">
        <w:rPr>
          <w:rFonts w:ascii="Times New Roman" w:hAnsi="Times New Roman" w:hint="eastAsia"/>
          <w:bCs/>
          <w:sz w:val="24"/>
          <w:szCs w:val="24"/>
        </w:rPr>
        <w:t>与管</w:t>
      </w:r>
      <w:r w:rsidRPr="009467C7">
        <w:rPr>
          <w:rFonts w:ascii="Times New Roman" w:hAnsi="Times New Roman"/>
          <w:bCs/>
          <w:sz w:val="24"/>
          <w:szCs w:val="24"/>
        </w:rPr>
        <w:t>道及</w:t>
      </w:r>
      <w:r w:rsidR="00F742F8" w:rsidRPr="009467C7">
        <w:rPr>
          <w:rFonts w:ascii="Times New Roman" w:hAnsi="Times New Roman" w:hint="eastAsia"/>
          <w:bCs/>
          <w:sz w:val="24"/>
          <w:szCs w:val="24"/>
        </w:rPr>
        <w:t>管道</w:t>
      </w:r>
      <w:r w:rsidRPr="009467C7">
        <w:rPr>
          <w:rFonts w:ascii="Times New Roman" w:hAnsi="Times New Roman"/>
          <w:bCs/>
          <w:sz w:val="24"/>
          <w:szCs w:val="24"/>
        </w:rPr>
        <w:t>与</w:t>
      </w:r>
      <w:r w:rsidRPr="009467C7">
        <w:rPr>
          <w:rFonts w:ascii="Times New Roman" w:hAnsi="Times New Roman" w:hint="eastAsia"/>
          <w:bCs/>
          <w:sz w:val="24"/>
          <w:szCs w:val="24"/>
        </w:rPr>
        <w:t>设备</w:t>
      </w:r>
      <w:r w:rsidRPr="009467C7">
        <w:rPr>
          <w:rFonts w:ascii="Times New Roman" w:hAnsi="Times New Roman"/>
          <w:bCs/>
          <w:sz w:val="24"/>
          <w:szCs w:val="24"/>
        </w:rPr>
        <w:t>的连接方式应符合介质特性和工艺条件</w:t>
      </w:r>
      <w:r w:rsidR="00F742F8" w:rsidRPr="009467C7">
        <w:rPr>
          <w:rFonts w:ascii="Times New Roman" w:hAnsi="Times New Roman" w:hint="eastAsia"/>
          <w:bCs/>
          <w:sz w:val="24"/>
          <w:szCs w:val="24"/>
        </w:rPr>
        <w:t>。</w:t>
      </w:r>
      <w:r w:rsidRPr="009467C7">
        <w:rPr>
          <w:rFonts w:ascii="Times New Roman" w:hAnsi="Times New Roman"/>
          <w:bCs/>
          <w:sz w:val="24"/>
          <w:szCs w:val="24"/>
        </w:rPr>
        <w:t>管道</w:t>
      </w:r>
      <w:r w:rsidR="00AC5C7C" w:rsidRPr="009467C7">
        <w:rPr>
          <w:rFonts w:ascii="Times New Roman" w:hAnsi="Times New Roman" w:hint="eastAsia"/>
          <w:bCs/>
          <w:sz w:val="24"/>
          <w:szCs w:val="24"/>
        </w:rPr>
        <w:t>应力</w:t>
      </w:r>
      <w:r w:rsidR="00F742F8" w:rsidRPr="009467C7">
        <w:rPr>
          <w:rFonts w:ascii="Times New Roman" w:hAnsi="Times New Roman" w:hint="eastAsia"/>
          <w:bCs/>
          <w:sz w:val="24"/>
          <w:szCs w:val="24"/>
        </w:rPr>
        <w:t>、管道</w:t>
      </w:r>
      <w:r w:rsidR="00AC5C7C" w:rsidRPr="009467C7">
        <w:rPr>
          <w:rFonts w:ascii="Times New Roman" w:hAnsi="Times New Roman" w:hint="eastAsia"/>
          <w:bCs/>
          <w:sz w:val="24"/>
          <w:szCs w:val="24"/>
        </w:rPr>
        <w:t>对管件、设备管口及支吊架的作用力</w:t>
      </w:r>
      <w:r w:rsidR="00F742F8" w:rsidRPr="009467C7">
        <w:rPr>
          <w:rFonts w:ascii="Times New Roman" w:hAnsi="Times New Roman" w:hint="eastAsia"/>
          <w:bCs/>
          <w:sz w:val="24"/>
          <w:szCs w:val="24"/>
        </w:rPr>
        <w:t>均</w:t>
      </w:r>
      <w:r w:rsidRPr="009467C7">
        <w:rPr>
          <w:rFonts w:ascii="Times New Roman" w:hAnsi="Times New Roman"/>
          <w:bCs/>
          <w:sz w:val="24"/>
          <w:szCs w:val="24"/>
        </w:rPr>
        <w:t>应满足</w:t>
      </w:r>
      <w:r w:rsidR="00F742F8" w:rsidRPr="009467C7">
        <w:rPr>
          <w:rFonts w:ascii="Times New Roman" w:hAnsi="Times New Roman" w:hint="eastAsia"/>
          <w:bCs/>
          <w:sz w:val="24"/>
          <w:szCs w:val="24"/>
        </w:rPr>
        <w:t>安全评定</w:t>
      </w:r>
      <w:r w:rsidRPr="009467C7">
        <w:rPr>
          <w:rFonts w:ascii="Times New Roman" w:hAnsi="Times New Roman"/>
          <w:bCs/>
          <w:sz w:val="24"/>
          <w:szCs w:val="24"/>
        </w:rPr>
        <w:t>的要求。</w:t>
      </w:r>
    </w:p>
    <w:p w14:paraId="5B972387" w14:textId="2BA63570" w:rsidR="00A97A28" w:rsidRPr="009467C7" w:rsidRDefault="002F14A0">
      <w:pPr>
        <w:adjustRightInd w:val="0"/>
        <w:snapToGrid w:val="0"/>
        <w:spacing w:line="324" w:lineRule="auto"/>
        <w:rPr>
          <w:rFonts w:ascii="Times New Roman" w:hAnsi="Times New Roman"/>
          <w:b/>
          <w:sz w:val="24"/>
          <w:szCs w:val="24"/>
        </w:rPr>
      </w:pPr>
      <w:r w:rsidRPr="009467C7">
        <w:rPr>
          <w:rFonts w:ascii="Times New Roman" w:hAnsi="Times New Roman" w:hint="eastAsia"/>
          <w:b/>
          <w:sz w:val="24"/>
          <w:szCs w:val="24"/>
        </w:rPr>
        <w:t>2.2.</w:t>
      </w:r>
      <w:r w:rsidRPr="009467C7">
        <w:rPr>
          <w:rFonts w:ascii="Times New Roman" w:hAnsi="Times New Roman"/>
          <w:b/>
          <w:sz w:val="24"/>
          <w:szCs w:val="24"/>
        </w:rPr>
        <w:t>1</w:t>
      </w:r>
      <w:r w:rsidR="00B228DF" w:rsidRPr="009467C7">
        <w:rPr>
          <w:rFonts w:ascii="Times New Roman" w:hAnsi="Times New Roman"/>
          <w:b/>
          <w:sz w:val="24"/>
          <w:szCs w:val="24"/>
        </w:rPr>
        <w:t>6</w:t>
      </w:r>
      <w:r w:rsidRPr="009467C7">
        <w:rPr>
          <w:rFonts w:ascii="Times New Roman" w:hAnsi="Times New Roman" w:hint="eastAsia"/>
          <w:b/>
          <w:sz w:val="24"/>
          <w:szCs w:val="24"/>
        </w:rPr>
        <w:t xml:space="preserve"> </w:t>
      </w:r>
      <w:r w:rsidRPr="009467C7">
        <w:rPr>
          <w:rFonts w:ascii="Times New Roman" w:hAnsi="Times New Roman" w:hint="eastAsia"/>
          <w:sz w:val="24"/>
          <w:szCs w:val="24"/>
        </w:rPr>
        <w:t>管道和设备应按照物料特性选择相应材质，按照现行标准的要求采取涂料或涂漆进行外防腐。</w:t>
      </w:r>
    </w:p>
    <w:p w14:paraId="26D7AF73" w14:textId="77777777" w:rsidR="00A97A28" w:rsidRPr="009467C7" w:rsidRDefault="002F14A0">
      <w:pPr>
        <w:pStyle w:val="1"/>
        <w:keepLines w:val="0"/>
        <w:numPr>
          <w:ilvl w:val="0"/>
          <w:numId w:val="0"/>
        </w:numPr>
        <w:adjustRightInd w:val="0"/>
        <w:snapToGrid w:val="0"/>
        <w:spacing w:before="0" w:afterLines="50" w:after="120" w:line="324" w:lineRule="auto"/>
        <w:rPr>
          <w:rFonts w:ascii="Times New Roman" w:hAnsi="Times New Roman"/>
          <w:sz w:val="30"/>
          <w:szCs w:val="32"/>
        </w:rPr>
      </w:pPr>
      <w:bookmarkStart w:id="58" w:name="_Toc123647389"/>
      <w:bookmarkStart w:id="59" w:name="_Toc123651023"/>
      <w:bookmarkStart w:id="60" w:name="_Toc151366978"/>
      <w:bookmarkStart w:id="61" w:name="_Toc123651239"/>
      <w:bookmarkStart w:id="62" w:name="_Toc151366939"/>
      <w:bookmarkStart w:id="63" w:name="_Toc135058333"/>
      <w:bookmarkStart w:id="64" w:name="_Toc152058464"/>
      <w:bookmarkStart w:id="65" w:name="_Toc11769"/>
      <w:r w:rsidRPr="009467C7">
        <w:rPr>
          <w:rFonts w:ascii="Times New Roman" w:hAnsi="Times New Roman" w:hint="eastAsia"/>
          <w:sz w:val="30"/>
          <w:szCs w:val="32"/>
        </w:rPr>
        <w:t>2</w:t>
      </w:r>
      <w:r w:rsidRPr="009467C7">
        <w:rPr>
          <w:rFonts w:ascii="Times New Roman" w:hAnsi="Times New Roman"/>
          <w:sz w:val="30"/>
          <w:szCs w:val="32"/>
        </w:rPr>
        <w:t>.3</w:t>
      </w:r>
      <w:bookmarkEnd w:id="58"/>
      <w:bookmarkEnd w:id="59"/>
      <w:bookmarkEnd w:id="60"/>
      <w:bookmarkEnd w:id="61"/>
      <w:bookmarkEnd w:id="62"/>
      <w:bookmarkEnd w:id="63"/>
      <w:bookmarkEnd w:id="64"/>
      <w:r w:rsidRPr="009467C7">
        <w:rPr>
          <w:rFonts w:ascii="Times New Roman" w:hAnsi="Times New Roman" w:hint="eastAsia"/>
          <w:sz w:val="30"/>
          <w:szCs w:val="32"/>
        </w:rPr>
        <w:t xml:space="preserve"> </w:t>
      </w:r>
      <w:r w:rsidRPr="009467C7">
        <w:rPr>
          <w:rFonts w:ascii="Times New Roman" w:eastAsia="黑体" w:hAnsi="Times New Roman" w:hint="eastAsia"/>
          <w:kern w:val="2"/>
          <w:sz w:val="28"/>
          <w:szCs w:val="28"/>
          <w:u w:color="000000"/>
        </w:rPr>
        <w:t>改造和维修</w:t>
      </w:r>
      <w:bookmarkEnd w:id="65"/>
    </w:p>
    <w:p w14:paraId="4D6C356B" w14:textId="77777777" w:rsidR="00A97A28" w:rsidRPr="009467C7" w:rsidRDefault="002F14A0">
      <w:pPr>
        <w:spacing w:line="324" w:lineRule="auto"/>
        <w:rPr>
          <w:rFonts w:ascii="Times New Roman" w:hAnsi="Times New Roman"/>
          <w:bCs/>
          <w:sz w:val="28"/>
          <w:szCs w:val="28"/>
        </w:rPr>
      </w:pPr>
      <w:r w:rsidRPr="009467C7">
        <w:rPr>
          <w:rFonts w:ascii="Times New Roman" w:hAnsi="Times New Roman"/>
          <w:b/>
          <w:sz w:val="24"/>
          <w:szCs w:val="24"/>
        </w:rPr>
        <w:t>2.3.1</w:t>
      </w:r>
      <w:r w:rsidRPr="009467C7">
        <w:rPr>
          <w:rFonts w:ascii="Times New Roman" w:hAnsi="Times New Roman" w:hint="eastAsia"/>
          <w:b/>
          <w:sz w:val="24"/>
          <w:szCs w:val="24"/>
        </w:rPr>
        <w:t xml:space="preserve"> </w:t>
      </w:r>
      <w:r w:rsidRPr="009467C7">
        <w:rPr>
          <w:rFonts w:ascii="Times New Roman" w:hAnsi="Times New Roman"/>
          <w:sz w:val="24"/>
          <w:szCs w:val="24"/>
        </w:rPr>
        <w:t>日用化工工程项目</w:t>
      </w:r>
      <w:r w:rsidRPr="009467C7">
        <w:rPr>
          <w:rFonts w:ascii="Times New Roman" w:hAnsi="Times New Roman" w:hint="eastAsia"/>
          <w:sz w:val="24"/>
          <w:szCs w:val="24"/>
        </w:rPr>
        <w:t>的改造和维修前应进行风险评估并制定改造和维修方案。</w:t>
      </w:r>
    </w:p>
    <w:p w14:paraId="7BBF0F04" w14:textId="77777777" w:rsidR="00A97A28" w:rsidRPr="009467C7" w:rsidRDefault="002F14A0">
      <w:pPr>
        <w:spacing w:line="324" w:lineRule="auto"/>
        <w:rPr>
          <w:rFonts w:ascii="Times New Roman" w:hAnsi="Times New Roman"/>
          <w:sz w:val="24"/>
          <w:szCs w:val="24"/>
        </w:rPr>
      </w:pPr>
      <w:r w:rsidRPr="009467C7">
        <w:rPr>
          <w:rFonts w:ascii="Times New Roman" w:hAnsi="Times New Roman"/>
          <w:b/>
          <w:sz w:val="24"/>
          <w:szCs w:val="24"/>
        </w:rPr>
        <w:t xml:space="preserve">2.3.2 </w:t>
      </w:r>
      <w:r w:rsidRPr="009467C7">
        <w:rPr>
          <w:rFonts w:ascii="Times New Roman" w:hAnsi="Times New Roman" w:hint="eastAsia"/>
          <w:sz w:val="24"/>
          <w:szCs w:val="24"/>
        </w:rPr>
        <w:t>改造和维修作业区应配备防护救援器材。</w:t>
      </w:r>
    </w:p>
    <w:p w14:paraId="3FD4E4FA" w14:textId="77777777" w:rsidR="00A97A28" w:rsidRPr="009467C7" w:rsidRDefault="002F14A0">
      <w:pPr>
        <w:spacing w:line="324" w:lineRule="auto"/>
        <w:rPr>
          <w:rFonts w:ascii="Times New Roman" w:hAnsi="Times New Roman"/>
          <w:sz w:val="24"/>
          <w:szCs w:val="24"/>
        </w:rPr>
      </w:pPr>
      <w:r w:rsidRPr="009467C7">
        <w:rPr>
          <w:rFonts w:ascii="Times New Roman" w:hAnsi="Times New Roman"/>
          <w:b/>
          <w:sz w:val="24"/>
          <w:szCs w:val="24"/>
        </w:rPr>
        <w:t>2.3.</w:t>
      </w:r>
      <w:r w:rsidRPr="009467C7">
        <w:rPr>
          <w:rFonts w:ascii="Times New Roman" w:hAnsi="Times New Roman" w:hint="eastAsia"/>
          <w:b/>
          <w:sz w:val="24"/>
          <w:szCs w:val="24"/>
        </w:rPr>
        <w:t xml:space="preserve">3 </w:t>
      </w:r>
      <w:r w:rsidRPr="009467C7">
        <w:rPr>
          <w:rFonts w:ascii="Times New Roman" w:hAnsi="Times New Roman"/>
          <w:sz w:val="24"/>
          <w:szCs w:val="24"/>
        </w:rPr>
        <w:t>设计工作年限内</w:t>
      </w:r>
      <w:r w:rsidRPr="009467C7">
        <w:rPr>
          <w:rFonts w:ascii="Times New Roman" w:hAnsi="Times New Roman" w:hint="eastAsia"/>
          <w:sz w:val="24"/>
          <w:szCs w:val="24"/>
        </w:rPr>
        <w:t>的</w:t>
      </w:r>
      <w:r w:rsidRPr="009467C7">
        <w:rPr>
          <w:rFonts w:ascii="Times New Roman" w:hAnsi="Times New Roman"/>
          <w:sz w:val="24"/>
          <w:szCs w:val="24"/>
        </w:rPr>
        <w:t>生产设施在正常使用维护条件下应保证可靠运行。</w:t>
      </w:r>
    </w:p>
    <w:p w14:paraId="48C30978" w14:textId="1E7990A2" w:rsidR="00A97A28" w:rsidRPr="009467C7" w:rsidRDefault="002F14A0">
      <w:pPr>
        <w:adjustRightInd w:val="0"/>
        <w:snapToGrid w:val="0"/>
        <w:spacing w:line="324" w:lineRule="auto"/>
        <w:rPr>
          <w:rFonts w:ascii="Times New Roman" w:hAnsi="Times New Roman"/>
          <w:bCs/>
          <w:sz w:val="24"/>
          <w:szCs w:val="24"/>
        </w:rPr>
      </w:pPr>
      <w:r w:rsidRPr="009467C7">
        <w:rPr>
          <w:rFonts w:ascii="Times New Roman" w:hAnsi="Times New Roman"/>
          <w:b/>
          <w:sz w:val="24"/>
          <w:szCs w:val="24"/>
        </w:rPr>
        <w:t>2.3.</w:t>
      </w:r>
      <w:r w:rsidRPr="009467C7">
        <w:rPr>
          <w:rFonts w:ascii="Times New Roman" w:hAnsi="Times New Roman" w:hint="eastAsia"/>
          <w:b/>
          <w:sz w:val="24"/>
          <w:szCs w:val="24"/>
        </w:rPr>
        <w:t xml:space="preserve">4 </w:t>
      </w:r>
      <w:r w:rsidRPr="009467C7">
        <w:rPr>
          <w:rFonts w:ascii="Times New Roman" w:hAnsi="Times New Roman" w:hint="eastAsia"/>
          <w:sz w:val="24"/>
          <w:szCs w:val="28"/>
        </w:rPr>
        <w:t>进入项目厂区内的地下管廊、地下货物输送廊、锅、槽、罐、池</w:t>
      </w:r>
      <w:r w:rsidR="00FE1326" w:rsidRPr="009467C7">
        <w:rPr>
          <w:rFonts w:ascii="Times New Roman" w:hAnsi="Times New Roman" w:hint="eastAsia"/>
          <w:sz w:val="24"/>
          <w:szCs w:val="28"/>
        </w:rPr>
        <w:t>的</w:t>
      </w:r>
      <w:r w:rsidRPr="009467C7">
        <w:rPr>
          <w:rFonts w:ascii="Times New Roman" w:hAnsi="Times New Roman" w:hint="eastAsia"/>
          <w:sz w:val="24"/>
          <w:szCs w:val="28"/>
        </w:rPr>
        <w:t>内部或</w:t>
      </w:r>
      <w:r w:rsidRPr="009467C7">
        <w:rPr>
          <w:rFonts w:ascii="Times New Roman" w:hAnsi="Times New Roman"/>
          <w:sz w:val="24"/>
          <w:szCs w:val="24"/>
        </w:rPr>
        <w:t>存在有毒有害气体</w:t>
      </w:r>
      <w:r w:rsidRPr="009467C7">
        <w:rPr>
          <w:rFonts w:ascii="Times New Roman" w:hAnsi="Times New Roman" w:hint="eastAsia"/>
          <w:sz w:val="24"/>
          <w:szCs w:val="24"/>
        </w:rPr>
        <w:t>的</w:t>
      </w:r>
      <w:r w:rsidRPr="009467C7">
        <w:rPr>
          <w:rFonts w:ascii="Times New Roman" w:hAnsi="Times New Roman"/>
          <w:sz w:val="24"/>
          <w:szCs w:val="24"/>
        </w:rPr>
        <w:t>场所进行</w:t>
      </w:r>
      <w:r w:rsidRPr="009467C7">
        <w:rPr>
          <w:rFonts w:ascii="Times New Roman" w:hAnsi="Times New Roman" w:hint="eastAsia"/>
          <w:sz w:val="24"/>
          <w:szCs w:val="24"/>
        </w:rPr>
        <w:t>改造和</w:t>
      </w:r>
      <w:r w:rsidRPr="009467C7">
        <w:rPr>
          <w:rFonts w:ascii="Times New Roman" w:hAnsi="Times New Roman"/>
          <w:sz w:val="24"/>
          <w:szCs w:val="24"/>
        </w:rPr>
        <w:t>维修时</w:t>
      </w:r>
      <w:r w:rsidRPr="009467C7">
        <w:rPr>
          <w:rFonts w:ascii="Times New Roman" w:hAnsi="Times New Roman" w:hint="eastAsia"/>
          <w:sz w:val="24"/>
          <w:szCs w:val="24"/>
        </w:rPr>
        <w:t>，</w:t>
      </w:r>
      <w:r w:rsidRPr="009467C7">
        <w:rPr>
          <w:rFonts w:ascii="Times New Roman" w:hAnsi="Times New Roman"/>
          <w:bCs/>
          <w:sz w:val="24"/>
          <w:szCs w:val="24"/>
        </w:rPr>
        <w:t>应符合下列规定：</w:t>
      </w:r>
    </w:p>
    <w:p w14:paraId="36A05087" w14:textId="2233D3D0" w:rsidR="0091181E" w:rsidRPr="009467C7" w:rsidRDefault="002F14A0" w:rsidP="00B47E54">
      <w:pPr>
        <w:adjustRightInd w:val="0"/>
        <w:snapToGrid w:val="0"/>
        <w:spacing w:line="324" w:lineRule="auto"/>
        <w:ind w:firstLineChars="203" w:firstLine="489"/>
        <w:rPr>
          <w:rFonts w:ascii="Times New Roman" w:hAnsi="Times New Roman"/>
          <w:sz w:val="24"/>
          <w:szCs w:val="24"/>
        </w:rPr>
      </w:pPr>
      <w:r w:rsidRPr="009467C7">
        <w:rPr>
          <w:rFonts w:ascii="Times New Roman" w:hAnsi="Times New Roman" w:hint="eastAsia"/>
          <w:b/>
          <w:sz w:val="24"/>
          <w:szCs w:val="24"/>
        </w:rPr>
        <w:t>1</w:t>
      </w:r>
      <w:r w:rsidR="00E22417" w:rsidRPr="009467C7">
        <w:rPr>
          <w:rFonts w:ascii="Times New Roman" w:hAnsi="Times New Roman"/>
          <w:b/>
          <w:sz w:val="24"/>
          <w:szCs w:val="24"/>
        </w:rPr>
        <w:t xml:space="preserve"> </w:t>
      </w:r>
      <w:r w:rsidR="006B0EB6" w:rsidRPr="009467C7">
        <w:rPr>
          <w:rFonts w:hint="eastAsia"/>
          <w:sz w:val="24"/>
          <w:szCs w:val="24"/>
        </w:rPr>
        <w:t>设有电气及电气传动装置的设备，应设有维修停机时将设备与外部电源进行隔离</w:t>
      </w:r>
      <w:r w:rsidR="00467922" w:rsidRPr="009467C7">
        <w:rPr>
          <w:rFonts w:hint="eastAsia"/>
          <w:sz w:val="24"/>
          <w:szCs w:val="24"/>
        </w:rPr>
        <w:t>并</w:t>
      </w:r>
      <w:r w:rsidR="006B0EB6" w:rsidRPr="009467C7">
        <w:rPr>
          <w:rFonts w:hint="eastAsia"/>
          <w:sz w:val="24"/>
          <w:szCs w:val="24"/>
        </w:rPr>
        <w:t>具备防止误操作功能的</w:t>
      </w:r>
      <w:r w:rsidR="00F056B5">
        <w:rPr>
          <w:rFonts w:hint="eastAsia"/>
          <w:sz w:val="24"/>
          <w:szCs w:val="24"/>
        </w:rPr>
        <w:t>开关</w:t>
      </w:r>
      <w:r w:rsidR="006B0EB6" w:rsidRPr="009467C7">
        <w:rPr>
          <w:rFonts w:hint="eastAsia"/>
          <w:sz w:val="24"/>
          <w:szCs w:val="24"/>
        </w:rPr>
        <w:t>装置</w:t>
      </w:r>
      <w:r w:rsidRPr="009467C7">
        <w:rPr>
          <w:rFonts w:ascii="Times New Roman" w:hAnsi="Times New Roman" w:hint="eastAsia"/>
          <w:sz w:val="24"/>
          <w:szCs w:val="24"/>
        </w:rPr>
        <w:t>；</w:t>
      </w:r>
    </w:p>
    <w:p w14:paraId="7E66C8F3" w14:textId="58F9903A" w:rsidR="00A97A28" w:rsidRPr="009467C7" w:rsidRDefault="002F14A0" w:rsidP="00B47E54">
      <w:pPr>
        <w:adjustRightInd w:val="0"/>
        <w:snapToGrid w:val="0"/>
        <w:spacing w:line="324" w:lineRule="auto"/>
        <w:ind w:firstLineChars="203" w:firstLine="489"/>
        <w:rPr>
          <w:rFonts w:ascii="Times New Roman" w:hAnsi="Times New Roman"/>
          <w:sz w:val="24"/>
          <w:szCs w:val="24"/>
        </w:rPr>
      </w:pPr>
      <w:r w:rsidRPr="009467C7">
        <w:rPr>
          <w:rFonts w:ascii="Times New Roman" w:hAnsi="Times New Roman" w:hint="eastAsia"/>
          <w:b/>
          <w:sz w:val="24"/>
          <w:szCs w:val="24"/>
        </w:rPr>
        <w:t xml:space="preserve">2 </w:t>
      </w:r>
      <w:r w:rsidR="0091181E" w:rsidRPr="009467C7">
        <w:rPr>
          <w:rFonts w:ascii="Times New Roman" w:hAnsi="Times New Roman"/>
          <w:b/>
          <w:sz w:val="24"/>
          <w:szCs w:val="24"/>
        </w:rPr>
        <w:t xml:space="preserve"> </w:t>
      </w:r>
      <w:r w:rsidRPr="009467C7">
        <w:rPr>
          <w:rFonts w:ascii="Times New Roman" w:hAnsi="Times New Roman" w:hint="eastAsia"/>
          <w:sz w:val="24"/>
          <w:szCs w:val="24"/>
        </w:rPr>
        <w:t>应设置通风设施；</w:t>
      </w:r>
    </w:p>
    <w:p w14:paraId="16C6D553" w14:textId="0436B761" w:rsidR="00A97A28" w:rsidRPr="009467C7" w:rsidRDefault="002F14A0" w:rsidP="00B47E54">
      <w:pPr>
        <w:adjustRightInd w:val="0"/>
        <w:snapToGrid w:val="0"/>
        <w:spacing w:line="324" w:lineRule="auto"/>
        <w:ind w:firstLineChars="203" w:firstLine="489"/>
        <w:rPr>
          <w:rFonts w:ascii="Times New Roman" w:hAnsi="Times New Roman"/>
          <w:sz w:val="24"/>
          <w:szCs w:val="24"/>
        </w:rPr>
      </w:pPr>
      <w:r w:rsidRPr="009467C7">
        <w:rPr>
          <w:rFonts w:ascii="Times New Roman" w:hAnsi="Times New Roman" w:hint="eastAsia"/>
          <w:b/>
          <w:sz w:val="24"/>
          <w:szCs w:val="24"/>
        </w:rPr>
        <w:t xml:space="preserve">3 </w:t>
      </w:r>
      <w:r w:rsidR="00950B3A" w:rsidRPr="009467C7">
        <w:rPr>
          <w:rFonts w:ascii="Times New Roman" w:hAnsi="Times New Roman" w:hint="eastAsia"/>
          <w:sz w:val="24"/>
          <w:szCs w:val="24"/>
        </w:rPr>
        <w:t>检修作业现场应设置安全警示标志。</w:t>
      </w:r>
    </w:p>
    <w:p w14:paraId="48C60A4C" w14:textId="77777777" w:rsidR="00A97A28" w:rsidRPr="009467C7" w:rsidRDefault="002F14A0" w:rsidP="00C1797A">
      <w:pPr>
        <w:pStyle w:val="1"/>
        <w:keepLines w:val="0"/>
        <w:numPr>
          <w:ilvl w:val="0"/>
          <w:numId w:val="0"/>
        </w:numPr>
        <w:adjustRightInd w:val="0"/>
        <w:snapToGrid w:val="0"/>
        <w:spacing w:beforeLines="100" w:before="240" w:afterLines="50" w:after="120" w:line="324" w:lineRule="auto"/>
        <w:rPr>
          <w:rFonts w:ascii="Times New Roman" w:hAnsi="Times New Roman"/>
          <w:sz w:val="30"/>
          <w:szCs w:val="32"/>
        </w:rPr>
      </w:pPr>
      <w:bookmarkStart w:id="66" w:name="_Toc151366979"/>
      <w:bookmarkStart w:id="67" w:name="_Toc123651024"/>
      <w:bookmarkStart w:id="68" w:name="_Toc152058465"/>
      <w:bookmarkStart w:id="69" w:name="_Toc123647390"/>
      <w:bookmarkStart w:id="70" w:name="_Toc123651240"/>
      <w:bookmarkStart w:id="71" w:name="_Toc135058334"/>
      <w:bookmarkStart w:id="72" w:name="_Toc151366940"/>
      <w:bookmarkStart w:id="73" w:name="_Toc11683"/>
      <w:r w:rsidRPr="009467C7">
        <w:rPr>
          <w:rFonts w:ascii="Times New Roman" w:hAnsi="Times New Roman"/>
          <w:sz w:val="30"/>
          <w:szCs w:val="32"/>
        </w:rPr>
        <w:t>2.4</w:t>
      </w:r>
      <w:r w:rsidRPr="009467C7">
        <w:rPr>
          <w:rFonts w:ascii="Times New Roman" w:hAnsi="Times New Roman" w:hint="eastAsia"/>
          <w:sz w:val="30"/>
          <w:szCs w:val="32"/>
        </w:rPr>
        <w:t xml:space="preserve"> </w:t>
      </w:r>
      <w:r w:rsidRPr="009467C7">
        <w:rPr>
          <w:rFonts w:ascii="Times New Roman" w:eastAsia="黑体" w:hAnsi="Times New Roman" w:hint="eastAsia"/>
          <w:kern w:val="2"/>
          <w:sz w:val="28"/>
          <w:szCs w:val="28"/>
          <w:u w:color="000000"/>
        </w:rPr>
        <w:t>拆除</w:t>
      </w:r>
      <w:bookmarkEnd w:id="66"/>
      <w:bookmarkEnd w:id="67"/>
      <w:bookmarkEnd w:id="68"/>
      <w:bookmarkEnd w:id="69"/>
      <w:bookmarkEnd w:id="70"/>
      <w:bookmarkEnd w:id="71"/>
      <w:bookmarkEnd w:id="72"/>
      <w:bookmarkEnd w:id="73"/>
    </w:p>
    <w:p w14:paraId="623667C5" w14:textId="77777777" w:rsidR="00A97A28" w:rsidRPr="009467C7" w:rsidRDefault="002F14A0">
      <w:pPr>
        <w:tabs>
          <w:tab w:val="left" w:pos="851"/>
        </w:tabs>
        <w:adjustRightInd w:val="0"/>
        <w:snapToGrid w:val="0"/>
        <w:spacing w:line="324" w:lineRule="auto"/>
        <w:rPr>
          <w:rFonts w:ascii="Times New Roman" w:hAnsi="Times New Roman"/>
          <w:sz w:val="28"/>
          <w:szCs w:val="28"/>
        </w:rPr>
      </w:pPr>
      <w:r w:rsidRPr="009467C7">
        <w:rPr>
          <w:rFonts w:ascii="Times New Roman" w:hAnsi="Times New Roman"/>
          <w:b/>
          <w:sz w:val="24"/>
          <w:szCs w:val="24"/>
        </w:rPr>
        <w:t>2.4.1</w:t>
      </w:r>
      <w:r w:rsidRPr="009467C7">
        <w:rPr>
          <w:rFonts w:ascii="Times New Roman" w:hAnsi="Times New Roman" w:hint="eastAsia"/>
          <w:b/>
          <w:sz w:val="24"/>
          <w:szCs w:val="24"/>
        </w:rPr>
        <w:t xml:space="preserve"> </w:t>
      </w:r>
      <w:r w:rsidRPr="009467C7">
        <w:rPr>
          <w:rFonts w:ascii="Times New Roman" w:hAnsi="Times New Roman"/>
          <w:sz w:val="24"/>
          <w:szCs w:val="24"/>
        </w:rPr>
        <w:t>项目</w:t>
      </w:r>
      <w:r w:rsidRPr="009467C7">
        <w:rPr>
          <w:rFonts w:ascii="Times New Roman" w:hAnsi="Times New Roman" w:hint="eastAsia"/>
          <w:bCs/>
          <w:sz w:val="24"/>
          <w:szCs w:val="24"/>
        </w:rPr>
        <w:t>拆除开始前</w:t>
      </w:r>
      <w:r w:rsidRPr="009467C7">
        <w:rPr>
          <w:rFonts w:ascii="Times New Roman" w:hAnsi="Times New Roman"/>
          <w:sz w:val="24"/>
          <w:szCs w:val="24"/>
        </w:rPr>
        <w:t>，设备和管道中所有物料应进行无害化处理，不得直接排放。</w:t>
      </w:r>
    </w:p>
    <w:p w14:paraId="4515480C" w14:textId="77777777" w:rsidR="00A97A28" w:rsidRPr="009467C7" w:rsidRDefault="002F14A0">
      <w:pPr>
        <w:pStyle w:val="aff4"/>
        <w:tabs>
          <w:tab w:val="left" w:pos="851"/>
        </w:tabs>
        <w:adjustRightInd w:val="0"/>
        <w:snapToGrid w:val="0"/>
        <w:spacing w:line="324" w:lineRule="auto"/>
        <w:ind w:firstLineChars="0" w:firstLine="0"/>
        <w:rPr>
          <w:rFonts w:ascii="Times New Roman" w:hAnsi="Times New Roman"/>
          <w:sz w:val="28"/>
          <w:szCs w:val="28"/>
        </w:rPr>
      </w:pPr>
      <w:r w:rsidRPr="009467C7">
        <w:rPr>
          <w:rFonts w:ascii="Times New Roman" w:hAnsi="Times New Roman"/>
          <w:b/>
          <w:kern w:val="0"/>
          <w:sz w:val="24"/>
          <w:szCs w:val="24"/>
        </w:rPr>
        <w:t>2.4.2</w:t>
      </w:r>
      <w:r w:rsidRPr="009467C7">
        <w:rPr>
          <w:rFonts w:ascii="Times New Roman" w:hAnsi="Times New Roman" w:hint="eastAsia"/>
          <w:b/>
          <w:kern w:val="0"/>
          <w:sz w:val="24"/>
          <w:szCs w:val="24"/>
        </w:rPr>
        <w:t xml:space="preserve"> </w:t>
      </w:r>
      <w:r w:rsidRPr="009467C7">
        <w:rPr>
          <w:rFonts w:ascii="Times New Roman" w:hAnsi="Times New Roman" w:hint="eastAsia"/>
          <w:bCs/>
          <w:sz w:val="24"/>
          <w:szCs w:val="24"/>
        </w:rPr>
        <w:t>项</w:t>
      </w:r>
      <w:r w:rsidRPr="009467C7">
        <w:rPr>
          <w:rFonts w:ascii="Times New Roman" w:hAnsi="Times New Roman"/>
          <w:bCs/>
          <w:sz w:val="24"/>
          <w:szCs w:val="24"/>
        </w:rPr>
        <w:t>目</w:t>
      </w:r>
      <w:r w:rsidRPr="009467C7">
        <w:rPr>
          <w:rFonts w:ascii="Times New Roman" w:hAnsi="Times New Roman" w:hint="eastAsia"/>
          <w:bCs/>
          <w:sz w:val="24"/>
          <w:szCs w:val="24"/>
        </w:rPr>
        <w:t>拆除开始前</w:t>
      </w:r>
      <w:r w:rsidRPr="009467C7">
        <w:rPr>
          <w:rFonts w:ascii="Times New Roman" w:hAnsi="Times New Roman"/>
          <w:kern w:val="0"/>
          <w:sz w:val="24"/>
          <w:szCs w:val="24"/>
        </w:rPr>
        <w:t>，应采取安全防患措施并符合以下规定：</w:t>
      </w:r>
    </w:p>
    <w:p w14:paraId="186DBACE" w14:textId="77777777" w:rsidR="00A97A28" w:rsidRPr="009467C7" w:rsidRDefault="002F14A0" w:rsidP="00B47E54">
      <w:pPr>
        <w:adjustRightInd w:val="0"/>
        <w:snapToGrid w:val="0"/>
        <w:spacing w:line="324" w:lineRule="auto"/>
        <w:ind w:firstLineChars="203" w:firstLine="489"/>
        <w:rPr>
          <w:rFonts w:ascii="Times New Roman" w:hAnsi="Times New Roman"/>
          <w:bCs/>
          <w:sz w:val="24"/>
          <w:szCs w:val="24"/>
        </w:rPr>
      </w:pPr>
      <w:r w:rsidRPr="009467C7">
        <w:rPr>
          <w:rFonts w:ascii="Times New Roman" w:hAnsi="Times New Roman" w:hint="eastAsia"/>
          <w:b/>
          <w:sz w:val="24"/>
          <w:szCs w:val="24"/>
        </w:rPr>
        <w:t xml:space="preserve">1 </w:t>
      </w:r>
      <w:r w:rsidRPr="009467C7">
        <w:rPr>
          <w:rFonts w:ascii="Times New Roman" w:hAnsi="Times New Roman"/>
          <w:bCs/>
          <w:sz w:val="24"/>
          <w:szCs w:val="24"/>
        </w:rPr>
        <w:t>应确保相关水、电、气、汽等公用工程系统的有效隔绝，并设置防止意外重启的相应设施或措施；</w:t>
      </w:r>
    </w:p>
    <w:p w14:paraId="10BFE308" w14:textId="096FC149" w:rsidR="00A97A28" w:rsidRPr="009467C7" w:rsidRDefault="002F14A0" w:rsidP="00B47E54">
      <w:pPr>
        <w:adjustRightInd w:val="0"/>
        <w:snapToGrid w:val="0"/>
        <w:spacing w:line="324" w:lineRule="auto"/>
        <w:ind w:firstLineChars="203" w:firstLine="489"/>
        <w:rPr>
          <w:rFonts w:ascii="Times New Roman" w:hAnsi="Times New Roman"/>
          <w:bCs/>
          <w:sz w:val="24"/>
          <w:szCs w:val="24"/>
        </w:rPr>
      </w:pPr>
      <w:r w:rsidRPr="009467C7">
        <w:rPr>
          <w:rFonts w:ascii="Times New Roman" w:hAnsi="Times New Roman" w:hint="eastAsia"/>
          <w:b/>
          <w:sz w:val="24"/>
          <w:szCs w:val="24"/>
        </w:rPr>
        <w:t xml:space="preserve">2 </w:t>
      </w:r>
      <w:bookmarkStart w:id="74" w:name="OLE_LINK6"/>
      <w:bookmarkStart w:id="75" w:name="OLE_LINK7"/>
      <w:r w:rsidR="00C52953" w:rsidRPr="009467C7">
        <w:rPr>
          <w:rFonts w:ascii="Times New Roman" w:hAnsi="Times New Roman" w:hint="eastAsia"/>
          <w:bCs/>
          <w:sz w:val="24"/>
          <w:szCs w:val="24"/>
        </w:rPr>
        <w:t>保证消防设施、有毒气体检测报警装置等安全设施正常运行</w:t>
      </w:r>
      <w:r w:rsidRPr="009467C7">
        <w:rPr>
          <w:rFonts w:ascii="Times New Roman" w:hAnsi="Times New Roman" w:hint="eastAsia"/>
          <w:bCs/>
          <w:sz w:val="24"/>
          <w:szCs w:val="24"/>
        </w:rPr>
        <w:t>；</w:t>
      </w:r>
      <w:bookmarkEnd w:id="74"/>
      <w:bookmarkEnd w:id="75"/>
    </w:p>
    <w:p w14:paraId="4BB013AE" w14:textId="77777777" w:rsidR="00A97A28" w:rsidRPr="009467C7" w:rsidRDefault="002F14A0" w:rsidP="00B47E54">
      <w:pPr>
        <w:adjustRightInd w:val="0"/>
        <w:snapToGrid w:val="0"/>
        <w:spacing w:line="324" w:lineRule="auto"/>
        <w:ind w:firstLineChars="203" w:firstLine="489"/>
        <w:rPr>
          <w:rFonts w:ascii="Times New Roman" w:hAnsi="Times New Roman"/>
          <w:bCs/>
          <w:sz w:val="24"/>
          <w:szCs w:val="24"/>
        </w:rPr>
      </w:pPr>
      <w:r w:rsidRPr="009467C7">
        <w:rPr>
          <w:rFonts w:ascii="Times New Roman" w:hAnsi="Times New Roman" w:hint="eastAsia"/>
          <w:b/>
          <w:sz w:val="24"/>
          <w:szCs w:val="24"/>
        </w:rPr>
        <w:t xml:space="preserve">3 </w:t>
      </w:r>
      <w:r w:rsidRPr="009467C7">
        <w:rPr>
          <w:rFonts w:ascii="Times New Roman" w:hAnsi="Times New Roman" w:hint="eastAsia"/>
          <w:bCs/>
          <w:sz w:val="24"/>
          <w:szCs w:val="24"/>
        </w:rPr>
        <w:t>应设置设施或措施防止未经许可人员靠近和进入</w:t>
      </w:r>
      <w:r w:rsidRPr="009467C7">
        <w:rPr>
          <w:rFonts w:ascii="Times New Roman" w:hAnsi="Times New Roman"/>
          <w:bCs/>
          <w:sz w:val="24"/>
          <w:szCs w:val="24"/>
        </w:rPr>
        <w:t>。</w:t>
      </w:r>
    </w:p>
    <w:p w14:paraId="4B346774" w14:textId="503EE8D9" w:rsidR="00A97A28" w:rsidRPr="009467C7" w:rsidRDefault="002F14A0">
      <w:pPr>
        <w:tabs>
          <w:tab w:val="left" w:pos="851"/>
        </w:tabs>
        <w:adjustRightInd w:val="0"/>
        <w:snapToGrid w:val="0"/>
        <w:spacing w:line="324" w:lineRule="auto"/>
        <w:rPr>
          <w:rFonts w:ascii="Times New Roman" w:hAnsi="Times New Roman"/>
          <w:sz w:val="28"/>
          <w:szCs w:val="28"/>
        </w:rPr>
      </w:pPr>
      <w:r w:rsidRPr="009467C7">
        <w:rPr>
          <w:rFonts w:ascii="Times New Roman" w:hAnsi="Times New Roman"/>
          <w:b/>
          <w:sz w:val="24"/>
          <w:szCs w:val="24"/>
        </w:rPr>
        <w:lastRenderedPageBreak/>
        <w:t>2.4.3</w:t>
      </w:r>
      <w:r w:rsidRPr="009467C7">
        <w:rPr>
          <w:rFonts w:ascii="Times New Roman" w:hAnsi="Times New Roman" w:hint="eastAsia"/>
          <w:b/>
          <w:sz w:val="24"/>
          <w:szCs w:val="24"/>
        </w:rPr>
        <w:t xml:space="preserve"> </w:t>
      </w:r>
      <w:r w:rsidRPr="009467C7">
        <w:rPr>
          <w:rFonts w:ascii="Times New Roman" w:hAnsi="Times New Roman"/>
          <w:sz w:val="24"/>
          <w:szCs w:val="28"/>
        </w:rPr>
        <w:t>项目</w:t>
      </w:r>
      <w:r w:rsidRPr="009467C7">
        <w:rPr>
          <w:rFonts w:ascii="Times New Roman" w:hAnsi="Times New Roman" w:hint="eastAsia"/>
          <w:sz w:val="24"/>
          <w:szCs w:val="28"/>
        </w:rPr>
        <w:t>进行设备和管线拆除作业</w:t>
      </w:r>
      <w:r w:rsidR="00AE6E41">
        <w:rPr>
          <w:rFonts w:ascii="Times New Roman" w:hAnsi="Times New Roman" w:hint="eastAsia"/>
          <w:sz w:val="24"/>
          <w:szCs w:val="28"/>
        </w:rPr>
        <w:t>前</w:t>
      </w:r>
      <w:r w:rsidRPr="009467C7">
        <w:rPr>
          <w:rFonts w:ascii="Times New Roman" w:hAnsi="Times New Roman" w:hint="eastAsia"/>
          <w:sz w:val="24"/>
          <w:szCs w:val="28"/>
        </w:rPr>
        <w:t>，</w:t>
      </w:r>
      <w:r w:rsidRPr="009467C7">
        <w:rPr>
          <w:rFonts w:ascii="Times New Roman" w:hAnsi="Times New Roman" w:hint="eastAsia"/>
          <w:sz w:val="24"/>
          <w:szCs w:val="24"/>
        </w:rPr>
        <w:t>应先查明其内部介质危险特性、工艺条件及其管线走向，并</w:t>
      </w:r>
      <w:r w:rsidR="00C52953" w:rsidRPr="009467C7">
        <w:rPr>
          <w:rFonts w:ascii="Times New Roman" w:hAnsi="Times New Roman" w:hint="eastAsia"/>
          <w:sz w:val="24"/>
          <w:szCs w:val="24"/>
        </w:rPr>
        <w:t>采取</w:t>
      </w:r>
      <w:r w:rsidRPr="009467C7">
        <w:rPr>
          <w:rFonts w:ascii="Times New Roman" w:hAnsi="Times New Roman" w:hint="eastAsia"/>
          <w:sz w:val="24"/>
          <w:szCs w:val="24"/>
        </w:rPr>
        <w:t>安全防护措施</w:t>
      </w:r>
      <w:r w:rsidRPr="009467C7">
        <w:rPr>
          <w:rFonts w:ascii="Times New Roman" w:hAnsi="Times New Roman"/>
          <w:sz w:val="24"/>
          <w:szCs w:val="24"/>
        </w:rPr>
        <w:t>。</w:t>
      </w:r>
    </w:p>
    <w:p w14:paraId="222A412A" w14:textId="0B5A5822" w:rsidR="00A97A28" w:rsidRPr="009467C7" w:rsidRDefault="002F14A0">
      <w:pPr>
        <w:tabs>
          <w:tab w:val="left" w:pos="851"/>
        </w:tabs>
        <w:adjustRightInd w:val="0"/>
        <w:snapToGrid w:val="0"/>
        <w:spacing w:line="324" w:lineRule="auto"/>
        <w:rPr>
          <w:rFonts w:ascii="Times New Roman" w:hAnsi="Times New Roman"/>
          <w:sz w:val="24"/>
          <w:szCs w:val="24"/>
        </w:rPr>
      </w:pPr>
      <w:r w:rsidRPr="009467C7">
        <w:rPr>
          <w:rFonts w:ascii="Times New Roman" w:hAnsi="Times New Roman"/>
          <w:b/>
          <w:sz w:val="24"/>
          <w:szCs w:val="24"/>
        </w:rPr>
        <w:t xml:space="preserve">2.4.4 </w:t>
      </w:r>
      <w:r w:rsidRPr="009467C7">
        <w:rPr>
          <w:rFonts w:ascii="Times New Roman" w:hAnsi="Times New Roman" w:hint="eastAsia"/>
          <w:sz w:val="24"/>
          <w:szCs w:val="24"/>
        </w:rPr>
        <w:t>拆除作业不</w:t>
      </w:r>
      <w:r w:rsidR="00A84C4E">
        <w:rPr>
          <w:rFonts w:ascii="Times New Roman" w:hAnsi="Times New Roman" w:hint="eastAsia"/>
          <w:sz w:val="24"/>
          <w:szCs w:val="24"/>
        </w:rPr>
        <w:t>得</w:t>
      </w:r>
      <w:r w:rsidRPr="009467C7">
        <w:rPr>
          <w:rFonts w:ascii="Times New Roman" w:hAnsi="Times New Roman" w:hint="eastAsia"/>
          <w:sz w:val="24"/>
          <w:szCs w:val="24"/>
        </w:rPr>
        <w:t>危害项目周边环境、设施及人身安全，对于受拆除作业影响的地上、地下设施，应有安全防护措施</w:t>
      </w:r>
      <w:r w:rsidRPr="009467C7">
        <w:rPr>
          <w:rFonts w:ascii="Times New Roman" w:hAnsi="Times New Roman"/>
          <w:sz w:val="24"/>
          <w:szCs w:val="24"/>
        </w:rPr>
        <w:t>。</w:t>
      </w:r>
    </w:p>
    <w:p w14:paraId="52D60C5E" w14:textId="77777777" w:rsidR="00A97A28" w:rsidRPr="009467C7" w:rsidRDefault="002F14A0">
      <w:pPr>
        <w:pStyle w:val="aff4"/>
        <w:tabs>
          <w:tab w:val="left" w:pos="851"/>
        </w:tabs>
        <w:adjustRightInd w:val="0"/>
        <w:snapToGrid w:val="0"/>
        <w:spacing w:line="324" w:lineRule="auto"/>
        <w:ind w:firstLineChars="0" w:firstLine="0"/>
        <w:rPr>
          <w:rFonts w:ascii="Times New Roman" w:hAnsi="Times New Roman"/>
          <w:b/>
          <w:sz w:val="28"/>
          <w:szCs w:val="28"/>
        </w:rPr>
      </w:pPr>
      <w:bookmarkStart w:id="76" w:name="_Toc121738517"/>
      <w:bookmarkStart w:id="77" w:name="_Toc133244041"/>
      <w:bookmarkStart w:id="78" w:name="_Toc121738470"/>
      <w:bookmarkStart w:id="79" w:name="_Toc117753465"/>
      <w:bookmarkStart w:id="80" w:name="_Toc117753569"/>
      <w:r w:rsidRPr="009467C7">
        <w:rPr>
          <w:rFonts w:ascii="Times New Roman" w:hAnsi="Times New Roman"/>
          <w:b/>
          <w:kern w:val="0"/>
          <w:sz w:val="24"/>
          <w:szCs w:val="24"/>
        </w:rPr>
        <w:t xml:space="preserve">2.4.5 </w:t>
      </w:r>
      <w:r w:rsidRPr="009467C7">
        <w:rPr>
          <w:rFonts w:ascii="Times New Roman" w:hAnsi="Times New Roman"/>
          <w:kern w:val="0"/>
          <w:sz w:val="24"/>
          <w:szCs w:val="24"/>
        </w:rPr>
        <w:t>项目</w:t>
      </w:r>
      <w:r w:rsidRPr="009467C7">
        <w:rPr>
          <w:rFonts w:ascii="Times New Roman" w:hAnsi="Times New Roman" w:hint="eastAsia"/>
          <w:bCs/>
          <w:sz w:val="24"/>
          <w:szCs w:val="24"/>
        </w:rPr>
        <w:t>拆除过程中产生的废弃物应有无害化处置措施。</w:t>
      </w:r>
    </w:p>
    <w:p w14:paraId="705572BF" w14:textId="77777777" w:rsidR="00A97A28" w:rsidRPr="009467C7" w:rsidRDefault="002F14A0">
      <w:pPr>
        <w:widowControl/>
        <w:adjustRightInd w:val="0"/>
        <w:snapToGrid w:val="0"/>
        <w:spacing w:beforeLines="100" w:before="240" w:afterLines="100" w:after="240" w:line="360" w:lineRule="auto"/>
        <w:jc w:val="left"/>
        <w:rPr>
          <w:rFonts w:ascii="Times New Roman" w:hAnsi="Times New Roman"/>
          <w:szCs w:val="32"/>
        </w:rPr>
      </w:pPr>
      <w:r w:rsidRPr="009467C7">
        <w:rPr>
          <w:rFonts w:ascii="Times New Roman" w:hAnsi="Times New Roman"/>
          <w:szCs w:val="32"/>
        </w:rPr>
        <w:br w:type="page"/>
      </w:r>
    </w:p>
    <w:p w14:paraId="41121A7E" w14:textId="77777777" w:rsidR="00A97A28" w:rsidRPr="009467C7" w:rsidRDefault="002F14A0">
      <w:pPr>
        <w:pStyle w:val="1"/>
        <w:keepLines w:val="0"/>
        <w:numPr>
          <w:ilvl w:val="0"/>
          <w:numId w:val="0"/>
        </w:numPr>
        <w:adjustRightInd w:val="0"/>
        <w:snapToGrid w:val="0"/>
        <w:spacing w:before="0" w:afterLines="50" w:after="120" w:line="324" w:lineRule="auto"/>
        <w:rPr>
          <w:rFonts w:ascii="Times New Roman" w:hAnsi="Times New Roman"/>
          <w:sz w:val="30"/>
          <w:szCs w:val="32"/>
        </w:rPr>
      </w:pPr>
      <w:bookmarkStart w:id="81" w:name="_Toc151366980"/>
      <w:bookmarkStart w:id="82" w:name="_Toc152058466"/>
      <w:bookmarkStart w:id="83" w:name="_Toc151366941"/>
      <w:bookmarkStart w:id="84" w:name="_Toc28739"/>
      <w:r w:rsidRPr="009467C7">
        <w:rPr>
          <w:rFonts w:ascii="Times New Roman" w:hAnsi="Times New Roman"/>
          <w:sz w:val="30"/>
          <w:szCs w:val="32"/>
        </w:rPr>
        <w:lastRenderedPageBreak/>
        <w:t>3</w:t>
      </w:r>
      <w:r w:rsidRPr="009467C7">
        <w:rPr>
          <w:rFonts w:ascii="Times New Roman" w:hAnsi="Times New Roman" w:hint="eastAsia"/>
          <w:sz w:val="30"/>
          <w:szCs w:val="32"/>
        </w:rPr>
        <w:t xml:space="preserve"> </w:t>
      </w:r>
      <w:r w:rsidRPr="009467C7">
        <w:rPr>
          <w:rFonts w:ascii="Times New Roman" w:eastAsiaTheme="minorEastAsia" w:hAnsi="Times New Roman" w:hint="eastAsia"/>
          <w:bCs w:val="0"/>
          <w:kern w:val="0"/>
          <w:sz w:val="30"/>
          <w:szCs w:val="30"/>
          <w:u w:color="000000"/>
        </w:rPr>
        <w:t>油脂化工工程</w:t>
      </w:r>
      <w:bookmarkEnd w:id="76"/>
      <w:bookmarkEnd w:id="77"/>
      <w:bookmarkEnd w:id="78"/>
      <w:bookmarkEnd w:id="79"/>
      <w:bookmarkEnd w:id="80"/>
      <w:bookmarkEnd w:id="81"/>
      <w:bookmarkEnd w:id="82"/>
      <w:bookmarkEnd w:id="83"/>
      <w:bookmarkEnd w:id="84"/>
    </w:p>
    <w:p w14:paraId="24C86E3B" w14:textId="77777777"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b/>
          <w:sz w:val="24"/>
          <w:szCs w:val="24"/>
        </w:rPr>
        <w:t>3.0.</w:t>
      </w:r>
      <w:r w:rsidRPr="009467C7">
        <w:rPr>
          <w:rFonts w:ascii="Times New Roman" w:hAnsi="Times New Roman" w:hint="eastAsia"/>
          <w:b/>
          <w:sz w:val="24"/>
          <w:szCs w:val="24"/>
        </w:rPr>
        <w:t xml:space="preserve">1 </w:t>
      </w:r>
      <w:r w:rsidRPr="009467C7">
        <w:rPr>
          <w:rFonts w:ascii="Times New Roman" w:hAnsi="Times New Roman" w:hint="eastAsia"/>
          <w:sz w:val="24"/>
          <w:szCs w:val="24"/>
        </w:rPr>
        <w:t>加氢装置应选择连续化加氢或环路反应加氢工艺。</w:t>
      </w:r>
    </w:p>
    <w:p w14:paraId="4EEA4983" w14:textId="77777777"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b/>
          <w:sz w:val="24"/>
          <w:szCs w:val="24"/>
        </w:rPr>
        <w:t>3.0.</w:t>
      </w:r>
      <w:r w:rsidRPr="009467C7">
        <w:rPr>
          <w:rFonts w:ascii="Times New Roman" w:hAnsi="Times New Roman" w:hint="eastAsia"/>
          <w:b/>
          <w:sz w:val="24"/>
          <w:szCs w:val="24"/>
        </w:rPr>
        <w:t xml:space="preserve">2 </w:t>
      </w:r>
      <w:r w:rsidRPr="009467C7">
        <w:rPr>
          <w:rFonts w:ascii="Times New Roman" w:hAnsi="Times New Roman" w:hint="eastAsia"/>
          <w:sz w:val="24"/>
          <w:szCs w:val="24"/>
        </w:rPr>
        <w:t>加氢装置应设置以下安全设施：</w:t>
      </w:r>
    </w:p>
    <w:p w14:paraId="5F4BA7F0" w14:textId="77777777" w:rsidR="00A97A28" w:rsidRPr="009467C7" w:rsidRDefault="002F14A0" w:rsidP="00796F76">
      <w:pPr>
        <w:adjustRightInd w:val="0"/>
        <w:snapToGrid w:val="0"/>
        <w:spacing w:line="324" w:lineRule="auto"/>
        <w:ind w:firstLineChars="203" w:firstLine="489"/>
        <w:rPr>
          <w:rFonts w:ascii="Times New Roman" w:hAnsi="Times New Roman"/>
          <w:sz w:val="24"/>
          <w:szCs w:val="24"/>
        </w:rPr>
      </w:pPr>
      <w:r w:rsidRPr="009467C7">
        <w:rPr>
          <w:rFonts w:ascii="Times New Roman" w:hAnsi="Times New Roman" w:hint="eastAsia"/>
          <w:b/>
          <w:sz w:val="24"/>
          <w:szCs w:val="24"/>
        </w:rPr>
        <w:t xml:space="preserve">1 </w:t>
      </w:r>
      <w:r w:rsidRPr="009467C7">
        <w:rPr>
          <w:rFonts w:ascii="Times New Roman" w:hAnsi="Times New Roman" w:hint="eastAsia"/>
          <w:sz w:val="24"/>
          <w:szCs w:val="24"/>
        </w:rPr>
        <w:t>温度和压力的报警和联锁；</w:t>
      </w:r>
    </w:p>
    <w:p w14:paraId="5559CD11" w14:textId="77777777" w:rsidR="00A97A28" w:rsidRPr="009467C7" w:rsidRDefault="002F14A0" w:rsidP="00796F76">
      <w:pPr>
        <w:adjustRightInd w:val="0"/>
        <w:snapToGrid w:val="0"/>
        <w:spacing w:line="324" w:lineRule="auto"/>
        <w:ind w:firstLineChars="203" w:firstLine="489"/>
        <w:rPr>
          <w:rFonts w:ascii="Times New Roman" w:hAnsi="Times New Roman"/>
          <w:sz w:val="24"/>
          <w:szCs w:val="24"/>
        </w:rPr>
      </w:pPr>
      <w:r w:rsidRPr="009467C7">
        <w:rPr>
          <w:rFonts w:ascii="Times New Roman" w:hAnsi="Times New Roman" w:hint="eastAsia"/>
          <w:b/>
          <w:sz w:val="24"/>
          <w:szCs w:val="24"/>
        </w:rPr>
        <w:t xml:space="preserve">2 </w:t>
      </w:r>
      <w:r w:rsidRPr="009467C7">
        <w:rPr>
          <w:rFonts w:ascii="Times New Roman" w:hAnsi="Times New Roman" w:hint="eastAsia"/>
          <w:sz w:val="24"/>
          <w:szCs w:val="24"/>
        </w:rPr>
        <w:t>反应物料的比例控制和联锁；</w:t>
      </w:r>
    </w:p>
    <w:p w14:paraId="4C064371" w14:textId="77777777" w:rsidR="00A97A28" w:rsidRPr="009467C7" w:rsidRDefault="002F14A0" w:rsidP="00796F76">
      <w:pPr>
        <w:adjustRightInd w:val="0"/>
        <w:snapToGrid w:val="0"/>
        <w:spacing w:line="324" w:lineRule="auto"/>
        <w:ind w:firstLineChars="203" w:firstLine="489"/>
        <w:rPr>
          <w:rFonts w:ascii="Times New Roman" w:hAnsi="Times New Roman"/>
          <w:sz w:val="24"/>
          <w:szCs w:val="24"/>
        </w:rPr>
      </w:pPr>
      <w:r w:rsidRPr="009467C7">
        <w:rPr>
          <w:rFonts w:ascii="Times New Roman" w:hAnsi="Times New Roman" w:hint="eastAsia"/>
          <w:b/>
          <w:sz w:val="24"/>
          <w:szCs w:val="24"/>
        </w:rPr>
        <w:t xml:space="preserve">3 </w:t>
      </w:r>
      <w:r w:rsidRPr="009467C7">
        <w:rPr>
          <w:rFonts w:ascii="Times New Roman" w:hAnsi="Times New Roman" w:hint="eastAsia"/>
          <w:sz w:val="24"/>
          <w:szCs w:val="24"/>
        </w:rPr>
        <w:t>紧急冷却系统；</w:t>
      </w:r>
    </w:p>
    <w:p w14:paraId="4DF394C7" w14:textId="77777777" w:rsidR="00A97A28" w:rsidRPr="009467C7" w:rsidRDefault="002F14A0" w:rsidP="00796F76">
      <w:pPr>
        <w:adjustRightInd w:val="0"/>
        <w:snapToGrid w:val="0"/>
        <w:spacing w:line="324" w:lineRule="auto"/>
        <w:ind w:firstLineChars="203" w:firstLine="489"/>
        <w:rPr>
          <w:rFonts w:ascii="Times New Roman" w:hAnsi="Times New Roman"/>
          <w:sz w:val="24"/>
          <w:szCs w:val="24"/>
        </w:rPr>
      </w:pPr>
      <w:r w:rsidRPr="009467C7">
        <w:rPr>
          <w:rFonts w:ascii="Times New Roman" w:hAnsi="Times New Roman" w:hint="eastAsia"/>
          <w:b/>
          <w:sz w:val="24"/>
          <w:szCs w:val="24"/>
        </w:rPr>
        <w:t xml:space="preserve">4 </w:t>
      </w:r>
      <w:r w:rsidRPr="009467C7">
        <w:rPr>
          <w:rFonts w:ascii="Times New Roman" w:hAnsi="Times New Roman" w:hint="eastAsia"/>
          <w:sz w:val="24"/>
          <w:szCs w:val="24"/>
        </w:rPr>
        <w:t>循环氢压缩机停机报警和联锁；</w:t>
      </w:r>
    </w:p>
    <w:p w14:paraId="65531274" w14:textId="77777777" w:rsidR="00A97A28" w:rsidRPr="009467C7" w:rsidRDefault="002F14A0" w:rsidP="00796F76">
      <w:pPr>
        <w:adjustRightInd w:val="0"/>
        <w:snapToGrid w:val="0"/>
        <w:spacing w:line="324" w:lineRule="auto"/>
        <w:ind w:firstLineChars="203" w:firstLine="489"/>
        <w:rPr>
          <w:rFonts w:ascii="Times New Roman" w:hAnsi="Times New Roman"/>
          <w:sz w:val="24"/>
          <w:szCs w:val="24"/>
        </w:rPr>
      </w:pPr>
      <w:r w:rsidRPr="009467C7">
        <w:rPr>
          <w:rFonts w:ascii="Times New Roman" w:hAnsi="Times New Roman" w:hint="eastAsia"/>
          <w:b/>
          <w:sz w:val="24"/>
          <w:szCs w:val="24"/>
        </w:rPr>
        <w:t xml:space="preserve">5 </w:t>
      </w:r>
      <w:r w:rsidRPr="009467C7">
        <w:rPr>
          <w:rFonts w:ascii="Times New Roman" w:hAnsi="Times New Roman" w:hint="eastAsia"/>
          <w:sz w:val="24"/>
          <w:szCs w:val="24"/>
        </w:rPr>
        <w:t>氢气紧急切断系统；</w:t>
      </w:r>
    </w:p>
    <w:p w14:paraId="7E4B39AF" w14:textId="77777777" w:rsidR="00A97A28" w:rsidRPr="009467C7" w:rsidRDefault="002F14A0" w:rsidP="00796F76">
      <w:pPr>
        <w:adjustRightInd w:val="0"/>
        <w:snapToGrid w:val="0"/>
        <w:spacing w:line="324" w:lineRule="auto"/>
        <w:ind w:firstLineChars="203" w:firstLine="489"/>
        <w:rPr>
          <w:rFonts w:ascii="Times New Roman" w:hAnsi="Times New Roman"/>
          <w:sz w:val="24"/>
          <w:szCs w:val="24"/>
        </w:rPr>
      </w:pPr>
      <w:r w:rsidRPr="009467C7">
        <w:rPr>
          <w:rFonts w:ascii="Times New Roman" w:hAnsi="Times New Roman" w:hint="eastAsia"/>
          <w:b/>
          <w:sz w:val="24"/>
          <w:szCs w:val="24"/>
        </w:rPr>
        <w:t xml:space="preserve">6 </w:t>
      </w:r>
      <w:r w:rsidRPr="009467C7">
        <w:rPr>
          <w:rFonts w:ascii="Times New Roman" w:hAnsi="Times New Roman" w:hint="eastAsia"/>
          <w:sz w:val="24"/>
          <w:szCs w:val="24"/>
        </w:rPr>
        <w:t>安全仪表系统；</w:t>
      </w:r>
    </w:p>
    <w:p w14:paraId="55D81754" w14:textId="77777777" w:rsidR="00A97A28" w:rsidRPr="009467C7" w:rsidRDefault="002F14A0" w:rsidP="00796F76">
      <w:pPr>
        <w:adjustRightInd w:val="0"/>
        <w:snapToGrid w:val="0"/>
        <w:spacing w:line="324" w:lineRule="auto"/>
        <w:ind w:firstLineChars="203" w:firstLine="489"/>
        <w:rPr>
          <w:rFonts w:ascii="Times New Roman" w:hAnsi="Times New Roman"/>
          <w:sz w:val="24"/>
          <w:szCs w:val="24"/>
        </w:rPr>
      </w:pPr>
      <w:r w:rsidRPr="009467C7">
        <w:rPr>
          <w:rFonts w:ascii="Times New Roman" w:hAnsi="Times New Roman" w:hint="eastAsia"/>
          <w:b/>
          <w:sz w:val="24"/>
          <w:szCs w:val="24"/>
        </w:rPr>
        <w:t xml:space="preserve">7 </w:t>
      </w:r>
      <w:r w:rsidRPr="009467C7">
        <w:rPr>
          <w:rFonts w:ascii="Times New Roman" w:hAnsi="Times New Roman" w:hint="eastAsia"/>
          <w:sz w:val="24"/>
          <w:szCs w:val="24"/>
        </w:rPr>
        <w:t>可燃气体检测报警系统。</w:t>
      </w:r>
    </w:p>
    <w:p w14:paraId="6A4A868B" w14:textId="77777777" w:rsidR="00A97A28" w:rsidRPr="009467C7" w:rsidRDefault="002F14A0">
      <w:pPr>
        <w:adjustRightInd w:val="0"/>
        <w:snapToGrid w:val="0"/>
        <w:spacing w:line="324" w:lineRule="auto"/>
        <w:rPr>
          <w:rFonts w:ascii="Times New Roman" w:hAnsi="Times New Roman"/>
          <w:sz w:val="24"/>
          <w:szCs w:val="24"/>
          <w:highlight w:val="yellow"/>
        </w:rPr>
      </w:pPr>
      <w:r w:rsidRPr="009467C7">
        <w:rPr>
          <w:rFonts w:ascii="Times New Roman" w:hAnsi="Times New Roman"/>
          <w:b/>
          <w:sz w:val="24"/>
          <w:szCs w:val="24"/>
        </w:rPr>
        <w:t>3.0.</w:t>
      </w:r>
      <w:r w:rsidRPr="009467C7">
        <w:rPr>
          <w:rFonts w:ascii="Times New Roman" w:hAnsi="Times New Roman" w:hint="eastAsia"/>
          <w:b/>
          <w:sz w:val="24"/>
          <w:szCs w:val="24"/>
        </w:rPr>
        <w:t xml:space="preserve">3 </w:t>
      </w:r>
      <w:r w:rsidRPr="009467C7">
        <w:rPr>
          <w:rFonts w:ascii="Times New Roman" w:hAnsi="Times New Roman" w:hint="eastAsia"/>
          <w:sz w:val="24"/>
          <w:szCs w:val="24"/>
        </w:rPr>
        <w:t>当加氢装置涉及有毒有害催化剂时，应设置专用的密闭加料设施。</w:t>
      </w:r>
    </w:p>
    <w:p w14:paraId="366EE529" w14:textId="77777777" w:rsidR="00A97A28" w:rsidRPr="009467C7" w:rsidRDefault="002F14A0">
      <w:pPr>
        <w:adjustRightInd w:val="0"/>
        <w:snapToGrid w:val="0"/>
        <w:spacing w:line="324" w:lineRule="auto"/>
        <w:rPr>
          <w:rFonts w:ascii="Times New Roman" w:hAnsi="Times New Roman"/>
          <w:b/>
          <w:sz w:val="24"/>
          <w:szCs w:val="24"/>
        </w:rPr>
      </w:pPr>
      <w:r w:rsidRPr="009467C7">
        <w:rPr>
          <w:rFonts w:ascii="Times New Roman" w:hAnsi="Times New Roman"/>
          <w:b/>
          <w:sz w:val="24"/>
          <w:szCs w:val="24"/>
        </w:rPr>
        <w:t>3.0.</w:t>
      </w:r>
      <w:r w:rsidRPr="009467C7">
        <w:rPr>
          <w:rFonts w:ascii="Times New Roman" w:hAnsi="Times New Roman" w:hint="eastAsia"/>
          <w:b/>
          <w:sz w:val="24"/>
          <w:szCs w:val="24"/>
        </w:rPr>
        <w:t xml:space="preserve">4 </w:t>
      </w:r>
      <w:r w:rsidRPr="009467C7">
        <w:rPr>
          <w:rFonts w:ascii="Times New Roman" w:hAnsi="Times New Roman" w:hint="eastAsia"/>
          <w:bCs/>
          <w:sz w:val="24"/>
          <w:szCs w:val="24"/>
        </w:rPr>
        <w:t>蒸馏装置</w:t>
      </w:r>
      <w:r w:rsidRPr="009467C7">
        <w:rPr>
          <w:rFonts w:ascii="Times New Roman" w:hAnsi="Times New Roman" w:hint="eastAsia"/>
          <w:sz w:val="24"/>
          <w:szCs w:val="24"/>
        </w:rPr>
        <w:t>操作温度高于介质闪点的区域应满足防爆要求。</w:t>
      </w:r>
    </w:p>
    <w:p w14:paraId="76A74FC6" w14:textId="77777777"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b/>
          <w:sz w:val="24"/>
          <w:szCs w:val="24"/>
        </w:rPr>
        <w:t>3.0.</w:t>
      </w:r>
      <w:r w:rsidRPr="009467C7">
        <w:rPr>
          <w:rFonts w:ascii="Times New Roman" w:hAnsi="Times New Roman" w:hint="eastAsia"/>
          <w:b/>
          <w:sz w:val="24"/>
          <w:szCs w:val="24"/>
        </w:rPr>
        <w:t xml:space="preserve">5 </w:t>
      </w:r>
      <w:r w:rsidRPr="009467C7">
        <w:rPr>
          <w:rFonts w:ascii="Times New Roman" w:hAnsi="Times New Roman" w:hint="eastAsia"/>
          <w:sz w:val="24"/>
          <w:szCs w:val="24"/>
        </w:rPr>
        <w:t>造粒装置应设置除尘系统，除尘设备及管道应保证密闭性。</w:t>
      </w:r>
    </w:p>
    <w:p w14:paraId="761B04A4" w14:textId="77777777" w:rsidR="00A97A28" w:rsidRPr="009467C7" w:rsidRDefault="002F14A0">
      <w:pPr>
        <w:adjustRightInd w:val="0"/>
        <w:snapToGrid w:val="0"/>
        <w:spacing w:line="324" w:lineRule="auto"/>
        <w:rPr>
          <w:rFonts w:ascii="Times New Roman" w:hAnsi="Times New Roman"/>
          <w:b/>
          <w:sz w:val="24"/>
          <w:szCs w:val="24"/>
        </w:rPr>
      </w:pPr>
      <w:r w:rsidRPr="009467C7">
        <w:rPr>
          <w:rFonts w:ascii="Times New Roman" w:hAnsi="Times New Roman"/>
          <w:b/>
          <w:sz w:val="24"/>
          <w:szCs w:val="24"/>
        </w:rPr>
        <w:t>3.0.</w:t>
      </w:r>
      <w:r w:rsidRPr="009467C7">
        <w:rPr>
          <w:rFonts w:ascii="Times New Roman" w:hAnsi="Times New Roman" w:hint="eastAsia"/>
          <w:b/>
          <w:sz w:val="24"/>
          <w:szCs w:val="24"/>
        </w:rPr>
        <w:t xml:space="preserve">6 </w:t>
      </w:r>
      <w:r w:rsidRPr="009467C7">
        <w:rPr>
          <w:rFonts w:ascii="Times New Roman" w:hAnsi="Times New Roman" w:hint="eastAsia"/>
          <w:sz w:val="24"/>
          <w:szCs w:val="24"/>
        </w:rPr>
        <w:t>造粒塔塔顶温度应与进料泵联锁。</w:t>
      </w:r>
    </w:p>
    <w:p w14:paraId="673DFA8E" w14:textId="77777777" w:rsidR="00A97A28" w:rsidRPr="009467C7" w:rsidRDefault="002F14A0">
      <w:pPr>
        <w:adjustRightInd w:val="0"/>
        <w:snapToGrid w:val="0"/>
        <w:spacing w:line="324" w:lineRule="auto"/>
        <w:rPr>
          <w:rFonts w:ascii="Times New Roman" w:hAnsi="Times New Roman"/>
          <w:b/>
          <w:sz w:val="24"/>
          <w:szCs w:val="24"/>
        </w:rPr>
      </w:pPr>
      <w:r w:rsidRPr="009467C7">
        <w:rPr>
          <w:rFonts w:ascii="Times New Roman" w:hAnsi="Times New Roman"/>
          <w:b/>
          <w:sz w:val="24"/>
          <w:szCs w:val="24"/>
        </w:rPr>
        <w:t>3.0.</w:t>
      </w:r>
      <w:r w:rsidRPr="009467C7">
        <w:rPr>
          <w:rFonts w:ascii="Times New Roman" w:hAnsi="Times New Roman" w:hint="eastAsia"/>
          <w:b/>
          <w:sz w:val="24"/>
          <w:szCs w:val="24"/>
        </w:rPr>
        <w:t xml:space="preserve">7 </w:t>
      </w:r>
      <w:r w:rsidRPr="009467C7">
        <w:rPr>
          <w:rFonts w:ascii="Times New Roman" w:hAnsi="Times New Roman" w:hint="eastAsia"/>
          <w:sz w:val="24"/>
          <w:szCs w:val="24"/>
        </w:rPr>
        <w:t>造粒装置的车间内具有爆炸性粉尘环境的区域应满足粉尘防爆要求，设置粉尘报警探测器，并与事故通风系统联锁。</w:t>
      </w:r>
    </w:p>
    <w:p w14:paraId="03781F3E" w14:textId="77777777" w:rsidR="00A97A28" w:rsidRPr="009467C7" w:rsidRDefault="00A97A28">
      <w:pPr>
        <w:pStyle w:val="1"/>
        <w:keepLines w:val="0"/>
        <w:numPr>
          <w:ilvl w:val="0"/>
          <w:numId w:val="0"/>
        </w:numPr>
        <w:adjustRightInd w:val="0"/>
        <w:snapToGrid w:val="0"/>
        <w:spacing w:beforeLines="100" w:before="240" w:afterLines="100" w:after="240" w:line="360" w:lineRule="auto"/>
        <w:rPr>
          <w:rFonts w:ascii="Times New Roman" w:hAnsi="Times New Roman"/>
          <w:sz w:val="28"/>
          <w:szCs w:val="28"/>
        </w:rPr>
        <w:sectPr w:rsidR="00A97A28" w:rsidRPr="009467C7">
          <w:footerReference w:type="even" r:id="rId14"/>
          <w:footerReference w:type="default" r:id="rId15"/>
          <w:pgSz w:w="11906" w:h="16838"/>
          <w:pgMar w:top="1418" w:right="1418" w:bottom="1418" w:left="1418" w:header="851" w:footer="992" w:gutter="0"/>
          <w:pgNumType w:start="1"/>
          <w:cols w:space="720"/>
          <w:docGrid w:linePitch="286"/>
        </w:sectPr>
      </w:pPr>
      <w:bookmarkStart w:id="85" w:name="_Toc121738475"/>
      <w:bookmarkStart w:id="86" w:name="_Toc121738522"/>
      <w:bookmarkStart w:id="87" w:name="_Toc117753574"/>
      <w:bookmarkStart w:id="88" w:name="_Toc117753470"/>
    </w:p>
    <w:p w14:paraId="603F25DB" w14:textId="77777777" w:rsidR="00A97A28" w:rsidRPr="009467C7" w:rsidRDefault="002F14A0">
      <w:pPr>
        <w:pStyle w:val="1"/>
        <w:keepLines w:val="0"/>
        <w:numPr>
          <w:ilvl w:val="0"/>
          <w:numId w:val="0"/>
        </w:numPr>
        <w:adjustRightInd w:val="0"/>
        <w:snapToGrid w:val="0"/>
        <w:spacing w:before="0" w:afterLines="50" w:after="120" w:line="324" w:lineRule="auto"/>
        <w:rPr>
          <w:rFonts w:ascii="Times New Roman" w:hAnsi="Times New Roman"/>
          <w:sz w:val="30"/>
          <w:szCs w:val="32"/>
        </w:rPr>
      </w:pPr>
      <w:bookmarkStart w:id="89" w:name="_Toc151366981"/>
      <w:bookmarkStart w:id="90" w:name="_Toc151366942"/>
      <w:bookmarkStart w:id="91" w:name="_Toc152058467"/>
      <w:bookmarkStart w:id="92" w:name="_Toc133244042"/>
      <w:bookmarkStart w:id="93" w:name="_Toc2682"/>
      <w:r w:rsidRPr="009467C7">
        <w:rPr>
          <w:rFonts w:ascii="Times New Roman" w:hAnsi="Times New Roman"/>
          <w:sz w:val="30"/>
          <w:szCs w:val="32"/>
        </w:rPr>
        <w:lastRenderedPageBreak/>
        <w:t>4</w:t>
      </w:r>
      <w:r w:rsidRPr="009467C7">
        <w:rPr>
          <w:rFonts w:ascii="Times New Roman" w:hAnsi="Times New Roman" w:hint="eastAsia"/>
          <w:sz w:val="30"/>
          <w:szCs w:val="32"/>
        </w:rPr>
        <w:t xml:space="preserve"> </w:t>
      </w:r>
      <w:r w:rsidRPr="009467C7">
        <w:rPr>
          <w:rFonts w:ascii="Times New Roman" w:hAnsi="Times New Roman" w:hint="eastAsia"/>
          <w:bCs w:val="0"/>
          <w:kern w:val="2"/>
          <w:sz w:val="30"/>
          <w:szCs w:val="30"/>
          <w:u w:color="000000"/>
        </w:rPr>
        <w:t>磺化工程</w:t>
      </w:r>
      <w:bookmarkEnd w:id="85"/>
      <w:bookmarkEnd w:id="86"/>
      <w:bookmarkEnd w:id="87"/>
      <w:bookmarkEnd w:id="88"/>
      <w:bookmarkEnd w:id="89"/>
      <w:bookmarkEnd w:id="90"/>
      <w:bookmarkEnd w:id="91"/>
      <w:bookmarkEnd w:id="92"/>
      <w:bookmarkEnd w:id="93"/>
    </w:p>
    <w:p w14:paraId="6C802706" w14:textId="77777777"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b/>
          <w:sz w:val="24"/>
          <w:szCs w:val="24"/>
        </w:rPr>
        <w:t>4.0.1</w:t>
      </w:r>
      <w:r w:rsidRPr="009467C7">
        <w:rPr>
          <w:rFonts w:ascii="Times New Roman" w:hAnsi="Times New Roman" w:hint="eastAsia"/>
          <w:b/>
          <w:sz w:val="24"/>
          <w:szCs w:val="24"/>
        </w:rPr>
        <w:t xml:space="preserve"> </w:t>
      </w:r>
      <w:r w:rsidRPr="009467C7">
        <w:rPr>
          <w:rFonts w:ascii="Times New Roman" w:hAnsi="Times New Roman" w:hint="eastAsia"/>
          <w:sz w:val="24"/>
          <w:szCs w:val="24"/>
        </w:rPr>
        <w:t>规模在</w:t>
      </w:r>
      <w:r w:rsidRPr="009467C7">
        <w:rPr>
          <w:rFonts w:ascii="Times New Roman" w:hAnsi="Times New Roman" w:hint="eastAsia"/>
          <w:sz w:val="24"/>
          <w:szCs w:val="24"/>
        </w:rPr>
        <w:t>3t/h</w:t>
      </w:r>
      <w:r w:rsidRPr="009467C7">
        <w:rPr>
          <w:rFonts w:ascii="Times New Roman" w:hAnsi="Times New Roman" w:hint="eastAsia"/>
          <w:sz w:val="24"/>
          <w:szCs w:val="24"/>
        </w:rPr>
        <w:t>及以上的磺化装置应设置余热回收系统。</w:t>
      </w:r>
    </w:p>
    <w:p w14:paraId="45C4143B" w14:textId="77777777" w:rsidR="00A97A28" w:rsidRPr="009467C7" w:rsidRDefault="002F14A0">
      <w:pPr>
        <w:adjustRightInd w:val="0"/>
        <w:snapToGrid w:val="0"/>
        <w:spacing w:line="324" w:lineRule="auto"/>
        <w:rPr>
          <w:rFonts w:ascii="Times New Roman" w:hAnsi="Times New Roman"/>
          <w:b/>
          <w:sz w:val="24"/>
          <w:szCs w:val="24"/>
        </w:rPr>
      </w:pPr>
      <w:r w:rsidRPr="009467C7">
        <w:rPr>
          <w:rFonts w:ascii="Times New Roman" w:hAnsi="Times New Roman"/>
          <w:b/>
          <w:sz w:val="24"/>
          <w:szCs w:val="24"/>
        </w:rPr>
        <w:t>4.0.</w:t>
      </w:r>
      <w:r w:rsidRPr="009467C7">
        <w:rPr>
          <w:rFonts w:ascii="Times New Roman" w:hAnsi="Times New Roman" w:hint="eastAsia"/>
          <w:b/>
          <w:sz w:val="24"/>
          <w:szCs w:val="24"/>
        </w:rPr>
        <w:t xml:space="preserve">2 </w:t>
      </w:r>
      <w:r w:rsidRPr="009467C7">
        <w:rPr>
          <w:rFonts w:ascii="Times New Roman" w:hAnsi="Times New Roman" w:hint="eastAsia"/>
          <w:sz w:val="24"/>
          <w:szCs w:val="24"/>
        </w:rPr>
        <w:t>磺化装置应设置反应温度报警和联锁系统、紧急冷却系统、紧急停车系统、安全泄放系统、二氧化硫和三氧化硫</w:t>
      </w:r>
      <w:bookmarkStart w:id="94" w:name="OLE_LINK1"/>
      <w:r w:rsidRPr="009467C7">
        <w:rPr>
          <w:rFonts w:ascii="Times New Roman" w:hAnsi="Times New Roman" w:hint="eastAsia"/>
          <w:sz w:val="24"/>
          <w:szCs w:val="24"/>
        </w:rPr>
        <w:t>气体检测报警系统</w:t>
      </w:r>
      <w:bookmarkEnd w:id="94"/>
      <w:r w:rsidRPr="009467C7">
        <w:rPr>
          <w:rFonts w:ascii="Times New Roman" w:hAnsi="Times New Roman" w:hint="eastAsia"/>
          <w:sz w:val="24"/>
          <w:szCs w:val="24"/>
        </w:rPr>
        <w:t>等。</w:t>
      </w:r>
    </w:p>
    <w:p w14:paraId="609AB10B" w14:textId="77777777"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b/>
          <w:sz w:val="24"/>
          <w:szCs w:val="24"/>
        </w:rPr>
        <w:t>4.0.</w:t>
      </w:r>
      <w:r w:rsidRPr="009467C7">
        <w:rPr>
          <w:rFonts w:ascii="Times New Roman" w:hAnsi="Times New Roman" w:hint="eastAsia"/>
          <w:b/>
          <w:sz w:val="24"/>
          <w:szCs w:val="24"/>
        </w:rPr>
        <w:t xml:space="preserve">3 </w:t>
      </w:r>
      <w:r w:rsidRPr="009467C7">
        <w:rPr>
          <w:rFonts w:ascii="Times New Roman" w:hAnsi="Times New Roman" w:hint="eastAsia"/>
          <w:sz w:val="24"/>
          <w:szCs w:val="24"/>
        </w:rPr>
        <w:t>磺化装置应设置尾气处理系统。</w:t>
      </w:r>
    </w:p>
    <w:p w14:paraId="6381A053" w14:textId="023E0EEC"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hint="eastAsia"/>
          <w:b/>
          <w:sz w:val="24"/>
          <w:szCs w:val="24"/>
        </w:rPr>
        <w:t xml:space="preserve">4.0.4 </w:t>
      </w:r>
      <w:r w:rsidRPr="009467C7">
        <w:rPr>
          <w:rFonts w:ascii="Times New Roman" w:hAnsi="Times New Roman" w:hint="eastAsia"/>
          <w:sz w:val="24"/>
          <w:szCs w:val="24"/>
        </w:rPr>
        <w:t>磺化装置生产过程</w:t>
      </w:r>
      <w:r w:rsidR="000F57AA" w:rsidRPr="009467C7">
        <w:rPr>
          <w:rFonts w:ascii="Times New Roman" w:hAnsi="Times New Roman" w:hint="eastAsia"/>
          <w:sz w:val="24"/>
          <w:szCs w:val="24"/>
        </w:rPr>
        <w:t>中</w:t>
      </w:r>
      <w:r w:rsidRPr="009467C7">
        <w:rPr>
          <w:rFonts w:ascii="Times New Roman" w:hAnsi="Times New Roman" w:hint="eastAsia"/>
          <w:sz w:val="24"/>
          <w:szCs w:val="24"/>
        </w:rPr>
        <w:t>产生二氧化硫、三氧化硫的区域符合下列要求：</w:t>
      </w:r>
    </w:p>
    <w:p w14:paraId="55892678" w14:textId="77777777" w:rsidR="00A97A28" w:rsidRPr="009467C7" w:rsidRDefault="002F14A0" w:rsidP="0077050C">
      <w:pPr>
        <w:adjustRightInd w:val="0"/>
        <w:snapToGrid w:val="0"/>
        <w:spacing w:line="324" w:lineRule="auto"/>
        <w:ind w:firstLineChars="209" w:firstLine="504"/>
        <w:rPr>
          <w:rFonts w:ascii="Times New Roman" w:hAnsi="Times New Roman"/>
          <w:sz w:val="24"/>
          <w:szCs w:val="24"/>
        </w:rPr>
      </w:pPr>
      <w:r w:rsidRPr="009467C7">
        <w:rPr>
          <w:rFonts w:ascii="Times New Roman" w:hAnsi="Times New Roman" w:hint="eastAsia"/>
          <w:b/>
          <w:sz w:val="24"/>
          <w:szCs w:val="24"/>
        </w:rPr>
        <w:t xml:space="preserve">1 </w:t>
      </w:r>
      <w:r w:rsidRPr="009467C7">
        <w:rPr>
          <w:rFonts w:ascii="Times New Roman" w:hAnsi="Times New Roman" w:hint="eastAsia"/>
          <w:sz w:val="24"/>
          <w:szCs w:val="24"/>
        </w:rPr>
        <w:t>应设置二氧化硫、三氧化硫气体检测报警系统并与流量进料联锁；</w:t>
      </w:r>
    </w:p>
    <w:p w14:paraId="631F7F94" w14:textId="77777777" w:rsidR="00A97A28" w:rsidRPr="009467C7" w:rsidRDefault="002F14A0" w:rsidP="0077050C">
      <w:pPr>
        <w:adjustRightInd w:val="0"/>
        <w:snapToGrid w:val="0"/>
        <w:spacing w:line="324" w:lineRule="auto"/>
        <w:ind w:firstLineChars="209" w:firstLine="504"/>
        <w:rPr>
          <w:rFonts w:ascii="Times New Roman" w:hAnsi="Times New Roman"/>
          <w:sz w:val="24"/>
          <w:szCs w:val="24"/>
        </w:rPr>
      </w:pPr>
      <w:r w:rsidRPr="009467C7">
        <w:rPr>
          <w:rFonts w:ascii="Times New Roman" w:hAnsi="Times New Roman" w:hint="eastAsia"/>
          <w:b/>
          <w:bCs/>
          <w:sz w:val="24"/>
          <w:szCs w:val="24"/>
        </w:rPr>
        <w:t xml:space="preserve">2 </w:t>
      </w:r>
      <w:r w:rsidRPr="009467C7">
        <w:rPr>
          <w:rFonts w:ascii="Times New Roman" w:hAnsi="Times New Roman" w:hint="eastAsia"/>
          <w:sz w:val="24"/>
          <w:szCs w:val="24"/>
        </w:rPr>
        <w:t>应设置应急救援设施存放柜或空间。</w:t>
      </w:r>
    </w:p>
    <w:p w14:paraId="63D03959" w14:textId="68C2D1D6"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b/>
          <w:bCs/>
          <w:sz w:val="24"/>
          <w:szCs w:val="24"/>
        </w:rPr>
        <w:t>4.0.</w:t>
      </w:r>
      <w:r w:rsidRPr="009467C7">
        <w:rPr>
          <w:rFonts w:ascii="Times New Roman" w:hAnsi="Times New Roman" w:hint="eastAsia"/>
          <w:b/>
          <w:bCs/>
          <w:sz w:val="24"/>
          <w:szCs w:val="24"/>
        </w:rPr>
        <w:t>5</w:t>
      </w:r>
      <w:r w:rsidR="0003141F">
        <w:rPr>
          <w:rFonts w:ascii="Times New Roman" w:hAnsi="Times New Roman"/>
          <w:b/>
          <w:bCs/>
          <w:sz w:val="24"/>
          <w:szCs w:val="24"/>
        </w:rPr>
        <w:t xml:space="preserve"> </w:t>
      </w:r>
      <w:bookmarkStart w:id="95" w:name="_GoBack"/>
      <w:bookmarkEnd w:id="95"/>
      <w:r w:rsidRPr="009467C7">
        <w:rPr>
          <w:rFonts w:ascii="Times New Roman" w:hAnsi="Times New Roman" w:hint="eastAsia"/>
          <w:sz w:val="24"/>
          <w:szCs w:val="24"/>
        </w:rPr>
        <w:t>磺化装置的厂房应设置事故通风设施。</w:t>
      </w:r>
    </w:p>
    <w:p w14:paraId="11AC50EC" w14:textId="77777777"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hint="eastAsia"/>
          <w:b/>
          <w:bCs/>
          <w:sz w:val="24"/>
          <w:szCs w:val="24"/>
        </w:rPr>
        <w:t xml:space="preserve">4.0.6 </w:t>
      </w:r>
      <w:r w:rsidRPr="009467C7">
        <w:rPr>
          <w:rFonts w:ascii="Times New Roman" w:hAnsi="Times New Roman" w:hint="eastAsia"/>
          <w:sz w:val="24"/>
          <w:szCs w:val="24"/>
        </w:rPr>
        <w:t>磺化工程中原料硫磺使用、贮存应符以下要求：</w:t>
      </w:r>
    </w:p>
    <w:p w14:paraId="21369DF4" w14:textId="77777777" w:rsidR="00A97A28" w:rsidRPr="009467C7" w:rsidRDefault="002F14A0" w:rsidP="00B95F98">
      <w:pPr>
        <w:adjustRightInd w:val="0"/>
        <w:snapToGrid w:val="0"/>
        <w:spacing w:line="324" w:lineRule="auto"/>
        <w:ind w:firstLineChars="197" w:firstLine="475"/>
        <w:rPr>
          <w:rFonts w:ascii="Times New Roman" w:hAnsi="Times New Roman"/>
          <w:sz w:val="24"/>
          <w:szCs w:val="24"/>
        </w:rPr>
      </w:pPr>
      <w:r w:rsidRPr="009467C7">
        <w:rPr>
          <w:rFonts w:ascii="Times New Roman" w:hAnsi="Times New Roman" w:hint="eastAsia"/>
          <w:b/>
          <w:sz w:val="24"/>
          <w:szCs w:val="24"/>
        </w:rPr>
        <w:t xml:space="preserve">1 </w:t>
      </w:r>
      <w:r w:rsidRPr="009467C7">
        <w:rPr>
          <w:rFonts w:ascii="Times New Roman" w:hAnsi="Times New Roman" w:hint="eastAsia"/>
          <w:sz w:val="24"/>
          <w:szCs w:val="24"/>
        </w:rPr>
        <w:t>采用固体硫磺为原料的磺化工程应单独设置固体硫磺仓库；</w:t>
      </w:r>
    </w:p>
    <w:p w14:paraId="27FDC6BB" w14:textId="77777777" w:rsidR="00A97A28" w:rsidRPr="009467C7" w:rsidRDefault="002F14A0" w:rsidP="00B95F98">
      <w:pPr>
        <w:adjustRightInd w:val="0"/>
        <w:snapToGrid w:val="0"/>
        <w:spacing w:line="324" w:lineRule="auto"/>
        <w:ind w:firstLineChars="197" w:firstLine="475"/>
        <w:rPr>
          <w:rFonts w:ascii="Times New Roman" w:hAnsi="Times New Roman"/>
          <w:sz w:val="24"/>
          <w:szCs w:val="24"/>
        </w:rPr>
      </w:pPr>
      <w:r w:rsidRPr="009467C7">
        <w:rPr>
          <w:rFonts w:ascii="Times New Roman" w:hAnsi="Times New Roman" w:hint="eastAsia"/>
          <w:b/>
          <w:sz w:val="24"/>
          <w:szCs w:val="24"/>
        </w:rPr>
        <w:t xml:space="preserve">2 </w:t>
      </w:r>
      <w:r w:rsidRPr="009467C7">
        <w:rPr>
          <w:rFonts w:ascii="Times New Roman" w:hAnsi="Times New Roman" w:hint="eastAsia"/>
          <w:sz w:val="24"/>
          <w:szCs w:val="24"/>
        </w:rPr>
        <w:t>采用液体硫磺为原料的磺化工程应设置液体硫磺储罐或储槽；</w:t>
      </w:r>
    </w:p>
    <w:p w14:paraId="571258A2" w14:textId="1720EC2F" w:rsidR="00A97A28" w:rsidRPr="009467C7" w:rsidRDefault="002F14A0" w:rsidP="00B95F98">
      <w:pPr>
        <w:adjustRightInd w:val="0"/>
        <w:snapToGrid w:val="0"/>
        <w:spacing w:line="324" w:lineRule="auto"/>
        <w:ind w:firstLineChars="197" w:firstLine="475"/>
        <w:rPr>
          <w:rFonts w:ascii="Times New Roman" w:hAnsi="Times New Roman"/>
          <w:sz w:val="24"/>
          <w:szCs w:val="24"/>
        </w:rPr>
      </w:pPr>
      <w:r w:rsidRPr="009467C7">
        <w:rPr>
          <w:rFonts w:ascii="Times New Roman" w:hAnsi="Times New Roman" w:hint="eastAsia"/>
          <w:b/>
          <w:bCs/>
          <w:sz w:val="24"/>
          <w:szCs w:val="24"/>
        </w:rPr>
        <w:t xml:space="preserve">3 </w:t>
      </w:r>
      <w:r w:rsidRPr="009467C7">
        <w:rPr>
          <w:rFonts w:ascii="Times New Roman" w:hAnsi="Times New Roman" w:hint="eastAsia"/>
          <w:sz w:val="24"/>
          <w:szCs w:val="24"/>
        </w:rPr>
        <w:t>磺化装置的厂房内应单独设置硫磺间，硫磺间建筑应</w:t>
      </w:r>
      <w:r w:rsidR="00842C7F" w:rsidRPr="009467C7">
        <w:rPr>
          <w:rFonts w:ascii="Times New Roman" w:hAnsi="Times New Roman" w:hint="eastAsia"/>
          <w:sz w:val="24"/>
          <w:szCs w:val="24"/>
        </w:rPr>
        <w:t>有</w:t>
      </w:r>
      <w:r w:rsidRPr="009467C7">
        <w:rPr>
          <w:rFonts w:ascii="Times New Roman" w:hAnsi="Times New Roman" w:hint="eastAsia"/>
          <w:sz w:val="24"/>
          <w:szCs w:val="24"/>
        </w:rPr>
        <w:t>泄爆措施，电气仪表设备</w:t>
      </w:r>
      <w:r w:rsidR="00842C7F" w:rsidRPr="009467C7">
        <w:rPr>
          <w:rFonts w:ascii="Times New Roman" w:hAnsi="Times New Roman" w:hint="eastAsia"/>
          <w:sz w:val="24"/>
          <w:szCs w:val="24"/>
        </w:rPr>
        <w:t>应</w:t>
      </w:r>
      <w:r w:rsidRPr="009467C7">
        <w:rPr>
          <w:rFonts w:ascii="Times New Roman" w:hAnsi="Times New Roman" w:hint="eastAsia"/>
          <w:sz w:val="24"/>
          <w:szCs w:val="24"/>
        </w:rPr>
        <w:t>按防爆选型。</w:t>
      </w:r>
    </w:p>
    <w:p w14:paraId="2D5ADE9E" w14:textId="77777777" w:rsidR="00A97A28" w:rsidRPr="009467C7" w:rsidRDefault="00A97A28">
      <w:pPr>
        <w:adjustRightInd w:val="0"/>
        <w:snapToGrid w:val="0"/>
        <w:spacing w:line="324" w:lineRule="auto"/>
        <w:rPr>
          <w:rFonts w:ascii="Times New Roman" w:hAnsi="Times New Roman"/>
          <w:sz w:val="24"/>
          <w:szCs w:val="24"/>
        </w:rPr>
      </w:pPr>
    </w:p>
    <w:p w14:paraId="51468D2E" w14:textId="77777777" w:rsidR="00A97A28" w:rsidRPr="009467C7" w:rsidRDefault="00A97A28">
      <w:pPr>
        <w:spacing w:line="360" w:lineRule="auto"/>
        <w:rPr>
          <w:rFonts w:ascii="Times New Roman" w:hAnsi="Times New Roman"/>
          <w:sz w:val="24"/>
          <w:szCs w:val="24"/>
        </w:rPr>
      </w:pPr>
    </w:p>
    <w:p w14:paraId="51106B6A" w14:textId="77777777" w:rsidR="00A97A28" w:rsidRPr="009467C7" w:rsidRDefault="00A97A28">
      <w:pPr>
        <w:spacing w:line="360" w:lineRule="auto"/>
        <w:ind w:leftChars="405" w:left="850"/>
        <w:rPr>
          <w:rFonts w:ascii="Times New Roman" w:hAnsi="Times New Roman"/>
          <w:b/>
          <w:sz w:val="24"/>
          <w:szCs w:val="24"/>
        </w:rPr>
      </w:pPr>
    </w:p>
    <w:p w14:paraId="3777EB65" w14:textId="77777777" w:rsidR="00A97A28" w:rsidRPr="009467C7" w:rsidRDefault="002F14A0">
      <w:pPr>
        <w:widowControl/>
        <w:jc w:val="left"/>
        <w:rPr>
          <w:rFonts w:ascii="Times New Roman" w:hAnsi="Times New Roman"/>
          <w:bCs/>
          <w:kern w:val="44"/>
          <w:sz w:val="24"/>
          <w:szCs w:val="24"/>
        </w:rPr>
      </w:pPr>
      <w:r w:rsidRPr="009467C7">
        <w:rPr>
          <w:rFonts w:ascii="Times New Roman" w:hAnsi="Times New Roman"/>
          <w:b/>
          <w:sz w:val="24"/>
          <w:szCs w:val="24"/>
        </w:rPr>
        <w:br w:type="page"/>
      </w:r>
    </w:p>
    <w:p w14:paraId="711D2705" w14:textId="77777777" w:rsidR="00A97A28" w:rsidRPr="009467C7" w:rsidRDefault="002F14A0">
      <w:pPr>
        <w:pStyle w:val="1"/>
        <w:keepLines w:val="0"/>
        <w:numPr>
          <w:ilvl w:val="0"/>
          <w:numId w:val="0"/>
        </w:numPr>
        <w:adjustRightInd w:val="0"/>
        <w:snapToGrid w:val="0"/>
        <w:spacing w:before="0" w:afterLines="50" w:after="120" w:line="324" w:lineRule="auto"/>
        <w:rPr>
          <w:rFonts w:ascii="Times New Roman" w:hAnsi="Times New Roman"/>
          <w:sz w:val="30"/>
          <w:szCs w:val="32"/>
        </w:rPr>
      </w:pPr>
      <w:bookmarkStart w:id="96" w:name="_Toc117753578"/>
      <w:bookmarkStart w:id="97" w:name="_Toc121738479"/>
      <w:bookmarkStart w:id="98" w:name="_Toc152058468"/>
      <w:bookmarkStart w:id="99" w:name="_Toc151366982"/>
      <w:bookmarkStart w:id="100" w:name="_Toc151366943"/>
      <w:bookmarkStart w:id="101" w:name="_Toc117753474"/>
      <w:bookmarkStart w:id="102" w:name="_Toc121738526"/>
      <w:bookmarkStart w:id="103" w:name="_Toc133244043"/>
      <w:bookmarkStart w:id="104" w:name="_Toc24763"/>
      <w:r w:rsidRPr="009467C7">
        <w:rPr>
          <w:rFonts w:ascii="Times New Roman" w:hAnsi="Times New Roman" w:hint="eastAsia"/>
          <w:sz w:val="30"/>
          <w:szCs w:val="32"/>
        </w:rPr>
        <w:lastRenderedPageBreak/>
        <w:t xml:space="preserve">5 </w:t>
      </w:r>
      <w:r w:rsidRPr="009467C7">
        <w:rPr>
          <w:rFonts w:ascii="Times New Roman" w:hAnsi="Times New Roman" w:hint="eastAsia"/>
          <w:sz w:val="30"/>
          <w:szCs w:val="32"/>
        </w:rPr>
        <w:t>洗涤剂生产工程</w:t>
      </w:r>
      <w:bookmarkEnd w:id="96"/>
      <w:bookmarkEnd w:id="97"/>
      <w:bookmarkEnd w:id="98"/>
      <w:bookmarkEnd w:id="99"/>
      <w:bookmarkEnd w:id="100"/>
      <w:bookmarkEnd w:id="101"/>
      <w:bookmarkEnd w:id="102"/>
      <w:bookmarkEnd w:id="103"/>
      <w:bookmarkEnd w:id="104"/>
    </w:p>
    <w:p w14:paraId="336CBC83" w14:textId="77777777" w:rsidR="00A97A28" w:rsidRPr="009467C7" w:rsidRDefault="002F14A0">
      <w:pPr>
        <w:adjustRightInd w:val="0"/>
        <w:snapToGrid w:val="0"/>
        <w:spacing w:line="324" w:lineRule="auto"/>
        <w:rPr>
          <w:rFonts w:ascii="Times New Roman" w:hAnsi="Times New Roman"/>
          <w:b/>
          <w:sz w:val="24"/>
          <w:szCs w:val="24"/>
        </w:rPr>
      </w:pPr>
      <w:r w:rsidRPr="009467C7">
        <w:rPr>
          <w:rFonts w:ascii="Times New Roman" w:hAnsi="Times New Roman"/>
          <w:b/>
          <w:sz w:val="24"/>
          <w:szCs w:val="24"/>
        </w:rPr>
        <w:t xml:space="preserve">5.0.1 </w:t>
      </w:r>
      <w:r w:rsidRPr="009467C7">
        <w:rPr>
          <w:rFonts w:ascii="Times New Roman" w:hAnsi="Times New Roman" w:hint="eastAsia"/>
          <w:sz w:val="24"/>
          <w:szCs w:val="24"/>
        </w:rPr>
        <w:t>洗涤剂生产工程应设置生产废水回收设施。</w:t>
      </w:r>
    </w:p>
    <w:p w14:paraId="43CAFF08" w14:textId="77777777" w:rsidR="00A97A28" w:rsidRPr="009467C7" w:rsidRDefault="002F14A0">
      <w:pPr>
        <w:pStyle w:val="aff7"/>
        <w:snapToGrid w:val="0"/>
        <w:spacing w:line="324" w:lineRule="auto"/>
        <w:ind w:firstLineChars="0" w:firstLine="0"/>
        <w:rPr>
          <w:rFonts w:ascii="Times New Roman" w:hAnsi="Times New Roman"/>
          <w:sz w:val="24"/>
          <w:szCs w:val="24"/>
        </w:rPr>
      </w:pPr>
      <w:r w:rsidRPr="009467C7">
        <w:rPr>
          <w:rFonts w:ascii="Times New Roman" w:hAnsi="Times New Roman"/>
          <w:b/>
          <w:sz w:val="24"/>
          <w:szCs w:val="24"/>
        </w:rPr>
        <w:t xml:space="preserve">5.0.2 </w:t>
      </w:r>
      <w:r w:rsidRPr="009467C7">
        <w:rPr>
          <w:rFonts w:ascii="Times New Roman" w:hAnsi="Times New Roman" w:hint="eastAsia"/>
          <w:sz w:val="24"/>
          <w:szCs w:val="24"/>
        </w:rPr>
        <w:t>液体洗涤剂生产装置灌装前应进行脱气处理。</w:t>
      </w:r>
    </w:p>
    <w:p w14:paraId="55DFD159" w14:textId="323FD6C7"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b/>
          <w:sz w:val="24"/>
          <w:szCs w:val="24"/>
        </w:rPr>
        <w:t>5.0.3</w:t>
      </w:r>
      <w:r w:rsidR="0003141F">
        <w:rPr>
          <w:rFonts w:ascii="Times New Roman" w:hAnsi="Times New Roman"/>
          <w:b/>
          <w:sz w:val="24"/>
          <w:szCs w:val="24"/>
        </w:rPr>
        <w:t xml:space="preserve"> </w:t>
      </w:r>
      <w:r w:rsidRPr="009467C7">
        <w:rPr>
          <w:rFonts w:ascii="Times New Roman" w:hAnsi="Times New Roman"/>
          <w:sz w:val="24"/>
          <w:szCs w:val="24"/>
        </w:rPr>
        <w:t>液体洗涤剂</w:t>
      </w:r>
      <w:r w:rsidRPr="009467C7">
        <w:rPr>
          <w:rFonts w:ascii="Times New Roman" w:hAnsi="Times New Roman" w:hint="eastAsia"/>
          <w:sz w:val="24"/>
          <w:szCs w:val="24"/>
        </w:rPr>
        <w:t>生产</w:t>
      </w:r>
      <w:r w:rsidRPr="009467C7">
        <w:rPr>
          <w:rFonts w:ascii="Times New Roman" w:hAnsi="Times New Roman"/>
          <w:sz w:val="24"/>
          <w:szCs w:val="24"/>
        </w:rPr>
        <w:t>装置</w:t>
      </w:r>
      <w:r w:rsidRPr="009467C7">
        <w:rPr>
          <w:rFonts w:ascii="Times New Roman" w:hAnsi="Times New Roman" w:hint="eastAsia"/>
          <w:sz w:val="24"/>
          <w:szCs w:val="24"/>
        </w:rPr>
        <w:t>应设置尾气收集及处理系统。</w:t>
      </w:r>
    </w:p>
    <w:p w14:paraId="4DFB3170" w14:textId="210E5155"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b/>
          <w:sz w:val="24"/>
          <w:szCs w:val="24"/>
        </w:rPr>
        <w:t>5.0.4</w:t>
      </w:r>
      <w:r w:rsidR="0003141F">
        <w:rPr>
          <w:rFonts w:ascii="Times New Roman" w:hAnsi="Times New Roman"/>
          <w:b/>
          <w:sz w:val="24"/>
          <w:szCs w:val="24"/>
        </w:rPr>
        <w:t xml:space="preserve"> </w:t>
      </w:r>
      <w:r w:rsidRPr="009467C7">
        <w:rPr>
          <w:rFonts w:ascii="Times New Roman" w:hAnsi="Times New Roman" w:hint="eastAsia"/>
          <w:sz w:val="24"/>
          <w:szCs w:val="24"/>
        </w:rPr>
        <w:t>洗衣粉生产装置应设置除尘系统。</w:t>
      </w:r>
    </w:p>
    <w:p w14:paraId="02542203" w14:textId="7D6D28A6"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b/>
          <w:sz w:val="24"/>
          <w:szCs w:val="24"/>
        </w:rPr>
        <w:t>5.0.5</w:t>
      </w:r>
      <w:r w:rsidR="0003141F">
        <w:rPr>
          <w:rFonts w:ascii="Times New Roman" w:hAnsi="Times New Roman"/>
          <w:b/>
          <w:sz w:val="24"/>
          <w:szCs w:val="24"/>
        </w:rPr>
        <w:t xml:space="preserve"> </w:t>
      </w:r>
      <w:r w:rsidRPr="009467C7">
        <w:rPr>
          <w:rFonts w:ascii="Times New Roman" w:hAnsi="Times New Roman" w:hint="eastAsia"/>
          <w:bCs/>
          <w:sz w:val="24"/>
          <w:szCs w:val="24"/>
        </w:rPr>
        <w:t>洗衣粉装置</w:t>
      </w:r>
      <w:r w:rsidRPr="009467C7">
        <w:rPr>
          <w:rFonts w:ascii="Times New Roman" w:hAnsi="Times New Roman" w:hint="eastAsia"/>
          <w:sz w:val="24"/>
          <w:szCs w:val="24"/>
        </w:rPr>
        <w:t>应设置独立的固体原料</w:t>
      </w:r>
      <w:r w:rsidR="00036614" w:rsidRPr="009467C7">
        <w:rPr>
          <w:rFonts w:ascii="Times New Roman" w:hAnsi="Times New Roman" w:hint="eastAsia"/>
          <w:sz w:val="24"/>
          <w:szCs w:val="24"/>
        </w:rPr>
        <w:t>储存</w:t>
      </w:r>
      <w:r w:rsidRPr="009467C7">
        <w:rPr>
          <w:rFonts w:ascii="Times New Roman" w:hAnsi="Times New Roman" w:hint="eastAsia"/>
          <w:sz w:val="24"/>
          <w:szCs w:val="24"/>
        </w:rPr>
        <w:t>区域。</w:t>
      </w:r>
    </w:p>
    <w:p w14:paraId="480F616A" w14:textId="55E9EE3F" w:rsidR="00A97A28" w:rsidRPr="009467C7" w:rsidRDefault="002F14A0">
      <w:pPr>
        <w:spacing w:line="360" w:lineRule="auto"/>
        <w:rPr>
          <w:rFonts w:ascii="Times New Roman" w:hAnsi="Times New Roman"/>
          <w:sz w:val="24"/>
          <w:szCs w:val="24"/>
        </w:rPr>
      </w:pPr>
      <w:r w:rsidRPr="009467C7">
        <w:rPr>
          <w:rFonts w:ascii="Times New Roman" w:hAnsi="Times New Roman"/>
          <w:b/>
          <w:bCs/>
          <w:sz w:val="24"/>
          <w:szCs w:val="24"/>
        </w:rPr>
        <w:t>5.0.6</w:t>
      </w:r>
      <w:r w:rsidR="0003141F">
        <w:rPr>
          <w:rFonts w:ascii="Times New Roman" w:hAnsi="Times New Roman"/>
          <w:b/>
          <w:bCs/>
          <w:sz w:val="24"/>
          <w:szCs w:val="24"/>
        </w:rPr>
        <w:t xml:space="preserve"> </w:t>
      </w:r>
      <w:r w:rsidRPr="009467C7">
        <w:rPr>
          <w:rFonts w:ascii="Times New Roman" w:hAnsi="Times New Roman" w:hint="eastAsia"/>
          <w:sz w:val="24"/>
          <w:szCs w:val="24"/>
        </w:rPr>
        <w:t>储存在仓储设施</w:t>
      </w:r>
      <w:r w:rsidR="00036614" w:rsidRPr="009467C7">
        <w:rPr>
          <w:rFonts w:ascii="Times New Roman" w:hAnsi="Times New Roman" w:hint="eastAsia"/>
          <w:sz w:val="24"/>
          <w:szCs w:val="24"/>
        </w:rPr>
        <w:t>内</w:t>
      </w:r>
      <w:r w:rsidRPr="009467C7">
        <w:rPr>
          <w:rFonts w:ascii="Times New Roman" w:hAnsi="Times New Roman" w:hint="eastAsia"/>
          <w:sz w:val="24"/>
          <w:szCs w:val="24"/>
        </w:rPr>
        <w:t>的酸、碱、过氧化物、香精及酶制剂，应满足安全储存的要求。</w:t>
      </w:r>
    </w:p>
    <w:p w14:paraId="32AF6DDC" w14:textId="724DA3EA" w:rsidR="00A97A28" w:rsidRPr="009467C7" w:rsidRDefault="002F14A0">
      <w:pPr>
        <w:rPr>
          <w:rFonts w:ascii="Times New Roman" w:hAnsi="Times New Roman"/>
          <w:szCs w:val="21"/>
        </w:rPr>
      </w:pPr>
      <w:r w:rsidRPr="009467C7">
        <w:rPr>
          <w:rFonts w:ascii="Times New Roman" w:hAnsi="Times New Roman"/>
          <w:b/>
          <w:bCs/>
          <w:sz w:val="24"/>
          <w:szCs w:val="24"/>
        </w:rPr>
        <w:t>5.0.7</w:t>
      </w:r>
      <w:r w:rsidR="0003141F">
        <w:rPr>
          <w:rFonts w:ascii="Times New Roman" w:hAnsi="Times New Roman"/>
          <w:b/>
          <w:bCs/>
          <w:sz w:val="24"/>
          <w:szCs w:val="24"/>
        </w:rPr>
        <w:t xml:space="preserve"> </w:t>
      </w:r>
      <w:r w:rsidRPr="009467C7">
        <w:rPr>
          <w:rFonts w:ascii="Times New Roman" w:hAnsi="Times New Roman" w:hint="eastAsia"/>
          <w:bCs/>
          <w:sz w:val="24"/>
          <w:szCs w:val="24"/>
        </w:rPr>
        <w:t>储存液体洗涤剂的立体仓库应设置喷淋设施，火灾危险类别为戊类。</w:t>
      </w:r>
    </w:p>
    <w:p w14:paraId="79286E53" w14:textId="77777777" w:rsidR="00A97A28" w:rsidRPr="009467C7" w:rsidRDefault="00A97A28">
      <w:pPr>
        <w:spacing w:line="360" w:lineRule="auto"/>
        <w:rPr>
          <w:rFonts w:ascii="Times New Roman" w:hAnsi="Times New Roman"/>
          <w:sz w:val="20"/>
          <w:szCs w:val="20"/>
        </w:rPr>
      </w:pPr>
    </w:p>
    <w:p w14:paraId="779047B5" w14:textId="77777777" w:rsidR="00A97A28" w:rsidRPr="009467C7" w:rsidRDefault="00A97A28">
      <w:pPr>
        <w:spacing w:line="360" w:lineRule="auto"/>
        <w:rPr>
          <w:rFonts w:ascii="Times New Roman" w:hAnsi="Times New Roman"/>
          <w:sz w:val="20"/>
          <w:szCs w:val="20"/>
        </w:rPr>
      </w:pPr>
    </w:p>
    <w:p w14:paraId="273245DE" w14:textId="77777777" w:rsidR="00A97A28" w:rsidRPr="009467C7" w:rsidRDefault="00A97A28">
      <w:pPr>
        <w:spacing w:line="360" w:lineRule="auto"/>
        <w:rPr>
          <w:rFonts w:ascii="Times New Roman" w:hAnsi="Times New Roman"/>
          <w:sz w:val="20"/>
          <w:szCs w:val="20"/>
        </w:rPr>
      </w:pPr>
    </w:p>
    <w:p w14:paraId="3143922F" w14:textId="77777777" w:rsidR="00A97A28" w:rsidRPr="009467C7" w:rsidRDefault="00A97A28">
      <w:pPr>
        <w:spacing w:line="360" w:lineRule="auto"/>
        <w:rPr>
          <w:rFonts w:ascii="Times New Roman" w:hAnsi="Times New Roman"/>
          <w:sz w:val="20"/>
          <w:szCs w:val="20"/>
        </w:rPr>
      </w:pPr>
    </w:p>
    <w:p w14:paraId="4E92D781" w14:textId="77777777" w:rsidR="00A97A28" w:rsidRPr="009467C7" w:rsidRDefault="002F14A0">
      <w:pPr>
        <w:widowControl/>
        <w:ind w:firstLine="105"/>
        <w:jc w:val="left"/>
        <w:rPr>
          <w:rFonts w:ascii="Times New Roman" w:hAnsi="Times New Roman"/>
          <w:b/>
          <w:sz w:val="28"/>
          <w:szCs w:val="28"/>
        </w:rPr>
      </w:pPr>
      <w:r w:rsidRPr="009467C7">
        <w:rPr>
          <w:rFonts w:ascii="Times New Roman" w:hAnsi="Times New Roman"/>
          <w:bCs/>
          <w:sz w:val="20"/>
          <w:szCs w:val="28"/>
        </w:rPr>
        <w:br w:type="page"/>
      </w:r>
    </w:p>
    <w:p w14:paraId="0B30AA66" w14:textId="77777777" w:rsidR="00A97A28" w:rsidRPr="009467C7" w:rsidRDefault="002F14A0">
      <w:pPr>
        <w:pStyle w:val="1"/>
        <w:keepLines w:val="0"/>
        <w:numPr>
          <w:ilvl w:val="0"/>
          <w:numId w:val="0"/>
        </w:numPr>
        <w:adjustRightInd w:val="0"/>
        <w:snapToGrid w:val="0"/>
        <w:spacing w:before="0" w:afterLines="50" w:after="120" w:line="324" w:lineRule="auto"/>
        <w:rPr>
          <w:rFonts w:ascii="Times New Roman" w:hAnsi="Times New Roman"/>
          <w:sz w:val="30"/>
          <w:szCs w:val="32"/>
        </w:rPr>
      </w:pPr>
      <w:bookmarkStart w:id="105" w:name="_Toc117753582"/>
      <w:bookmarkStart w:id="106" w:name="_Toc152058469"/>
      <w:bookmarkStart w:id="107" w:name="_Toc151366944"/>
      <w:bookmarkStart w:id="108" w:name="_Toc121738482"/>
      <w:bookmarkStart w:id="109" w:name="_Toc117753478"/>
      <w:bookmarkStart w:id="110" w:name="_Toc133244044"/>
      <w:bookmarkStart w:id="111" w:name="_Toc121738529"/>
      <w:bookmarkStart w:id="112" w:name="_Toc151366983"/>
      <w:bookmarkStart w:id="113" w:name="_Toc19899"/>
      <w:r w:rsidRPr="009467C7">
        <w:rPr>
          <w:rFonts w:ascii="Times New Roman" w:hAnsi="Times New Roman"/>
          <w:sz w:val="30"/>
          <w:szCs w:val="32"/>
        </w:rPr>
        <w:lastRenderedPageBreak/>
        <w:t>6</w:t>
      </w:r>
      <w:r w:rsidRPr="009467C7">
        <w:rPr>
          <w:rFonts w:ascii="Times New Roman" w:hAnsi="Times New Roman" w:hint="eastAsia"/>
          <w:sz w:val="30"/>
          <w:szCs w:val="32"/>
        </w:rPr>
        <w:t xml:space="preserve"> </w:t>
      </w:r>
      <w:r w:rsidRPr="009467C7">
        <w:rPr>
          <w:rFonts w:ascii="Times New Roman" w:hAnsi="Times New Roman"/>
          <w:sz w:val="30"/>
          <w:szCs w:val="32"/>
        </w:rPr>
        <w:t>烷基苯</w:t>
      </w:r>
      <w:r w:rsidRPr="009467C7">
        <w:rPr>
          <w:rFonts w:ascii="Times New Roman" w:hAnsi="Times New Roman" w:hint="eastAsia"/>
          <w:sz w:val="30"/>
          <w:szCs w:val="32"/>
        </w:rPr>
        <w:t>生产</w:t>
      </w:r>
      <w:r w:rsidRPr="009467C7">
        <w:rPr>
          <w:rFonts w:ascii="Times New Roman" w:hAnsi="Times New Roman"/>
          <w:sz w:val="30"/>
          <w:szCs w:val="32"/>
        </w:rPr>
        <w:t>工程</w:t>
      </w:r>
      <w:bookmarkEnd w:id="105"/>
      <w:bookmarkEnd w:id="106"/>
      <w:bookmarkEnd w:id="107"/>
      <w:bookmarkEnd w:id="108"/>
      <w:bookmarkEnd w:id="109"/>
      <w:bookmarkEnd w:id="110"/>
      <w:bookmarkEnd w:id="111"/>
      <w:bookmarkEnd w:id="112"/>
      <w:bookmarkEnd w:id="113"/>
    </w:p>
    <w:bookmarkEnd w:id="32"/>
    <w:bookmarkEnd w:id="33"/>
    <w:bookmarkEnd w:id="34"/>
    <w:p w14:paraId="5333420F" w14:textId="77777777"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b/>
          <w:sz w:val="24"/>
          <w:szCs w:val="24"/>
        </w:rPr>
        <w:t>6.0.1</w:t>
      </w:r>
      <w:r w:rsidRPr="009467C7">
        <w:rPr>
          <w:rFonts w:ascii="Times New Roman" w:hAnsi="Times New Roman" w:hint="eastAsia"/>
          <w:b/>
          <w:sz w:val="24"/>
          <w:szCs w:val="24"/>
        </w:rPr>
        <w:t xml:space="preserve"> </w:t>
      </w:r>
      <w:r w:rsidRPr="009467C7">
        <w:rPr>
          <w:rFonts w:ascii="Times New Roman" w:hAnsi="Times New Roman"/>
          <w:sz w:val="24"/>
          <w:szCs w:val="24"/>
        </w:rPr>
        <w:t>脱氢装置应</w:t>
      </w:r>
      <w:r w:rsidRPr="009467C7">
        <w:rPr>
          <w:rFonts w:ascii="Times New Roman" w:hAnsi="Times New Roman" w:hint="eastAsia"/>
          <w:sz w:val="24"/>
          <w:szCs w:val="24"/>
        </w:rPr>
        <w:t>采用</w:t>
      </w:r>
      <w:r w:rsidRPr="009467C7">
        <w:rPr>
          <w:rFonts w:ascii="Times New Roman" w:hAnsi="Times New Roman"/>
          <w:sz w:val="24"/>
          <w:szCs w:val="24"/>
        </w:rPr>
        <w:t>二烯烃选择性加氢</w:t>
      </w:r>
      <w:r w:rsidRPr="009467C7">
        <w:rPr>
          <w:rFonts w:ascii="Times New Roman" w:hAnsi="Times New Roman" w:hint="eastAsia"/>
          <w:sz w:val="24"/>
          <w:szCs w:val="24"/>
        </w:rPr>
        <w:t>工艺</w:t>
      </w:r>
      <w:r w:rsidRPr="009467C7">
        <w:rPr>
          <w:rFonts w:ascii="Times New Roman" w:hAnsi="Times New Roman"/>
          <w:sz w:val="24"/>
          <w:szCs w:val="24"/>
        </w:rPr>
        <w:t>。</w:t>
      </w:r>
    </w:p>
    <w:p w14:paraId="029CB6D7" w14:textId="0A7754D8" w:rsidR="00A97A28" w:rsidRPr="009467C7" w:rsidRDefault="002F14A0">
      <w:pPr>
        <w:adjustRightInd w:val="0"/>
        <w:snapToGrid w:val="0"/>
        <w:spacing w:line="324" w:lineRule="auto"/>
        <w:rPr>
          <w:rFonts w:ascii="Times New Roman" w:hAnsi="Times New Roman"/>
          <w:b/>
          <w:sz w:val="24"/>
          <w:szCs w:val="24"/>
        </w:rPr>
      </w:pPr>
      <w:r w:rsidRPr="009467C7">
        <w:rPr>
          <w:rFonts w:ascii="Times New Roman" w:hAnsi="Times New Roman"/>
          <w:b/>
          <w:sz w:val="24"/>
          <w:szCs w:val="24"/>
        </w:rPr>
        <w:t>6.0.</w:t>
      </w:r>
      <w:r w:rsidRPr="009467C7">
        <w:rPr>
          <w:rFonts w:ascii="Times New Roman" w:hAnsi="Times New Roman" w:hint="eastAsia"/>
          <w:b/>
          <w:sz w:val="24"/>
          <w:szCs w:val="24"/>
        </w:rPr>
        <w:t xml:space="preserve">2 </w:t>
      </w:r>
      <w:r w:rsidRPr="009467C7">
        <w:rPr>
          <w:rFonts w:ascii="Times New Roman" w:hAnsi="Times New Roman"/>
          <w:sz w:val="24"/>
          <w:szCs w:val="24"/>
        </w:rPr>
        <w:t>脱氢装置中的介质含有氢气</w:t>
      </w:r>
      <w:r w:rsidR="00EC29EA" w:rsidRPr="009467C7">
        <w:rPr>
          <w:rFonts w:ascii="Times New Roman" w:hAnsi="Times New Roman" w:hint="eastAsia"/>
          <w:sz w:val="24"/>
          <w:szCs w:val="24"/>
        </w:rPr>
        <w:t>时，</w:t>
      </w:r>
      <w:r w:rsidRPr="009467C7">
        <w:rPr>
          <w:rFonts w:ascii="Times New Roman" w:hAnsi="Times New Roman"/>
          <w:sz w:val="24"/>
          <w:szCs w:val="24"/>
        </w:rPr>
        <w:t>设备周围应设置氢气报警探测器，其中压缩机房内的氢气检测报警装置</w:t>
      </w:r>
      <w:r w:rsidRPr="009467C7">
        <w:rPr>
          <w:rFonts w:ascii="Times New Roman" w:hAnsi="Times New Roman" w:hint="eastAsia"/>
          <w:sz w:val="24"/>
          <w:szCs w:val="24"/>
        </w:rPr>
        <w:t>应</w:t>
      </w:r>
      <w:r w:rsidRPr="009467C7">
        <w:rPr>
          <w:rFonts w:ascii="Times New Roman" w:hAnsi="Times New Roman"/>
          <w:sz w:val="24"/>
          <w:szCs w:val="24"/>
        </w:rPr>
        <w:t>与压缩机事故风机联锁。</w:t>
      </w:r>
    </w:p>
    <w:p w14:paraId="42C18C27" w14:textId="77777777" w:rsidR="00A97A28" w:rsidRPr="009467C7" w:rsidRDefault="002F14A0">
      <w:pPr>
        <w:adjustRightInd w:val="0"/>
        <w:snapToGrid w:val="0"/>
        <w:spacing w:line="324" w:lineRule="auto"/>
        <w:rPr>
          <w:rFonts w:ascii="Times New Roman" w:hAnsi="Times New Roman"/>
          <w:b/>
          <w:sz w:val="24"/>
          <w:szCs w:val="24"/>
        </w:rPr>
      </w:pPr>
      <w:r w:rsidRPr="009467C7">
        <w:rPr>
          <w:rFonts w:ascii="Times New Roman" w:hAnsi="Times New Roman"/>
          <w:b/>
          <w:sz w:val="24"/>
          <w:szCs w:val="24"/>
        </w:rPr>
        <w:t>6.0.</w:t>
      </w:r>
      <w:r w:rsidRPr="009467C7">
        <w:rPr>
          <w:rFonts w:ascii="Times New Roman" w:hAnsi="Times New Roman" w:hint="eastAsia"/>
          <w:b/>
          <w:sz w:val="24"/>
          <w:szCs w:val="24"/>
        </w:rPr>
        <w:t xml:space="preserve">3 </w:t>
      </w:r>
      <w:r w:rsidRPr="009467C7">
        <w:rPr>
          <w:rFonts w:ascii="Times New Roman" w:hAnsi="Times New Roman"/>
          <w:sz w:val="24"/>
          <w:szCs w:val="24"/>
        </w:rPr>
        <w:t>脱氢反应器应设置温度报警</w:t>
      </w:r>
      <w:r w:rsidRPr="009467C7">
        <w:rPr>
          <w:rFonts w:ascii="Times New Roman" w:hAnsi="Times New Roman" w:hint="eastAsia"/>
          <w:sz w:val="24"/>
          <w:szCs w:val="24"/>
        </w:rPr>
        <w:t>，</w:t>
      </w:r>
      <w:r w:rsidRPr="009467C7">
        <w:rPr>
          <w:rFonts w:ascii="Times New Roman" w:hAnsi="Times New Roman"/>
          <w:sz w:val="24"/>
          <w:szCs w:val="24"/>
        </w:rPr>
        <w:t>并</w:t>
      </w:r>
      <w:r w:rsidRPr="009467C7">
        <w:rPr>
          <w:rFonts w:ascii="Times New Roman" w:hAnsi="Times New Roman" w:hint="eastAsia"/>
          <w:sz w:val="24"/>
          <w:szCs w:val="24"/>
        </w:rPr>
        <w:t>与</w:t>
      </w:r>
      <w:r w:rsidRPr="009467C7">
        <w:rPr>
          <w:rFonts w:ascii="Times New Roman" w:hAnsi="Times New Roman"/>
          <w:sz w:val="24"/>
          <w:szCs w:val="24"/>
        </w:rPr>
        <w:t>进料</w:t>
      </w:r>
      <w:r w:rsidRPr="009467C7">
        <w:rPr>
          <w:rFonts w:ascii="Times New Roman" w:hAnsi="Times New Roman" w:hint="eastAsia"/>
          <w:sz w:val="24"/>
          <w:szCs w:val="24"/>
        </w:rPr>
        <w:t>进行联锁</w:t>
      </w:r>
      <w:r w:rsidRPr="009467C7">
        <w:rPr>
          <w:rFonts w:ascii="Times New Roman" w:hAnsi="Times New Roman"/>
          <w:sz w:val="24"/>
          <w:szCs w:val="24"/>
        </w:rPr>
        <w:t>。</w:t>
      </w:r>
    </w:p>
    <w:p w14:paraId="0323055A" w14:textId="77777777" w:rsidR="00A97A28" w:rsidRPr="009467C7" w:rsidRDefault="002F14A0">
      <w:pPr>
        <w:adjustRightInd w:val="0"/>
        <w:snapToGrid w:val="0"/>
        <w:spacing w:line="324" w:lineRule="auto"/>
        <w:rPr>
          <w:rFonts w:ascii="Times New Roman" w:hAnsi="Times New Roman"/>
          <w:b/>
          <w:sz w:val="24"/>
          <w:szCs w:val="24"/>
        </w:rPr>
      </w:pPr>
      <w:r w:rsidRPr="009467C7">
        <w:rPr>
          <w:rFonts w:ascii="Times New Roman" w:hAnsi="Times New Roman"/>
          <w:b/>
          <w:sz w:val="24"/>
          <w:szCs w:val="24"/>
        </w:rPr>
        <w:t>6.0.</w:t>
      </w:r>
      <w:r w:rsidRPr="009467C7">
        <w:rPr>
          <w:rFonts w:ascii="Times New Roman" w:hAnsi="Times New Roman" w:hint="eastAsia"/>
          <w:b/>
          <w:sz w:val="24"/>
          <w:szCs w:val="24"/>
        </w:rPr>
        <w:t xml:space="preserve">4 </w:t>
      </w:r>
      <w:r w:rsidRPr="009467C7">
        <w:rPr>
          <w:rFonts w:ascii="Times New Roman" w:hAnsi="Times New Roman"/>
          <w:sz w:val="24"/>
          <w:szCs w:val="24"/>
        </w:rPr>
        <w:t>循环氢压缩机应设置报警和联锁停机等控制系统。</w:t>
      </w:r>
    </w:p>
    <w:p w14:paraId="33B5C20E" w14:textId="77777777" w:rsidR="00A97A28" w:rsidRPr="009467C7" w:rsidRDefault="002F14A0">
      <w:pPr>
        <w:adjustRightInd w:val="0"/>
        <w:snapToGrid w:val="0"/>
        <w:spacing w:line="324" w:lineRule="auto"/>
        <w:rPr>
          <w:rFonts w:ascii="Times New Roman" w:hAnsi="Times New Roman"/>
          <w:b/>
          <w:sz w:val="24"/>
          <w:szCs w:val="24"/>
        </w:rPr>
      </w:pPr>
      <w:r w:rsidRPr="009467C7">
        <w:rPr>
          <w:rFonts w:ascii="Times New Roman" w:hAnsi="Times New Roman"/>
          <w:b/>
          <w:sz w:val="24"/>
          <w:szCs w:val="24"/>
        </w:rPr>
        <w:t>6.0.</w:t>
      </w:r>
      <w:r w:rsidRPr="009467C7">
        <w:rPr>
          <w:rFonts w:ascii="Times New Roman" w:hAnsi="Times New Roman" w:hint="eastAsia"/>
          <w:b/>
          <w:sz w:val="24"/>
          <w:szCs w:val="24"/>
        </w:rPr>
        <w:t xml:space="preserve">5 </w:t>
      </w:r>
      <w:r w:rsidRPr="009467C7">
        <w:rPr>
          <w:rFonts w:ascii="Times New Roman" w:hAnsi="Times New Roman"/>
          <w:sz w:val="24"/>
          <w:szCs w:val="24"/>
        </w:rPr>
        <w:t>烷基化系</w:t>
      </w:r>
      <w:r w:rsidRPr="009467C7">
        <w:rPr>
          <w:rFonts w:ascii="Times New Roman" w:hAnsi="Times New Roman" w:hint="eastAsia"/>
          <w:sz w:val="24"/>
          <w:szCs w:val="24"/>
        </w:rPr>
        <w:t>装置</w:t>
      </w:r>
      <w:r w:rsidRPr="009467C7">
        <w:rPr>
          <w:rFonts w:ascii="Times New Roman" w:hAnsi="Times New Roman"/>
          <w:sz w:val="24"/>
          <w:szCs w:val="24"/>
        </w:rPr>
        <w:t>应设置物料混合系统和反应物料比例检测的</w:t>
      </w:r>
      <w:r w:rsidRPr="009467C7">
        <w:rPr>
          <w:rFonts w:ascii="Times New Roman" w:hAnsi="Times New Roman" w:hint="eastAsia"/>
          <w:sz w:val="24"/>
          <w:szCs w:val="24"/>
        </w:rPr>
        <w:t>设施</w:t>
      </w:r>
      <w:r w:rsidRPr="009467C7">
        <w:rPr>
          <w:rFonts w:ascii="Times New Roman" w:hAnsi="Times New Roman"/>
          <w:sz w:val="24"/>
          <w:szCs w:val="24"/>
        </w:rPr>
        <w:t>。</w:t>
      </w:r>
    </w:p>
    <w:p w14:paraId="02CCACB9" w14:textId="77777777" w:rsidR="00A97A28" w:rsidRPr="009467C7" w:rsidRDefault="002F14A0">
      <w:pPr>
        <w:adjustRightInd w:val="0"/>
        <w:snapToGrid w:val="0"/>
        <w:spacing w:line="324" w:lineRule="auto"/>
        <w:rPr>
          <w:rFonts w:ascii="Times New Roman" w:hAnsi="Times New Roman"/>
          <w:b/>
          <w:sz w:val="24"/>
          <w:szCs w:val="24"/>
        </w:rPr>
      </w:pPr>
      <w:r w:rsidRPr="009467C7">
        <w:rPr>
          <w:rFonts w:ascii="Times New Roman" w:hAnsi="Times New Roman"/>
          <w:b/>
          <w:sz w:val="24"/>
          <w:szCs w:val="24"/>
        </w:rPr>
        <w:t>6.0.</w:t>
      </w:r>
      <w:r w:rsidRPr="009467C7">
        <w:rPr>
          <w:rFonts w:ascii="Times New Roman" w:hAnsi="Times New Roman" w:hint="eastAsia"/>
          <w:b/>
          <w:sz w:val="24"/>
          <w:szCs w:val="24"/>
        </w:rPr>
        <w:t xml:space="preserve">6 </w:t>
      </w:r>
      <w:r w:rsidRPr="009467C7">
        <w:rPr>
          <w:rFonts w:ascii="Times New Roman" w:hAnsi="Times New Roman"/>
          <w:sz w:val="24"/>
          <w:szCs w:val="24"/>
        </w:rPr>
        <w:t>使用氢氟酸做催化剂的直链烷基苯工程应设置中和系统。</w:t>
      </w:r>
    </w:p>
    <w:p w14:paraId="42756F83" w14:textId="77777777" w:rsidR="00A97A28" w:rsidRPr="009467C7" w:rsidRDefault="002F14A0">
      <w:pPr>
        <w:adjustRightInd w:val="0"/>
        <w:snapToGrid w:val="0"/>
        <w:spacing w:line="324" w:lineRule="auto"/>
        <w:rPr>
          <w:rFonts w:ascii="Times New Roman" w:hAnsi="Times New Roman"/>
          <w:b/>
          <w:sz w:val="24"/>
          <w:szCs w:val="24"/>
        </w:rPr>
      </w:pPr>
      <w:r w:rsidRPr="009467C7">
        <w:rPr>
          <w:rFonts w:ascii="Times New Roman" w:hAnsi="Times New Roman"/>
          <w:b/>
          <w:sz w:val="24"/>
          <w:szCs w:val="24"/>
        </w:rPr>
        <w:t>6.0.</w:t>
      </w:r>
      <w:r w:rsidRPr="009467C7">
        <w:rPr>
          <w:rFonts w:ascii="Times New Roman" w:hAnsi="Times New Roman" w:hint="eastAsia"/>
          <w:b/>
          <w:sz w:val="24"/>
          <w:szCs w:val="24"/>
        </w:rPr>
        <w:t xml:space="preserve">7 </w:t>
      </w:r>
      <w:r w:rsidRPr="009467C7">
        <w:rPr>
          <w:rFonts w:ascii="Times New Roman" w:hAnsi="Times New Roman"/>
          <w:bCs/>
          <w:sz w:val="24"/>
          <w:szCs w:val="24"/>
        </w:rPr>
        <w:t>涉及氢氟酸物</w:t>
      </w:r>
      <w:r w:rsidRPr="009467C7">
        <w:rPr>
          <w:rFonts w:ascii="Times New Roman" w:hAnsi="Times New Roman"/>
          <w:sz w:val="24"/>
          <w:szCs w:val="24"/>
        </w:rPr>
        <w:t>料的区域应设置围堰，地面应做防渗透处理。</w:t>
      </w:r>
    </w:p>
    <w:p w14:paraId="4A44E106" w14:textId="77777777" w:rsidR="00A97A28" w:rsidRPr="009467C7" w:rsidRDefault="002F14A0">
      <w:pPr>
        <w:adjustRightInd w:val="0"/>
        <w:snapToGrid w:val="0"/>
        <w:spacing w:line="324" w:lineRule="auto"/>
        <w:rPr>
          <w:rFonts w:ascii="Times New Roman" w:hAnsi="Times New Roman"/>
          <w:b/>
          <w:sz w:val="24"/>
          <w:szCs w:val="24"/>
        </w:rPr>
      </w:pPr>
      <w:r w:rsidRPr="009467C7">
        <w:rPr>
          <w:rFonts w:ascii="Times New Roman" w:hAnsi="Times New Roman"/>
          <w:b/>
          <w:sz w:val="24"/>
          <w:szCs w:val="24"/>
        </w:rPr>
        <w:t>6.0.</w:t>
      </w:r>
      <w:r w:rsidRPr="009467C7">
        <w:rPr>
          <w:rFonts w:ascii="Times New Roman" w:hAnsi="Times New Roman" w:hint="eastAsia"/>
          <w:b/>
          <w:sz w:val="24"/>
          <w:szCs w:val="24"/>
        </w:rPr>
        <w:t xml:space="preserve">8 </w:t>
      </w:r>
      <w:r w:rsidRPr="009467C7">
        <w:rPr>
          <w:rFonts w:ascii="Times New Roman" w:hAnsi="Times New Roman"/>
          <w:sz w:val="24"/>
          <w:szCs w:val="24"/>
        </w:rPr>
        <w:t>烷基化装置的含苯物料采样应采用密闭采样</w:t>
      </w:r>
      <w:r w:rsidRPr="009467C7">
        <w:rPr>
          <w:rFonts w:ascii="Times New Roman" w:hAnsi="Times New Roman" w:hint="eastAsia"/>
          <w:sz w:val="24"/>
          <w:szCs w:val="24"/>
        </w:rPr>
        <w:t>器</w:t>
      </w:r>
      <w:r w:rsidRPr="009467C7">
        <w:rPr>
          <w:rFonts w:ascii="Times New Roman" w:hAnsi="Times New Roman"/>
          <w:sz w:val="24"/>
          <w:szCs w:val="24"/>
        </w:rPr>
        <w:t>。</w:t>
      </w:r>
    </w:p>
    <w:p w14:paraId="2BA42BF4" w14:textId="48FCA7A0"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b/>
          <w:sz w:val="24"/>
          <w:szCs w:val="24"/>
        </w:rPr>
        <w:t>6.0.</w:t>
      </w:r>
      <w:r w:rsidRPr="009467C7">
        <w:rPr>
          <w:rFonts w:ascii="Times New Roman" w:hAnsi="Times New Roman" w:hint="eastAsia"/>
          <w:b/>
          <w:sz w:val="24"/>
          <w:szCs w:val="24"/>
        </w:rPr>
        <w:t xml:space="preserve">9 </w:t>
      </w:r>
      <w:r w:rsidRPr="009467C7">
        <w:rPr>
          <w:rFonts w:ascii="Times New Roman" w:hAnsi="Times New Roman"/>
          <w:sz w:val="24"/>
          <w:szCs w:val="24"/>
        </w:rPr>
        <w:t>烷基化装置应设置冲洗液供应系统，</w:t>
      </w:r>
      <w:r w:rsidR="00EC29EA" w:rsidRPr="009467C7">
        <w:rPr>
          <w:rFonts w:ascii="Times New Roman" w:hAnsi="Times New Roman" w:hint="eastAsia"/>
          <w:sz w:val="24"/>
          <w:szCs w:val="24"/>
        </w:rPr>
        <w:t>冲洗液供应系统应</w:t>
      </w:r>
      <w:r w:rsidRPr="009467C7">
        <w:rPr>
          <w:rFonts w:ascii="Times New Roman" w:hAnsi="Times New Roman" w:hint="eastAsia"/>
          <w:sz w:val="24"/>
          <w:szCs w:val="24"/>
        </w:rPr>
        <w:t>具有</w:t>
      </w:r>
      <w:r w:rsidR="00EC29EA" w:rsidRPr="009467C7">
        <w:rPr>
          <w:rFonts w:ascii="Times New Roman" w:hAnsi="Times New Roman" w:hint="eastAsia"/>
          <w:sz w:val="24"/>
          <w:szCs w:val="24"/>
        </w:rPr>
        <w:t>冲洗液</w:t>
      </w:r>
      <w:r w:rsidRPr="009467C7">
        <w:rPr>
          <w:rFonts w:ascii="Times New Roman" w:hAnsi="Times New Roman"/>
          <w:sz w:val="24"/>
          <w:szCs w:val="24"/>
        </w:rPr>
        <w:t>低压力报警和</w:t>
      </w:r>
      <w:r w:rsidRPr="009467C7">
        <w:rPr>
          <w:rFonts w:ascii="Times New Roman" w:hAnsi="Times New Roman" w:hint="eastAsia"/>
          <w:sz w:val="24"/>
          <w:szCs w:val="24"/>
        </w:rPr>
        <w:t>联</w:t>
      </w:r>
      <w:r w:rsidRPr="009467C7">
        <w:rPr>
          <w:rFonts w:ascii="Times New Roman" w:hAnsi="Times New Roman"/>
          <w:sz w:val="24"/>
          <w:szCs w:val="24"/>
        </w:rPr>
        <w:t>锁启动备用泵</w:t>
      </w:r>
      <w:r w:rsidRPr="009467C7">
        <w:rPr>
          <w:rFonts w:ascii="Times New Roman" w:hAnsi="Times New Roman" w:hint="eastAsia"/>
          <w:sz w:val="24"/>
          <w:szCs w:val="24"/>
        </w:rPr>
        <w:t>的功能</w:t>
      </w:r>
      <w:r w:rsidRPr="009467C7">
        <w:rPr>
          <w:rFonts w:ascii="Times New Roman" w:hAnsi="Times New Roman"/>
          <w:sz w:val="24"/>
          <w:szCs w:val="24"/>
        </w:rPr>
        <w:t>。</w:t>
      </w:r>
    </w:p>
    <w:p w14:paraId="2F5AA60C" w14:textId="77777777" w:rsidR="00A97A28" w:rsidRPr="009467C7" w:rsidRDefault="002F14A0">
      <w:pPr>
        <w:adjustRightInd w:val="0"/>
        <w:snapToGrid w:val="0"/>
        <w:spacing w:line="324" w:lineRule="auto"/>
        <w:rPr>
          <w:rFonts w:ascii="Times New Roman" w:hAnsi="Times New Roman"/>
          <w:sz w:val="24"/>
          <w:szCs w:val="24"/>
        </w:rPr>
      </w:pPr>
      <w:r w:rsidRPr="009467C7">
        <w:rPr>
          <w:rFonts w:ascii="Times New Roman" w:hAnsi="Times New Roman"/>
          <w:b/>
          <w:sz w:val="24"/>
          <w:szCs w:val="24"/>
        </w:rPr>
        <w:t>6.0.</w:t>
      </w:r>
      <w:r w:rsidRPr="009467C7">
        <w:rPr>
          <w:rFonts w:ascii="Times New Roman" w:hAnsi="Times New Roman" w:hint="eastAsia"/>
          <w:b/>
          <w:sz w:val="24"/>
          <w:szCs w:val="24"/>
        </w:rPr>
        <w:t xml:space="preserve">10 </w:t>
      </w:r>
      <w:r w:rsidRPr="009467C7">
        <w:rPr>
          <w:rFonts w:ascii="Times New Roman" w:hAnsi="Times New Roman"/>
          <w:sz w:val="24"/>
          <w:szCs w:val="24"/>
        </w:rPr>
        <w:t>热油</w:t>
      </w:r>
      <w:r w:rsidRPr="009467C7">
        <w:rPr>
          <w:rFonts w:ascii="Times New Roman" w:hAnsi="Times New Roman" w:hint="eastAsia"/>
          <w:sz w:val="24"/>
          <w:szCs w:val="24"/>
        </w:rPr>
        <w:t>装置</w:t>
      </w:r>
      <w:r w:rsidRPr="009467C7">
        <w:rPr>
          <w:rFonts w:ascii="Times New Roman" w:hAnsi="Times New Roman"/>
          <w:sz w:val="24"/>
          <w:szCs w:val="24"/>
        </w:rPr>
        <w:t>应设置热量回收装置。</w:t>
      </w:r>
    </w:p>
    <w:p w14:paraId="5185908F" w14:textId="77777777" w:rsidR="00A97A28" w:rsidRPr="009467C7" w:rsidRDefault="002F14A0">
      <w:pPr>
        <w:adjustRightInd w:val="0"/>
        <w:snapToGrid w:val="0"/>
        <w:spacing w:line="324" w:lineRule="auto"/>
        <w:rPr>
          <w:rFonts w:ascii="Times New Roman" w:hAnsi="Times New Roman"/>
          <w:sz w:val="28"/>
          <w:szCs w:val="28"/>
        </w:rPr>
      </w:pPr>
      <w:r w:rsidRPr="009467C7">
        <w:rPr>
          <w:rFonts w:ascii="Times New Roman" w:hAnsi="Times New Roman"/>
          <w:b/>
          <w:sz w:val="24"/>
          <w:szCs w:val="24"/>
        </w:rPr>
        <w:t>6.0.</w:t>
      </w:r>
      <w:r w:rsidRPr="009467C7">
        <w:rPr>
          <w:rFonts w:ascii="Times New Roman" w:hAnsi="Times New Roman" w:hint="eastAsia"/>
          <w:b/>
          <w:sz w:val="24"/>
          <w:szCs w:val="24"/>
        </w:rPr>
        <w:t xml:space="preserve">11 </w:t>
      </w:r>
      <w:r w:rsidRPr="009467C7">
        <w:rPr>
          <w:rFonts w:ascii="Times New Roman" w:hAnsi="Times New Roman"/>
          <w:sz w:val="24"/>
          <w:szCs w:val="24"/>
        </w:rPr>
        <w:t>热油缓冲罐应设置氮封，出口与火炬相连。</w:t>
      </w:r>
    </w:p>
    <w:p w14:paraId="279BAC37" w14:textId="217E64F8" w:rsidR="00A97A28" w:rsidRPr="009467C7" w:rsidRDefault="002F14A0">
      <w:pPr>
        <w:adjustRightInd w:val="0"/>
        <w:snapToGrid w:val="0"/>
        <w:spacing w:line="324" w:lineRule="auto"/>
        <w:rPr>
          <w:rFonts w:ascii="Times New Roman" w:hAnsi="Times New Roman"/>
          <w:b/>
          <w:sz w:val="24"/>
          <w:szCs w:val="24"/>
        </w:rPr>
      </w:pPr>
      <w:r w:rsidRPr="009467C7">
        <w:rPr>
          <w:rFonts w:ascii="Times New Roman" w:hAnsi="Times New Roman"/>
          <w:b/>
          <w:sz w:val="24"/>
          <w:szCs w:val="24"/>
        </w:rPr>
        <w:t>6.0.1</w:t>
      </w:r>
      <w:r w:rsidRPr="009467C7">
        <w:rPr>
          <w:rFonts w:ascii="Times New Roman" w:hAnsi="Times New Roman" w:hint="eastAsia"/>
          <w:b/>
          <w:sz w:val="24"/>
          <w:szCs w:val="24"/>
        </w:rPr>
        <w:t xml:space="preserve">2 </w:t>
      </w:r>
      <w:r w:rsidR="00EC29EA" w:rsidRPr="009467C7">
        <w:rPr>
          <w:rFonts w:ascii="Times New Roman" w:hAnsi="Times New Roman"/>
          <w:sz w:val="24"/>
          <w:szCs w:val="24"/>
        </w:rPr>
        <w:t>热油加热炉</w:t>
      </w:r>
      <w:r w:rsidR="00EC29EA" w:rsidRPr="009467C7">
        <w:rPr>
          <w:rFonts w:ascii="Times New Roman" w:hAnsi="Times New Roman" w:hint="eastAsia"/>
          <w:sz w:val="24"/>
          <w:szCs w:val="24"/>
        </w:rPr>
        <w:t>的分</w:t>
      </w:r>
      <w:r w:rsidR="00EC29EA" w:rsidRPr="009467C7">
        <w:rPr>
          <w:rFonts w:ascii="Times New Roman" w:hAnsi="Times New Roman"/>
          <w:sz w:val="24"/>
          <w:szCs w:val="24"/>
        </w:rPr>
        <w:t>支炉管</w:t>
      </w:r>
      <w:r w:rsidR="00EC29EA" w:rsidRPr="009467C7">
        <w:rPr>
          <w:rFonts w:ascii="Times New Roman" w:hAnsi="Times New Roman" w:hint="eastAsia"/>
          <w:sz w:val="24"/>
          <w:szCs w:val="24"/>
        </w:rPr>
        <w:t>上应设置</w:t>
      </w:r>
      <w:r w:rsidR="00EC29EA" w:rsidRPr="009467C7">
        <w:rPr>
          <w:rFonts w:ascii="Times New Roman" w:hAnsi="Times New Roman"/>
          <w:sz w:val="24"/>
          <w:szCs w:val="24"/>
        </w:rPr>
        <w:t>具</w:t>
      </w:r>
      <w:r w:rsidR="00EC29EA" w:rsidRPr="009467C7">
        <w:rPr>
          <w:rFonts w:ascii="Times New Roman" w:hAnsi="Times New Roman" w:hint="eastAsia"/>
          <w:sz w:val="24"/>
          <w:szCs w:val="24"/>
        </w:rPr>
        <w:t>备</w:t>
      </w:r>
      <w:r w:rsidR="00EC29EA" w:rsidRPr="009467C7">
        <w:rPr>
          <w:rFonts w:ascii="Times New Roman" w:hAnsi="Times New Roman"/>
          <w:sz w:val="24"/>
          <w:szCs w:val="24"/>
        </w:rPr>
        <w:t>超温报警</w:t>
      </w:r>
      <w:r w:rsidR="00EC29EA" w:rsidRPr="009467C7">
        <w:rPr>
          <w:rFonts w:ascii="Times New Roman" w:hAnsi="Times New Roman" w:hint="eastAsia"/>
          <w:sz w:val="24"/>
          <w:szCs w:val="24"/>
        </w:rPr>
        <w:t>功能的</w:t>
      </w:r>
      <w:r w:rsidR="00EC29EA" w:rsidRPr="009467C7">
        <w:rPr>
          <w:rFonts w:ascii="Times New Roman" w:hAnsi="Times New Roman"/>
          <w:sz w:val="24"/>
          <w:szCs w:val="24"/>
        </w:rPr>
        <w:t>温度</w:t>
      </w:r>
      <w:r w:rsidR="00EC29EA" w:rsidRPr="009467C7">
        <w:rPr>
          <w:rFonts w:ascii="Times New Roman" w:hAnsi="Times New Roman" w:hint="eastAsia"/>
          <w:sz w:val="24"/>
          <w:szCs w:val="24"/>
        </w:rPr>
        <w:t>远程监控装置，以及具备</w:t>
      </w:r>
      <w:r w:rsidR="00EC29EA" w:rsidRPr="009467C7">
        <w:rPr>
          <w:rFonts w:ascii="Times New Roman" w:hAnsi="Times New Roman"/>
          <w:sz w:val="24"/>
          <w:szCs w:val="24"/>
        </w:rPr>
        <w:t>低流量报警功能</w:t>
      </w:r>
      <w:r w:rsidR="00B51BFC" w:rsidRPr="009467C7">
        <w:rPr>
          <w:rFonts w:ascii="Times New Roman" w:hAnsi="Times New Roman" w:hint="eastAsia"/>
          <w:sz w:val="24"/>
          <w:szCs w:val="24"/>
        </w:rPr>
        <w:t>的</w:t>
      </w:r>
      <w:r w:rsidRPr="009467C7">
        <w:rPr>
          <w:rFonts w:ascii="Times New Roman" w:hAnsi="Times New Roman"/>
          <w:sz w:val="24"/>
          <w:szCs w:val="24"/>
        </w:rPr>
        <w:t>流量</w:t>
      </w:r>
      <w:r w:rsidR="00EC29EA" w:rsidRPr="009467C7">
        <w:rPr>
          <w:rFonts w:ascii="Times New Roman" w:hAnsi="Times New Roman" w:hint="eastAsia"/>
          <w:sz w:val="24"/>
          <w:szCs w:val="24"/>
        </w:rPr>
        <w:t>远程监控装置。</w:t>
      </w:r>
    </w:p>
    <w:p w14:paraId="300DC3DA" w14:textId="77777777" w:rsidR="00A97A28" w:rsidRPr="009467C7" w:rsidRDefault="002F14A0">
      <w:pPr>
        <w:adjustRightInd w:val="0"/>
        <w:snapToGrid w:val="0"/>
        <w:spacing w:line="324" w:lineRule="auto"/>
        <w:rPr>
          <w:rFonts w:ascii="Times New Roman" w:hAnsi="Times New Roman"/>
          <w:b/>
          <w:sz w:val="24"/>
          <w:szCs w:val="24"/>
        </w:rPr>
      </w:pPr>
      <w:r w:rsidRPr="009467C7">
        <w:rPr>
          <w:rFonts w:ascii="Times New Roman" w:hAnsi="Times New Roman"/>
          <w:b/>
          <w:sz w:val="24"/>
          <w:szCs w:val="24"/>
        </w:rPr>
        <w:t>6.0.1</w:t>
      </w:r>
      <w:r w:rsidRPr="009467C7">
        <w:rPr>
          <w:rFonts w:ascii="Times New Roman" w:hAnsi="Times New Roman" w:hint="eastAsia"/>
          <w:b/>
          <w:sz w:val="24"/>
          <w:szCs w:val="24"/>
        </w:rPr>
        <w:t xml:space="preserve">3 </w:t>
      </w:r>
      <w:r w:rsidRPr="009467C7">
        <w:rPr>
          <w:rFonts w:ascii="Times New Roman" w:hAnsi="Times New Roman"/>
          <w:sz w:val="24"/>
          <w:szCs w:val="24"/>
        </w:rPr>
        <w:t>使用天然气</w:t>
      </w:r>
      <w:r w:rsidRPr="009467C7">
        <w:rPr>
          <w:rFonts w:ascii="Times New Roman" w:hAnsi="Times New Roman" w:hint="eastAsia"/>
          <w:sz w:val="24"/>
          <w:szCs w:val="24"/>
        </w:rPr>
        <w:t>为燃料</w:t>
      </w:r>
      <w:r w:rsidRPr="009467C7">
        <w:rPr>
          <w:rFonts w:ascii="Times New Roman" w:hAnsi="Times New Roman"/>
          <w:sz w:val="24"/>
          <w:szCs w:val="24"/>
        </w:rPr>
        <w:t>的加热炉附近应设置可燃气体报警探测器。</w:t>
      </w:r>
    </w:p>
    <w:p w14:paraId="31362083" w14:textId="77777777" w:rsidR="00A97A28" w:rsidRPr="009467C7" w:rsidRDefault="002F14A0">
      <w:pPr>
        <w:adjustRightInd w:val="0"/>
        <w:snapToGrid w:val="0"/>
        <w:spacing w:line="324" w:lineRule="auto"/>
        <w:rPr>
          <w:rFonts w:ascii="Times New Roman" w:hAnsi="Times New Roman"/>
          <w:sz w:val="28"/>
          <w:szCs w:val="28"/>
        </w:rPr>
      </w:pPr>
      <w:r w:rsidRPr="009467C7">
        <w:rPr>
          <w:rFonts w:ascii="Times New Roman" w:hAnsi="Times New Roman"/>
          <w:b/>
          <w:sz w:val="24"/>
          <w:szCs w:val="24"/>
        </w:rPr>
        <w:t>6.0.1</w:t>
      </w:r>
      <w:r w:rsidRPr="009467C7">
        <w:rPr>
          <w:rFonts w:ascii="Times New Roman" w:hAnsi="Times New Roman" w:hint="eastAsia"/>
          <w:b/>
          <w:sz w:val="24"/>
          <w:szCs w:val="24"/>
        </w:rPr>
        <w:t xml:space="preserve">4 </w:t>
      </w:r>
      <w:r w:rsidRPr="009467C7">
        <w:rPr>
          <w:rFonts w:ascii="Times New Roman" w:hAnsi="Times New Roman"/>
          <w:sz w:val="24"/>
          <w:szCs w:val="24"/>
        </w:rPr>
        <w:t>烷基苯工程应配置火炬系统。</w:t>
      </w:r>
    </w:p>
    <w:p w14:paraId="39F7F4C8" w14:textId="77777777" w:rsidR="00A97A28" w:rsidRPr="009467C7" w:rsidRDefault="00A97A28">
      <w:pPr>
        <w:spacing w:line="360" w:lineRule="auto"/>
        <w:rPr>
          <w:rFonts w:ascii="Times New Roman" w:hAnsi="Times New Roman"/>
          <w:sz w:val="28"/>
          <w:szCs w:val="28"/>
        </w:rPr>
      </w:pPr>
    </w:p>
    <w:p w14:paraId="23F7FB43" w14:textId="77777777" w:rsidR="00A97A28" w:rsidRPr="009467C7" w:rsidRDefault="002F14A0">
      <w:pPr>
        <w:widowControl/>
        <w:jc w:val="left"/>
        <w:rPr>
          <w:rFonts w:ascii="Times New Roman" w:hAnsi="Times New Roman"/>
          <w:b/>
          <w:sz w:val="30"/>
          <w:szCs w:val="30"/>
        </w:rPr>
      </w:pPr>
      <w:bookmarkStart w:id="114" w:name="_Toc184407841"/>
      <w:r w:rsidRPr="009467C7">
        <w:rPr>
          <w:rFonts w:ascii="Times New Roman" w:hAnsi="Times New Roman"/>
          <w:b/>
          <w:sz w:val="30"/>
          <w:szCs w:val="30"/>
        </w:rPr>
        <w:br w:type="page"/>
      </w:r>
    </w:p>
    <w:p w14:paraId="59D90910" w14:textId="77777777" w:rsidR="00A97A28" w:rsidRPr="009467C7" w:rsidRDefault="002F14A0">
      <w:pPr>
        <w:pStyle w:val="1"/>
        <w:numPr>
          <w:ilvl w:val="0"/>
          <w:numId w:val="0"/>
        </w:numPr>
        <w:spacing w:before="0" w:after="0" w:line="240" w:lineRule="auto"/>
      </w:pPr>
      <w:bookmarkStart w:id="115" w:name="_Toc23589"/>
      <w:r w:rsidRPr="009467C7">
        <w:rPr>
          <w:rFonts w:hint="eastAsia"/>
        </w:rPr>
        <w:lastRenderedPageBreak/>
        <w:t>附录</w:t>
      </w:r>
      <w:r w:rsidRPr="009467C7">
        <w:rPr>
          <w:rFonts w:ascii="Times New Roman" w:hAnsi="Times New Roman" w:hint="eastAsia"/>
          <w:sz w:val="30"/>
          <w:szCs w:val="32"/>
        </w:rPr>
        <w:t>A</w:t>
      </w:r>
      <w:r w:rsidRPr="009467C7">
        <w:rPr>
          <w:rFonts w:hint="eastAsia"/>
        </w:rPr>
        <w:t xml:space="preserve">  </w:t>
      </w:r>
      <w:r w:rsidRPr="009467C7">
        <w:rPr>
          <w:rFonts w:hint="eastAsia"/>
        </w:rPr>
        <w:t>日用化工项目主要建筑物火灾危险性分类表</w:t>
      </w:r>
      <w:bookmarkEnd w:id="114"/>
      <w:bookmarkEnd w:id="115"/>
    </w:p>
    <w:p w14:paraId="1890BB24" w14:textId="77777777" w:rsidR="00A97A28" w:rsidRPr="009467C7" w:rsidRDefault="00A97A28">
      <w:pPr>
        <w:adjustRightInd w:val="0"/>
        <w:snapToGrid w:val="0"/>
        <w:spacing w:line="324" w:lineRule="auto"/>
        <w:ind w:leftChars="200" w:left="1050" w:hangingChars="300" w:hanging="630"/>
        <w:jc w:val="left"/>
        <w:rPr>
          <w:rFonts w:ascii="Times New Roman" w:hAnsi="Times New Roman"/>
          <w:bCs/>
          <w:szCs w:val="21"/>
        </w:rPr>
      </w:pPr>
    </w:p>
    <w:tbl>
      <w:tblPr>
        <w:tblStyle w:val="afc"/>
        <w:tblpPr w:leftFromText="180" w:rightFromText="180" w:vertAnchor="text" w:horzAnchor="page" w:tblpXSpec="center" w:tblpY="36"/>
        <w:tblOverlap w:val="never"/>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08"/>
        <w:gridCol w:w="4331"/>
        <w:gridCol w:w="1698"/>
      </w:tblGrid>
      <w:tr w:rsidR="009467C7" w:rsidRPr="009467C7" w14:paraId="71CC0591" w14:textId="77777777">
        <w:trPr>
          <w:trHeight w:hRule="exact" w:val="454"/>
          <w:jc w:val="center"/>
        </w:trPr>
        <w:tc>
          <w:tcPr>
            <w:tcW w:w="1208" w:type="dxa"/>
            <w:vAlign w:val="center"/>
          </w:tcPr>
          <w:p w14:paraId="6C3CE139"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序号</w:t>
            </w:r>
          </w:p>
        </w:tc>
        <w:tc>
          <w:tcPr>
            <w:tcW w:w="4331" w:type="dxa"/>
            <w:vAlign w:val="center"/>
          </w:tcPr>
          <w:p w14:paraId="2C6BAF1F"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建筑物名称</w:t>
            </w:r>
          </w:p>
        </w:tc>
        <w:tc>
          <w:tcPr>
            <w:tcW w:w="1698" w:type="dxa"/>
            <w:vAlign w:val="center"/>
          </w:tcPr>
          <w:p w14:paraId="6B7DA6B2"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生产类别</w:t>
            </w:r>
          </w:p>
        </w:tc>
      </w:tr>
      <w:tr w:rsidR="009467C7" w:rsidRPr="009467C7" w14:paraId="5462375A" w14:textId="77777777">
        <w:trPr>
          <w:trHeight w:hRule="exact" w:val="454"/>
          <w:jc w:val="center"/>
        </w:trPr>
        <w:tc>
          <w:tcPr>
            <w:tcW w:w="1208" w:type="dxa"/>
            <w:vAlign w:val="center"/>
          </w:tcPr>
          <w:p w14:paraId="11E61D0A"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一</w:t>
            </w:r>
          </w:p>
        </w:tc>
        <w:tc>
          <w:tcPr>
            <w:tcW w:w="4331" w:type="dxa"/>
            <w:vAlign w:val="center"/>
          </w:tcPr>
          <w:p w14:paraId="37596753"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bCs/>
                <w:szCs w:val="21"/>
              </w:rPr>
              <w:t>油脂化工工程</w:t>
            </w:r>
          </w:p>
        </w:tc>
        <w:tc>
          <w:tcPr>
            <w:tcW w:w="1698" w:type="dxa"/>
            <w:vAlign w:val="center"/>
          </w:tcPr>
          <w:p w14:paraId="200DA0DE" w14:textId="77777777" w:rsidR="00A97A28" w:rsidRPr="009467C7" w:rsidRDefault="00A97A28" w:rsidP="00246341">
            <w:pPr>
              <w:adjustRightInd w:val="0"/>
              <w:snapToGrid w:val="0"/>
              <w:jc w:val="center"/>
              <w:rPr>
                <w:rFonts w:ascii="Times New Roman" w:hAnsi="Times New Roman"/>
                <w:bCs/>
                <w:szCs w:val="21"/>
              </w:rPr>
            </w:pPr>
          </w:p>
        </w:tc>
      </w:tr>
      <w:tr w:rsidR="009467C7" w:rsidRPr="009467C7" w14:paraId="4F5BDF08" w14:textId="77777777">
        <w:trPr>
          <w:trHeight w:hRule="exact" w:val="454"/>
          <w:jc w:val="center"/>
        </w:trPr>
        <w:tc>
          <w:tcPr>
            <w:tcW w:w="1208" w:type="dxa"/>
            <w:vAlign w:val="center"/>
          </w:tcPr>
          <w:p w14:paraId="6B524C46"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1.1</w:t>
            </w:r>
          </w:p>
        </w:tc>
        <w:tc>
          <w:tcPr>
            <w:tcW w:w="4331" w:type="dxa"/>
            <w:vAlign w:val="center"/>
          </w:tcPr>
          <w:p w14:paraId="3762EAE4"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油脂水解装置</w:t>
            </w:r>
          </w:p>
        </w:tc>
        <w:tc>
          <w:tcPr>
            <w:tcW w:w="1698" w:type="dxa"/>
            <w:vAlign w:val="center"/>
          </w:tcPr>
          <w:p w14:paraId="4956CCEB"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丙</w:t>
            </w:r>
          </w:p>
        </w:tc>
      </w:tr>
      <w:tr w:rsidR="009467C7" w:rsidRPr="009467C7" w14:paraId="1C1B16B4" w14:textId="77777777">
        <w:trPr>
          <w:trHeight w:hRule="exact" w:val="454"/>
          <w:jc w:val="center"/>
        </w:trPr>
        <w:tc>
          <w:tcPr>
            <w:tcW w:w="1208" w:type="dxa"/>
            <w:vAlign w:val="center"/>
          </w:tcPr>
          <w:p w14:paraId="3EE4EB42" w14:textId="77777777" w:rsidR="00A97A28" w:rsidRPr="009467C7" w:rsidRDefault="002F14A0" w:rsidP="00246341">
            <w:pPr>
              <w:adjustRightInd w:val="0"/>
              <w:snapToGrid w:val="0"/>
              <w:jc w:val="center"/>
              <w:rPr>
                <w:rFonts w:ascii="Times New Roman" w:hAnsi="Times New Roman"/>
                <w:szCs w:val="21"/>
              </w:rPr>
            </w:pPr>
            <w:r w:rsidRPr="009467C7">
              <w:rPr>
                <w:rFonts w:ascii="Times New Roman" w:hAnsi="Times New Roman" w:hint="eastAsia"/>
                <w:szCs w:val="21"/>
              </w:rPr>
              <w:t>1.2</w:t>
            </w:r>
          </w:p>
        </w:tc>
        <w:tc>
          <w:tcPr>
            <w:tcW w:w="4331" w:type="dxa"/>
            <w:vAlign w:val="center"/>
          </w:tcPr>
          <w:p w14:paraId="766A3289"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bCs/>
                <w:szCs w:val="21"/>
              </w:rPr>
              <w:t>蒸馏</w:t>
            </w:r>
            <w:r w:rsidRPr="009467C7">
              <w:rPr>
                <w:rFonts w:ascii="Times New Roman" w:hAnsi="Times New Roman" w:hint="eastAsia"/>
                <w:szCs w:val="21"/>
              </w:rPr>
              <w:t>装置</w:t>
            </w:r>
          </w:p>
        </w:tc>
        <w:tc>
          <w:tcPr>
            <w:tcW w:w="1698" w:type="dxa"/>
            <w:vAlign w:val="center"/>
          </w:tcPr>
          <w:p w14:paraId="71FB6725" w14:textId="77777777" w:rsidR="00A97A28" w:rsidRPr="009467C7" w:rsidRDefault="002F14A0" w:rsidP="00246341">
            <w:pPr>
              <w:adjustRightInd w:val="0"/>
              <w:snapToGrid w:val="0"/>
              <w:jc w:val="center"/>
              <w:rPr>
                <w:rFonts w:ascii="Times New Roman" w:hAnsi="Times New Roman"/>
                <w:szCs w:val="21"/>
              </w:rPr>
            </w:pPr>
            <w:r w:rsidRPr="009467C7">
              <w:rPr>
                <w:rFonts w:ascii="Times New Roman" w:hAnsi="Times New Roman" w:hint="eastAsia"/>
                <w:szCs w:val="21"/>
              </w:rPr>
              <w:t>丙</w:t>
            </w:r>
          </w:p>
        </w:tc>
      </w:tr>
      <w:tr w:rsidR="009467C7" w:rsidRPr="009467C7" w14:paraId="7A739255" w14:textId="77777777">
        <w:trPr>
          <w:trHeight w:hRule="exact" w:val="454"/>
          <w:jc w:val="center"/>
        </w:trPr>
        <w:tc>
          <w:tcPr>
            <w:tcW w:w="1208" w:type="dxa"/>
            <w:vAlign w:val="center"/>
          </w:tcPr>
          <w:p w14:paraId="19B74666" w14:textId="77777777" w:rsidR="00A97A28" w:rsidRPr="009467C7" w:rsidRDefault="002F14A0" w:rsidP="00246341">
            <w:pPr>
              <w:adjustRightInd w:val="0"/>
              <w:snapToGrid w:val="0"/>
              <w:jc w:val="center"/>
              <w:rPr>
                <w:rFonts w:ascii="Times New Roman" w:hAnsi="Times New Roman"/>
                <w:szCs w:val="21"/>
              </w:rPr>
            </w:pPr>
            <w:r w:rsidRPr="009467C7">
              <w:rPr>
                <w:rFonts w:ascii="Times New Roman" w:hAnsi="Times New Roman" w:hint="eastAsia"/>
                <w:szCs w:val="21"/>
              </w:rPr>
              <w:t>1.3</w:t>
            </w:r>
          </w:p>
        </w:tc>
        <w:tc>
          <w:tcPr>
            <w:tcW w:w="4331" w:type="dxa"/>
            <w:vAlign w:val="center"/>
          </w:tcPr>
          <w:p w14:paraId="46277D52"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bCs/>
                <w:szCs w:val="21"/>
              </w:rPr>
              <w:t>造粒包装装置</w:t>
            </w:r>
          </w:p>
        </w:tc>
        <w:tc>
          <w:tcPr>
            <w:tcW w:w="1698" w:type="dxa"/>
            <w:vAlign w:val="center"/>
          </w:tcPr>
          <w:p w14:paraId="07A91A94" w14:textId="77777777" w:rsidR="00A97A28" w:rsidRPr="009467C7" w:rsidRDefault="002F14A0" w:rsidP="00246341">
            <w:pPr>
              <w:adjustRightInd w:val="0"/>
              <w:snapToGrid w:val="0"/>
              <w:jc w:val="center"/>
              <w:rPr>
                <w:rFonts w:ascii="Times New Roman" w:hAnsi="Times New Roman"/>
                <w:szCs w:val="21"/>
              </w:rPr>
            </w:pPr>
            <w:r w:rsidRPr="009467C7">
              <w:rPr>
                <w:rFonts w:ascii="Times New Roman" w:hAnsi="Times New Roman" w:hint="eastAsia"/>
                <w:szCs w:val="21"/>
              </w:rPr>
              <w:t>乙</w:t>
            </w:r>
          </w:p>
        </w:tc>
      </w:tr>
      <w:tr w:rsidR="009467C7" w:rsidRPr="009467C7" w14:paraId="61CC589D" w14:textId="77777777">
        <w:trPr>
          <w:trHeight w:hRule="exact" w:val="454"/>
          <w:jc w:val="center"/>
        </w:trPr>
        <w:tc>
          <w:tcPr>
            <w:tcW w:w="1208" w:type="dxa"/>
            <w:vAlign w:val="center"/>
          </w:tcPr>
          <w:p w14:paraId="29C4353F" w14:textId="77777777" w:rsidR="00A97A28" w:rsidRPr="009467C7" w:rsidRDefault="002F14A0" w:rsidP="00246341">
            <w:pPr>
              <w:adjustRightInd w:val="0"/>
              <w:snapToGrid w:val="0"/>
              <w:jc w:val="center"/>
              <w:rPr>
                <w:rFonts w:ascii="Times New Roman" w:hAnsi="Times New Roman"/>
                <w:szCs w:val="21"/>
              </w:rPr>
            </w:pPr>
            <w:r w:rsidRPr="009467C7">
              <w:rPr>
                <w:rFonts w:ascii="Times New Roman" w:hAnsi="Times New Roman" w:hint="eastAsia"/>
                <w:szCs w:val="21"/>
              </w:rPr>
              <w:t>1.4</w:t>
            </w:r>
          </w:p>
        </w:tc>
        <w:tc>
          <w:tcPr>
            <w:tcW w:w="4331" w:type="dxa"/>
            <w:vAlign w:val="center"/>
          </w:tcPr>
          <w:p w14:paraId="2DFA6341"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bCs/>
                <w:szCs w:val="21"/>
              </w:rPr>
              <w:t>加氢装置</w:t>
            </w:r>
          </w:p>
        </w:tc>
        <w:tc>
          <w:tcPr>
            <w:tcW w:w="1698" w:type="dxa"/>
            <w:vAlign w:val="center"/>
          </w:tcPr>
          <w:p w14:paraId="35CF4BC3" w14:textId="77777777" w:rsidR="00A97A28" w:rsidRPr="009467C7" w:rsidRDefault="002F14A0" w:rsidP="00246341">
            <w:pPr>
              <w:adjustRightInd w:val="0"/>
              <w:snapToGrid w:val="0"/>
              <w:jc w:val="center"/>
              <w:rPr>
                <w:rFonts w:ascii="Times New Roman" w:hAnsi="Times New Roman"/>
                <w:szCs w:val="21"/>
              </w:rPr>
            </w:pPr>
            <w:r w:rsidRPr="009467C7">
              <w:rPr>
                <w:rFonts w:ascii="Times New Roman" w:hAnsi="Times New Roman" w:hint="eastAsia"/>
                <w:szCs w:val="21"/>
              </w:rPr>
              <w:t>甲</w:t>
            </w:r>
          </w:p>
        </w:tc>
      </w:tr>
      <w:tr w:rsidR="009467C7" w:rsidRPr="009467C7" w14:paraId="3DBD73F0" w14:textId="77777777">
        <w:trPr>
          <w:trHeight w:hRule="exact" w:val="454"/>
          <w:jc w:val="center"/>
        </w:trPr>
        <w:tc>
          <w:tcPr>
            <w:tcW w:w="1208" w:type="dxa"/>
            <w:vAlign w:val="center"/>
          </w:tcPr>
          <w:p w14:paraId="2AA688E8"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二</w:t>
            </w:r>
          </w:p>
        </w:tc>
        <w:tc>
          <w:tcPr>
            <w:tcW w:w="4331" w:type="dxa"/>
            <w:vAlign w:val="center"/>
          </w:tcPr>
          <w:p w14:paraId="54384ADC"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bCs/>
                <w:szCs w:val="21"/>
              </w:rPr>
              <w:t>磺化工程</w:t>
            </w:r>
          </w:p>
        </w:tc>
        <w:tc>
          <w:tcPr>
            <w:tcW w:w="1698" w:type="dxa"/>
            <w:vAlign w:val="center"/>
          </w:tcPr>
          <w:p w14:paraId="6293158C" w14:textId="77777777" w:rsidR="00A97A28" w:rsidRPr="009467C7" w:rsidRDefault="00A97A28" w:rsidP="00246341">
            <w:pPr>
              <w:adjustRightInd w:val="0"/>
              <w:snapToGrid w:val="0"/>
              <w:jc w:val="center"/>
              <w:rPr>
                <w:rFonts w:ascii="Times New Roman" w:hAnsi="Times New Roman"/>
                <w:bCs/>
                <w:szCs w:val="21"/>
              </w:rPr>
            </w:pPr>
          </w:p>
        </w:tc>
      </w:tr>
      <w:tr w:rsidR="009467C7" w:rsidRPr="009467C7" w14:paraId="7406E834" w14:textId="77777777">
        <w:trPr>
          <w:trHeight w:hRule="exact" w:val="454"/>
          <w:jc w:val="center"/>
        </w:trPr>
        <w:tc>
          <w:tcPr>
            <w:tcW w:w="1208" w:type="dxa"/>
            <w:vAlign w:val="center"/>
          </w:tcPr>
          <w:p w14:paraId="3A1C8C9F"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2.1</w:t>
            </w:r>
          </w:p>
        </w:tc>
        <w:tc>
          <w:tcPr>
            <w:tcW w:w="4331" w:type="dxa"/>
            <w:vAlign w:val="center"/>
          </w:tcPr>
          <w:p w14:paraId="10FA99BB"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bCs/>
                <w:szCs w:val="21"/>
              </w:rPr>
              <w:t>磺化装置</w:t>
            </w:r>
          </w:p>
        </w:tc>
        <w:tc>
          <w:tcPr>
            <w:tcW w:w="1698" w:type="dxa"/>
            <w:vAlign w:val="center"/>
          </w:tcPr>
          <w:p w14:paraId="6184B5AF"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丙</w:t>
            </w:r>
          </w:p>
        </w:tc>
      </w:tr>
      <w:tr w:rsidR="009467C7" w:rsidRPr="009467C7" w14:paraId="50CE0EAD" w14:textId="77777777">
        <w:trPr>
          <w:trHeight w:hRule="exact" w:val="454"/>
          <w:jc w:val="center"/>
        </w:trPr>
        <w:tc>
          <w:tcPr>
            <w:tcW w:w="1208" w:type="dxa"/>
            <w:vAlign w:val="center"/>
          </w:tcPr>
          <w:p w14:paraId="546D1CAF" w14:textId="77777777" w:rsidR="00A97A28" w:rsidRPr="009467C7" w:rsidRDefault="002F14A0" w:rsidP="00246341">
            <w:pPr>
              <w:adjustRightInd w:val="0"/>
              <w:snapToGrid w:val="0"/>
              <w:jc w:val="center"/>
              <w:rPr>
                <w:rFonts w:ascii="Times New Roman" w:hAnsi="Times New Roman"/>
                <w:szCs w:val="21"/>
              </w:rPr>
            </w:pPr>
            <w:r w:rsidRPr="009467C7">
              <w:rPr>
                <w:rFonts w:ascii="Times New Roman" w:hAnsi="Times New Roman" w:hint="eastAsia"/>
                <w:szCs w:val="21"/>
              </w:rPr>
              <w:t>2.2</w:t>
            </w:r>
          </w:p>
        </w:tc>
        <w:tc>
          <w:tcPr>
            <w:tcW w:w="4331" w:type="dxa"/>
            <w:vAlign w:val="center"/>
          </w:tcPr>
          <w:p w14:paraId="3FD2153F"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bCs/>
                <w:szCs w:val="21"/>
              </w:rPr>
              <w:t>硫磺仓库</w:t>
            </w:r>
            <w:r w:rsidRPr="009467C7">
              <w:rPr>
                <w:rFonts w:hint="eastAsia"/>
              </w:rPr>
              <w:t>（固</w:t>
            </w:r>
            <w:r w:rsidRPr="009467C7">
              <w:rPr>
                <w:rFonts w:hint="eastAsia"/>
              </w:rPr>
              <w:t>/</w:t>
            </w:r>
            <w:r w:rsidRPr="009467C7">
              <w:rPr>
                <w:rFonts w:hint="eastAsia"/>
              </w:rPr>
              <w:t>液）</w:t>
            </w:r>
          </w:p>
        </w:tc>
        <w:tc>
          <w:tcPr>
            <w:tcW w:w="1698" w:type="dxa"/>
            <w:vAlign w:val="center"/>
          </w:tcPr>
          <w:p w14:paraId="1E717C5C" w14:textId="77777777" w:rsidR="00A97A28" w:rsidRPr="009467C7" w:rsidRDefault="002F14A0" w:rsidP="00246341">
            <w:pPr>
              <w:adjustRightInd w:val="0"/>
              <w:snapToGrid w:val="0"/>
              <w:jc w:val="center"/>
              <w:rPr>
                <w:rFonts w:ascii="Times New Roman" w:hAnsi="Times New Roman"/>
                <w:szCs w:val="21"/>
              </w:rPr>
            </w:pPr>
            <w:r w:rsidRPr="009467C7">
              <w:rPr>
                <w:rFonts w:ascii="Times New Roman" w:hAnsi="Times New Roman" w:hint="eastAsia"/>
                <w:szCs w:val="21"/>
              </w:rPr>
              <w:t>乙</w:t>
            </w:r>
            <w:r w:rsidRPr="009467C7">
              <w:rPr>
                <w:rFonts w:ascii="Times New Roman" w:hAnsi="Times New Roman" w:hint="eastAsia"/>
                <w:szCs w:val="21"/>
              </w:rPr>
              <w:t>/</w:t>
            </w:r>
            <w:r w:rsidRPr="009467C7">
              <w:rPr>
                <w:rFonts w:ascii="Times New Roman" w:hAnsi="Times New Roman" w:hint="eastAsia"/>
                <w:szCs w:val="21"/>
              </w:rPr>
              <w:t>丙</w:t>
            </w:r>
          </w:p>
        </w:tc>
      </w:tr>
      <w:tr w:rsidR="009467C7" w:rsidRPr="009467C7" w14:paraId="7173D874" w14:textId="77777777">
        <w:trPr>
          <w:trHeight w:hRule="exact" w:val="454"/>
          <w:jc w:val="center"/>
        </w:trPr>
        <w:tc>
          <w:tcPr>
            <w:tcW w:w="1208" w:type="dxa"/>
            <w:vAlign w:val="center"/>
          </w:tcPr>
          <w:p w14:paraId="66F28B67"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三</w:t>
            </w:r>
          </w:p>
        </w:tc>
        <w:tc>
          <w:tcPr>
            <w:tcW w:w="4331" w:type="dxa"/>
            <w:vAlign w:val="center"/>
          </w:tcPr>
          <w:p w14:paraId="61229CF2"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bCs/>
                <w:szCs w:val="21"/>
              </w:rPr>
              <w:t>洗涤剂生产工程</w:t>
            </w:r>
          </w:p>
        </w:tc>
        <w:tc>
          <w:tcPr>
            <w:tcW w:w="1698" w:type="dxa"/>
            <w:vAlign w:val="center"/>
          </w:tcPr>
          <w:p w14:paraId="1A3FD3C7" w14:textId="77777777" w:rsidR="00A97A28" w:rsidRPr="009467C7" w:rsidRDefault="00A97A28" w:rsidP="00246341">
            <w:pPr>
              <w:adjustRightInd w:val="0"/>
              <w:snapToGrid w:val="0"/>
              <w:jc w:val="center"/>
              <w:rPr>
                <w:rFonts w:ascii="Times New Roman" w:hAnsi="Times New Roman"/>
                <w:bCs/>
                <w:szCs w:val="21"/>
              </w:rPr>
            </w:pPr>
          </w:p>
        </w:tc>
      </w:tr>
      <w:tr w:rsidR="009467C7" w:rsidRPr="009467C7" w14:paraId="60773791" w14:textId="77777777">
        <w:trPr>
          <w:trHeight w:hRule="exact" w:val="454"/>
          <w:jc w:val="center"/>
        </w:trPr>
        <w:tc>
          <w:tcPr>
            <w:tcW w:w="1208" w:type="dxa"/>
            <w:vAlign w:val="center"/>
          </w:tcPr>
          <w:p w14:paraId="1A23C982"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3.1</w:t>
            </w:r>
          </w:p>
        </w:tc>
        <w:tc>
          <w:tcPr>
            <w:tcW w:w="4331" w:type="dxa"/>
            <w:vAlign w:val="center"/>
          </w:tcPr>
          <w:p w14:paraId="52326106"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液洗装置</w:t>
            </w:r>
          </w:p>
        </w:tc>
        <w:tc>
          <w:tcPr>
            <w:tcW w:w="1698" w:type="dxa"/>
            <w:vAlign w:val="center"/>
          </w:tcPr>
          <w:p w14:paraId="2D664167"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丙</w:t>
            </w:r>
          </w:p>
        </w:tc>
      </w:tr>
      <w:tr w:rsidR="009467C7" w:rsidRPr="009467C7" w14:paraId="6744B32D" w14:textId="77777777">
        <w:trPr>
          <w:trHeight w:hRule="exact" w:val="454"/>
          <w:jc w:val="center"/>
        </w:trPr>
        <w:tc>
          <w:tcPr>
            <w:tcW w:w="1208" w:type="dxa"/>
            <w:vAlign w:val="center"/>
          </w:tcPr>
          <w:p w14:paraId="505A024D"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bCs/>
                <w:szCs w:val="21"/>
              </w:rPr>
              <w:t>3.2</w:t>
            </w:r>
          </w:p>
        </w:tc>
        <w:tc>
          <w:tcPr>
            <w:tcW w:w="4331" w:type="dxa"/>
            <w:vAlign w:val="center"/>
          </w:tcPr>
          <w:p w14:paraId="66C17612"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bCs/>
                <w:szCs w:val="21"/>
              </w:rPr>
              <w:t>洗衣粉装置</w:t>
            </w:r>
          </w:p>
        </w:tc>
        <w:tc>
          <w:tcPr>
            <w:tcW w:w="1698" w:type="dxa"/>
            <w:vAlign w:val="center"/>
          </w:tcPr>
          <w:p w14:paraId="4486F540" w14:textId="77777777" w:rsidR="00A97A28" w:rsidRPr="009467C7" w:rsidRDefault="002F14A0" w:rsidP="00246341">
            <w:pPr>
              <w:adjustRightInd w:val="0"/>
              <w:snapToGrid w:val="0"/>
              <w:jc w:val="center"/>
              <w:rPr>
                <w:rFonts w:ascii="Times New Roman" w:hAnsi="Times New Roman"/>
                <w:szCs w:val="21"/>
              </w:rPr>
            </w:pPr>
            <w:r w:rsidRPr="009467C7">
              <w:rPr>
                <w:rFonts w:ascii="Times New Roman" w:hAnsi="Times New Roman" w:hint="eastAsia"/>
                <w:szCs w:val="21"/>
              </w:rPr>
              <w:t>丁</w:t>
            </w:r>
          </w:p>
        </w:tc>
      </w:tr>
      <w:tr w:rsidR="009467C7" w:rsidRPr="009467C7" w14:paraId="028C0BFC" w14:textId="77777777">
        <w:trPr>
          <w:trHeight w:hRule="exact" w:val="454"/>
          <w:jc w:val="center"/>
        </w:trPr>
        <w:tc>
          <w:tcPr>
            <w:tcW w:w="1208" w:type="dxa"/>
            <w:vAlign w:val="center"/>
          </w:tcPr>
          <w:p w14:paraId="508F4537"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bCs/>
                <w:szCs w:val="21"/>
              </w:rPr>
              <w:t>四</w:t>
            </w:r>
          </w:p>
        </w:tc>
        <w:tc>
          <w:tcPr>
            <w:tcW w:w="4331" w:type="dxa"/>
            <w:vAlign w:val="center"/>
          </w:tcPr>
          <w:p w14:paraId="15C75263"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bCs/>
                <w:szCs w:val="21"/>
              </w:rPr>
              <w:t>烷基苯生产工程</w:t>
            </w:r>
          </w:p>
        </w:tc>
        <w:tc>
          <w:tcPr>
            <w:tcW w:w="1698" w:type="dxa"/>
            <w:vAlign w:val="center"/>
          </w:tcPr>
          <w:p w14:paraId="292F9269"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丙</w:t>
            </w:r>
          </w:p>
        </w:tc>
      </w:tr>
      <w:tr w:rsidR="009467C7" w:rsidRPr="009467C7" w14:paraId="56C26398" w14:textId="77777777">
        <w:trPr>
          <w:trHeight w:hRule="exact" w:val="454"/>
          <w:jc w:val="center"/>
        </w:trPr>
        <w:tc>
          <w:tcPr>
            <w:tcW w:w="1208" w:type="dxa"/>
            <w:vAlign w:val="center"/>
          </w:tcPr>
          <w:p w14:paraId="1D9CEE4C"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4.1</w:t>
            </w:r>
          </w:p>
        </w:tc>
        <w:tc>
          <w:tcPr>
            <w:tcW w:w="4331" w:type="dxa"/>
            <w:vAlign w:val="center"/>
          </w:tcPr>
          <w:p w14:paraId="10829D0D"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分子筛脱氢装置</w:t>
            </w:r>
          </w:p>
        </w:tc>
        <w:tc>
          <w:tcPr>
            <w:tcW w:w="1698" w:type="dxa"/>
            <w:vAlign w:val="center"/>
          </w:tcPr>
          <w:p w14:paraId="42D1BDAD"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甲</w:t>
            </w:r>
          </w:p>
        </w:tc>
      </w:tr>
      <w:tr w:rsidR="009467C7" w:rsidRPr="009467C7" w14:paraId="0752AD66" w14:textId="77777777">
        <w:trPr>
          <w:trHeight w:hRule="exact" w:val="454"/>
          <w:jc w:val="center"/>
        </w:trPr>
        <w:tc>
          <w:tcPr>
            <w:tcW w:w="1208" w:type="dxa"/>
            <w:vAlign w:val="center"/>
          </w:tcPr>
          <w:p w14:paraId="621A137B"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4.2</w:t>
            </w:r>
          </w:p>
        </w:tc>
        <w:tc>
          <w:tcPr>
            <w:tcW w:w="4331" w:type="dxa"/>
            <w:vAlign w:val="center"/>
          </w:tcPr>
          <w:p w14:paraId="0474D27E"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蜡分离装置</w:t>
            </w:r>
          </w:p>
        </w:tc>
        <w:tc>
          <w:tcPr>
            <w:tcW w:w="1698" w:type="dxa"/>
            <w:vAlign w:val="center"/>
          </w:tcPr>
          <w:p w14:paraId="65656C01"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bCs/>
                <w:szCs w:val="21"/>
              </w:rPr>
              <w:t>甲</w:t>
            </w:r>
          </w:p>
        </w:tc>
      </w:tr>
      <w:tr w:rsidR="009467C7" w:rsidRPr="009467C7" w14:paraId="0268A17C" w14:textId="77777777">
        <w:trPr>
          <w:trHeight w:hRule="exact" w:val="454"/>
          <w:jc w:val="center"/>
        </w:trPr>
        <w:tc>
          <w:tcPr>
            <w:tcW w:w="1208" w:type="dxa"/>
            <w:shd w:val="clear" w:color="auto" w:fill="auto"/>
            <w:vAlign w:val="center"/>
          </w:tcPr>
          <w:p w14:paraId="4A3BA8D1"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4.3</w:t>
            </w:r>
          </w:p>
        </w:tc>
        <w:tc>
          <w:tcPr>
            <w:tcW w:w="4331" w:type="dxa"/>
            <w:shd w:val="clear" w:color="auto" w:fill="auto"/>
            <w:vAlign w:val="center"/>
          </w:tcPr>
          <w:p w14:paraId="38EC9980"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脱氢装置</w:t>
            </w:r>
          </w:p>
        </w:tc>
        <w:tc>
          <w:tcPr>
            <w:tcW w:w="1698" w:type="dxa"/>
            <w:shd w:val="clear" w:color="auto" w:fill="auto"/>
            <w:vAlign w:val="center"/>
          </w:tcPr>
          <w:p w14:paraId="6D170147"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bCs/>
                <w:szCs w:val="21"/>
              </w:rPr>
              <w:t>甲</w:t>
            </w:r>
          </w:p>
        </w:tc>
      </w:tr>
      <w:tr w:rsidR="009467C7" w:rsidRPr="009467C7" w14:paraId="3EBCB1E0" w14:textId="77777777">
        <w:trPr>
          <w:trHeight w:hRule="exact" w:val="454"/>
          <w:jc w:val="center"/>
        </w:trPr>
        <w:tc>
          <w:tcPr>
            <w:tcW w:w="1208" w:type="dxa"/>
            <w:vAlign w:val="center"/>
          </w:tcPr>
          <w:p w14:paraId="71D4E10F" w14:textId="77777777" w:rsidR="00A97A28" w:rsidRPr="009467C7" w:rsidRDefault="002F14A0" w:rsidP="00246341">
            <w:pPr>
              <w:adjustRightInd w:val="0"/>
              <w:snapToGrid w:val="0"/>
              <w:jc w:val="center"/>
              <w:rPr>
                <w:rFonts w:ascii="Times New Roman" w:hAnsi="Times New Roman"/>
                <w:szCs w:val="21"/>
              </w:rPr>
            </w:pPr>
            <w:r w:rsidRPr="009467C7">
              <w:rPr>
                <w:rFonts w:ascii="Times New Roman" w:hAnsi="Times New Roman" w:hint="eastAsia"/>
                <w:szCs w:val="21"/>
              </w:rPr>
              <w:t>4.4</w:t>
            </w:r>
          </w:p>
        </w:tc>
        <w:tc>
          <w:tcPr>
            <w:tcW w:w="4331" w:type="dxa"/>
            <w:vAlign w:val="center"/>
          </w:tcPr>
          <w:p w14:paraId="6A63ED85" w14:textId="77777777" w:rsidR="00A97A28" w:rsidRPr="009467C7" w:rsidRDefault="002F14A0" w:rsidP="00246341">
            <w:pPr>
              <w:adjustRightInd w:val="0"/>
              <w:snapToGrid w:val="0"/>
              <w:jc w:val="center"/>
              <w:rPr>
                <w:rFonts w:ascii="Times New Roman" w:hAnsi="Times New Roman"/>
                <w:bCs/>
                <w:szCs w:val="21"/>
              </w:rPr>
            </w:pPr>
            <w:r w:rsidRPr="009467C7">
              <w:rPr>
                <w:rFonts w:ascii="Times New Roman" w:hAnsi="Times New Roman" w:hint="eastAsia"/>
                <w:szCs w:val="21"/>
              </w:rPr>
              <w:t>烷基化装置</w:t>
            </w:r>
          </w:p>
        </w:tc>
        <w:tc>
          <w:tcPr>
            <w:tcW w:w="1698" w:type="dxa"/>
            <w:vAlign w:val="center"/>
          </w:tcPr>
          <w:p w14:paraId="507E6BC4" w14:textId="77777777" w:rsidR="00A97A28" w:rsidRPr="009467C7" w:rsidRDefault="002F14A0" w:rsidP="00246341">
            <w:pPr>
              <w:adjustRightInd w:val="0"/>
              <w:snapToGrid w:val="0"/>
              <w:jc w:val="center"/>
              <w:rPr>
                <w:rFonts w:ascii="Times New Roman" w:hAnsi="Times New Roman"/>
                <w:szCs w:val="21"/>
              </w:rPr>
            </w:pPr>
            <w:r w:rsidRPr="009467C7">
              <w:rPr>
                <w:rFonts w:ascii="Times New Roman" w:hAnsi="Times New Roman" w:hint="eastAsia"/>
                <w:szCs w:val="21"/>
              </w:rPr>
              <w:t>甲</w:t>
            </w:r>
          </w:p>
        </w:tc>
      </w:tr>
    </w:tbl>
    <w:p w14:paraId="36ECBE4E" w14:textId="77777777" w:rsidR="00A97A28" w:rsidRPr="009467C7" w:rsidRDefault="00A97A28">
      <w:pPr>
        <w:spacing w:line="360" w:lineRule="auto"/>
        <w:rPr>
          <w:rFonts w:ascii="Times New Roman" w:hAnsi="Times New Roman"/>
          <w:sz w:val="28"/>
          <w:szCs w:val="28"/>
        </w:rPr>
      </w:pPr>
    </w:p>
    <w:p w14:paraId="5FE4008B" w14:textId="77777777" w:rsidR="00A97A28" w:rsidRPr="009467C7" w:rsidRDefault="00A97A28">
      <w:pPr>
        <w:spacing w:line="360" w:lineRule="auto"/>
        <w:rPr>
          <w:rFonts w:ascii="Times New Roman" w:hAnsi="Times New Roman"/>
          <w:sz w:val="28"/>
          <w:szCs w:val="28"/>
        </w:rPr>
      </w:pPr>
    </w:p>
    <w:p w14:paraId="20CCA652" w14:textId="77777777" w:rsidR="00A97A28" w:rsidRPr="009467C7" w:rsidRDefault="00A97A28">
      <w:pPr>
        <w:spacing w:line="360" w:lineRule="auto"/>
        <w:rPr>
          <w:rFonts w:ascii="Times New Roman" w:hAnsi="Times New Roman"/>
          <w:sz w:val="28"/>
          <w:szCs w:val="28"/>
        </w:rPr>
      </w:pPr>
    </w:p>
    <w:p w14:paraId="5C555167" w14:textId="77777777" w:rsidR="00A97A28" w:rsidRPr="009467C7" w:rsidRDefault="002F14A0">
      <w:pPr>
        <w:widowControl/>
        <w:jc w:val="left"/>
        <w:rPr>
          <w:rFonts w:ascii="Times New Roman" w:hAnsi="Times New Roman"/>
          <w:b/>
          <w:sz w:val="30"/>
          <w:szCs w:val="30"/>
        </w:rPr>
      </w:pPr>
      <w:r w:rsidRPr="009467C7">
        <w:rPr>
          <w:rFonts w:ascii="Times New Roman" w:hAnsi="Times New Roman"/>
          <w:b/>
          <w:sz w:val="30"/>
          <w:szCs w:val="30"/>
        </w:rPr>
        <w:br w:type="page"/>
      </w:r>
    </w:p>
    <w:p w14:paraId="4B58185D" w14:textId="77777777" w:rsidR="00A97A28" w:rsidRPr="009467C7" w:rsidRDefault="002F14A0">
      <w:pPr>
        <w:pStyle w:val="1"/>
        <w:numPr>
          <w:ilvl w:val="0"/>
          <w:numId w:val="0"/>
        </w:numPr>
        <w:spacing w:before="0" w:after="0" w:line="240" w:lineRule="auto"/>
        <w:rPr>
          <w:rFonts w:ascii="Times New Roman" w:hAnsi="Times New Roman"/>
          <w:sz w:val="30"/>
          <w:szCs w:val="32"/>
        </w:rPr>
      </w:pPr>
      <w:bookmarkStart w:id="116" w:name="_Toc660"/>
      <w:r w:rsidRPr="009467C7">
        <w:rPr>
          <w:rFonts w:hint="eastAsia"/>
        </w:rPr>
        <w:lastRenderedPageBreak/>
        <w:t>附录</w:t>
      </w:r>
      <w:r w:rsidRPr="009467C7">
        <w:rPr>
          <w:rFonts w:ascii="Times New Roman" w:hAnsi="Times New Roman" w:hint="eastAsia"/>
          <w:sz w:val="30"/>
          <w:szCs w:val="32"/>
        </w:rPr>
        <w:t>B</w:t>
      </w:r>
      <w:r w:rsidRPr="009467C7">
        <w:rPr>
          <w:rFonts w:hint="eastAsia"/>
        </w:rPr>
        <w:t xml:space="preserve">  </w:t>
      </w:r>
      <w:r w:rsidRPr="009467C7">
        <w:rPr>
          <w:rFonts w:hint="eastAsia"/>
        </w:rPr>
        <w:t>日用化工项目与相邻工厂或设施的防火间距</w:t>
      </w:r>
      <w:r w:rsidRPr="009467C7">
        <w:rPr>
          <w:rFonts w:ascii="Times New Roman" w:hAnsi="Times New Roman" w:hint="eastAsia"/>
          <w:sz w:val="30"/>
          <w:szCs w:val="32"/>
        </w:rPr>
        <w:t>(m)</w:t>
      </w:r>
      <w:bookmarkEnd w:id="116"/>
    </w:p>
    <w:p w14:paraId="4AB510A2" w14:textId="77777777" w:rsidR="00A97A28" w:rsidRPr="009467C7" w:rsidRDefault="00A97A28">
      <w:pPr>
        <w:pStyle w:val="Default"/>
        <w:snapToGrid w:val="0"/>
        <w:spacing w:line="300" w:lineRule="auto"/>
        <w:rPr>
          <w:rFonts w:ascii="Times New Roman" w:eastAsia="宋体" w:hAnsi="Times New Roman" w:cs="Arial"/>
          <w:color w:val="auto"/>
          <w:sz w:val="21"/>
          <w:szCs w:val="21"/>
        </w:rPr>
      </w:pPr>
    </w:p>
    <w:tbl>
      <w:tblPr>
        <w:tblW w:w="9312" w:type="dxa"/>
        <w:jc w:val="center"/>
        <w:tblLook w:val="04A0" w:firstRow="1" w:lastRow="0" w:firstColumn="1" w:lastColumn="0" w:noHBand="0" w:noVBand="1"/>
      </w:tblPr>
      <w:tblGrid>
        <w:gridCol w:w="765"/>
        <w:gridCol w:w="1205"/>
        <w:gridCol w:w="1276"/>
        <w:gridCol w:w="1701"/>
        <w:gridCol w:w="1417"/>
        <w:gridCol w:w="1418"/>
        <w:gridCol w:w="1530"/>
      </w:tblGrid>
      <w:tr w:rsidR="009467C7" w:rsidRPr="009467C7" w14:paraId="56CD0E6D" w14:textId="77777777">
        <w:trPr>
          <w:trHeight w:val="1169"/>
          <w:jc w:val="center"/>
        </w:trPr>
        <w:tc>
          <w:tcPr>
            <w:tcW w:w="1970" w:type="dxa"/>
            <w:gridSpan w:val="2"/>
            <w:vMerge w:val="restart"/>
            <w:tcBorders>
              <w:top w:val="single" w:sz="12" w:space="0" w:color="auto"/>
              <w:left w:val="single" w:sz="12" w:space="0" w:color="auto"/>
              <w:bottom w:val="single" w:sz="4" w:space="0" w:color="auto"/>
              <w:right w:val="single" w:sz="4" w:space="0" w:color="auto"/>
            </w:tcBorders>
            <w:vAlign w:val="center"/>
          </w:tcPr>
          <w:p w14:paraId="79E25873"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相邻工厂或设施</w:t>
            </w:r>
          </w:p>
        </w:tc>
        <w:tc>
          <w:tcPr>
            <w:tcW w:w="1276" w:type="dxa"/>
            <w:tcBorders>
              <w:top w:val="single" w:sz="12" w:space="0" w:color="auto"/>
              <w:left w:val="nil"/>
              <w:bottom w:val="single" w:sz="4" w:space="0" w:color="auto"/>
              <w:right w:val="single" w:sz="4" w:space="0" w:color="auto"/>
            </w:tcBorders>
            <w:vAlign w:val="center"/>
          </w:tcPr>
          <w:p w14:paraId="6CE3E708" w14:textId="77777777" w:rsidR="00A97A28" w:rsidRPr="009467C7" w:rsidRDefault="002F14A0">
            <w:pPr>
              <w:widowControl/>
              <w:jc w:val="left"/>
              <w:rPr>
                <w:rFonts w:ascii="Times New Roman" w:hAnsi="Times New Roman"/>
                <w:kern w:val="0"/>
                <w:szCs w:val="21"/>
              </w:rPr>
            </w:pPr>
            <w:r w:rsidRPr="009467C7">
              <w:rPr>
                <w:rFonts w:ascii="Times New Roman" w:hAnsi="Times New Roman" w:hint="eastAsia"/>
                <w:kern w:val="0"/>
              </w:rPr>
              <w:t>甲、乙类液体罐组（罐外壁）</w:t>
            </w:r>
          </w:p>
        </w:tc>
        <w:tc>
          <w:tcPr>
            <w:tcW w:w="1701" w:type="dxa"/>
            <w:tcBorders>
              <w:top w:val="single" w:sz="12" w:space="0" w:color="auto"/>
              <w:left w:val="nil"/>
              <w:bottom w:val="single" w:sz="4" w:space="0" w:color="auto"/>
              <w:right w:val="single" w:sz="4" w:space="0" w:color="auto"/>
            </w:tcBorders>
            <w:vAlign w:val="center"/>
          </w:tcPr>
          <w:p w14:paraId="7146C112" w14:textId="77777777" w:rsidR="00A97A28" w:rsidRPr="009467C7" w:rsidRDefault="002F14A0">
            <w:pPr>
              <w:widowControl/>
              <w:jc w:val="left"/>
              <w:rPr>
                <w:rFonts w:ascii="Times New Roman" w:hAnsi="Times New Roman"/>
                <w:kern w:val="0"/>
                <w:szCs w:val="21"/>
              </w:rPr>
            </w:pPr>
            <w:r w:rsidRPr="009467C7">
              <w:rPr>
                <w:rFonts w:ascii="Times New Roman" w:hAnsi="Times New Roman" w:hint="eastAsia"/>
                <w:kern w:val="0"/>
              </w:rPr>
              <w:t>甲、乙类液体罐组（罐外壁）</w:t>
            </w:r>
          </w:p>
        </w:tc>
        <w:tc>
          <w:tcPr>
            <w:tcW w:w="1417" w:type="dxa"/>
            <w:tcBorders>
              <w:top w:val="single" w:sz="12" w:space="0" w:color="auto"/>
              <w:left w:val="nil"/>
              <w:bottom w:val="single" w:sz="4" w:space="0" w:color="auto"/>
              <w:right w:val="single" w:sz="4" w:space="0" w:color="auto"/>
            </w:tcBorders>
            <w:noWrap/>
            <w:vAlign w:val="center"/>
          </w:tcPr>
          <w:p w14:paraId="1F890B7F" w14:textId="77777777" w:rsidR="00A97A28" w:rsidRPr="009467C7" w:rsidRDefault="002F14A0">
            <w:pPr>
              <w:widowControl/>
              <w:jc w:val="left"/>
              <w:rPr>
                <w:rFonts w:ascii="Times New Roman" w:hAnsi="Times New Roman" w:cs="宋体"/>
                <w:kern w:val="0"/>
                <w:szCs w:val="21"/>
              </w:rPr>
            </w:pPr>
            <w:r w:rsidRPr="009467C7">
              <w:rPr>
                <w:rFonts w:ascii="Times New Roman" w:hAnsi="Times New Roman" w:cs="宋体" w:hint="eastAsia"/>
                <w:kern w:val="0"/>
              </w:rPr>
              <w:t>可燃气体储罐</w:t>
            </w:r>
          </w:p>
          <w:p w14:paraId="589A0AFB" w14:textId="77777777" w:rsidR="00A97A28" w:rsidRPr="009467C7" w:rsidRDefault="002F14A0">
            <w:pPr>
              <w:widowControl/>
              <w:jc w:val="left"/>
              <w:rPr>
                <w:rFonts w:ascii="Times New Roman" w:hAnsi="Times New Roman" w:cs="宋体"/>
                <w:kern w:val="0"/>
                <w:sz w:val="22"/>
              </w:rPr>
            </w:pPr>
            <w:r w:rsidRPr="009467C7">
              <w:rPr>
                <w:rFonts w:ascii="Times New Roman" w:hAnsi="Times New Roman" w:cs="宋体" w:hint="eastAsia"/>
                <w:kern w:val="0"/>
                <w:sz w:val="22"/>
              </w:rPr>
              <w:t xml:space="preserve">　</w:t>
            </w:r>
          </w:p>
        </w:tc>
        <w:tc>
          <w:tcPr>
            <w:tcW w:w="1418" w:type="dxa"/>
            <w:vMerge w:val="restart"/>
            <w:tcBorders>
              <w:top w:val="single" w:sz="12" w:space="0" w:color="auto"/>
              <w:left w:val="nil"/>
              <w:bottom w:val="nil"/>
              <w:right w:val="single" w:sz="4" w:space="0" w:color="auto"/>
            </w:tcBorders>
            <w:vAlign w:val="center"/>
          </w:tcPr>
          <w:p w14:paraId="75DCB7C5"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甲乙类工艺装置或设施（最外侧设备外缘或建筑物的最外轴线）</w:t>
            </w:r>
          </w:p>
          <w:p w14:paraId="3D933917" w14:textId="77777777" w:rsidR="00A97A28" w:rsidRPr="009467C7" w:rsidRDefault="002F14A0">
            <w:pPr>
              <w:jc w:val="center"/>
              <w:rPr>
                <w:rFonts w:ascii="Times New Roman" w:hAnsi="Times New Roman"/>
                <w:kern w:val="0"/>
                <w:szCs w:val="21"/>
              </w:rPr>
            </w:pPr>
            <w:r w:rsidRPr="009467C7">
              <w:rPr>
                <w:rFonts w:ascii="Times New Roman" w:hAnsi="Times New Roman" w:cs="Arial"/>
                <w:kern w:val="0"/>
              </w:rPr>
              <w:t xml:space="preserve">　</w:t>
            </w:r>
          </w:p>
        </w:tc>
        <w:tc>
          <w:tcPr>
            <w:tcW w:w="1530" w:type="dxa"/>
            <w:vMerge w:val="restart"/>
            <w:tcBorders>
              <w:top w:val="single" w:sz="12" w:space="0" w:color="auto"/>
              <w:left w:val="nil"/>
              <w:bottom w:val="single" w:sz="4" w:space="0" w:color="auto"/>
              <w:right w:val="single" w:sz="12" w:space="0" w:color="000000"/>
            </w:tcBorders>
            <w:vAlign w:val="center"/>
          </w:tcPr>
          <w:p w14:paraId="7DB9D216"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全厂性或区域性重要设施（最外侧设备外缘或建筑物的最外轴线）</w:t>
            </w:r>
          </w:p>
        </w:tc>
      </w:tr>
      <w:tr w:rsidR="009467C7" w:rsidRPr="009467C7" w14:paraId="57E0E205" w14:textId="77777777">
        <w:trPr>
          <w:trHeight w:val="292"/>
          <w:jc w:val="center"/>
        </w:trPr>
        <w:tc>
          <w:tcPr>
            <w:tcW w:w="0" w:type="auto"/>
            <w:gridSpan w:val="2"/>
            <w:vMerge/>
            <w:tcBorders>
              <w:top w:val="single" w:sz="12" w:space="0" w:color="auto"/>
              <w:left w:val="single" w:sz="12" w:space="0" w:color="auto"/>
              <w:bottom w:val="single" w:sz="4" w:space="0" w:color="auto"/>
              <w:right w:val="single" w:sz="4" w:space="0" w:color="auto"/>
            </w:tcBorders>
            <w:vAlign w:val="center"/>
          </w:tcPr>
          <w:p w14:paraId="20F15E24" w14:textId="77777777" w:rsidR="00A97A28" w:rsidRPr="009467C7" w:rsidRDefault="00A97A28">
            <w:pPr>
              <w:widowControl/>
              <w:jc w:val="left"/>
              <w:rPr>
                <w:rFonts w:ascii="Times New Roman" w:hAnsi="Times New Roman"/>
                <w:kern w:val="0"/>
                <w:szCs w:val="21"/>
              </w:rPr>
            </w:pPr>
          </w:p>
        </w:tc>
        <w:tc>
          <w:tcPr>
            <w:tcW w:w="1276" w:type="dxa"/>
            <w:tcBorders>
              <w:top w:val="single" w:sz="4" w:space="0" w:color="auto"/>
              <w:left w:val="nil"/>
              <w:bottom w:val="single" w:sz="4" w:space="0" w:color="auto"/>
              <w:right w:val="single" w:sz="4" w:space="0" w:color="auto"/>
            </w:tcBorders>
            <w:vAlign w:val="center"/>
          </w:tcPr>
          <w:p w14:paraId="0CA3EC67"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总容</w:t>
            </w:r>
            <w:r w:rsidRPr="009467C7">
              <w:rPr>
                <w:rFonts w:ascii="Times New Roman" w:hAnsi="Times New Roman" w:cs="宋体" w:hint="eastAsia"/>
                <w:kern w:val="0"/>
              </w:rPr>
              <w:t>V</w:t>
            </w:r>
            <w:r w:rsidRPr="009467C7">
              <w:rPr>
                <w:rFonts w:ascii="Times New Roman" w:hAnsi="Times New Roman" w:cs="宋体" w:hint="eastAsia"/>
                <w:kern w:val="0"/>
              </w:rPr>
              <w:t>总</w:t>
            </w:r>
            <w:r w:rsidRPr="009467C7">
              <w:rPr>
                <w:rFonts w:ascii="Times New Roman" w:hAnsi="Times New Roman" w:cs="宋体" w:hint="eastAsia"/>
                <w:kern w:val="0"/>
              </w:rPr>
              <w:t xml:space="preserve"> (m3)</w:t>
            </w:r>
          </w:p>
        </w:tc>
        <w:tc>
          <w:tcPr>
            <w:tcW w:w="1701" w:type="dxa"/>
            <w:tcBorders>
              <w:top w:val="single" w:sz="4" w:space="0" w:color="auto"/>
              <w:left w:val="nil"/>
              <w:bottom w:val="single" w:sz="4" w:space="0" w:color="auto"/>
              <w:right w:val="single" w:sz="4" w:space="0" w:color="auto"/>
            </w:tcBorders>
            <w:vAlign w:val="center"/>
          </w:tcPr>
          <w:p w14:paraId="78CE970B"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总容</w:t>
            </w:r>
            <w:r w:rsidRPr="009467C7">
              <w:rPr>
                <w:rFonts w:ascii="Times New Roman" w:hAnsi="Times New Roman" w:cs="宋体" w:hint="eastAsia"/>
                <w:kern w:val="0"/>
              </w:rPr>
              <w:t>V</w:t>
            </w:r>
            <w:r w:rsidRPr="009467C7">
              <w:rPr>
                <w:rFonts w:ascii="Times New Roman" w:hAnsi="Times New Roman" w:cs="宋体" w:hint="eastAsia"/>
                <w:kern w:val="0"/>
              </w:rPr>
              <w:t>总</w:t>
            </w:r>
            <w:r w:rsidRPr="009467C7">
              <w:rPr>
                <w:rFonts w:ascii="Times New Roman" w:hAnsi="Times New Roman" w:cs="宋体" w:hint="eastAsia"/>
                <w:kern w:val="0"/>
              </w:rPr>
              <w:t xml:space="preserve"> (m3)</w:t>
            </w:r>
          </w:p>
        </w:tc>
        <w:tc>
          <w:tcPr>
            <w:tcW w:w="1417" w:type="dxa"/>
            <w:tcBorders>
              <w:top w:val="single" w:sz="4" w:space="0" w:color="auto"/>
              <w:left w:val="nil"/>
              <w:bottom w:val="single" w:sz="4" w:space="0" w:color="auto"/>
              <w:right w:val="single" w:sz="4" w:space="0" w:color="auto"/>
            </w:tcBorders>
            <w:vAlign w:val="center"/>
          </w:tcPr>
          <w:p w14:paraId="3DBC75A4"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总容</w:t>
            </w:r>
            <w:r w:rsidRPr="009467C7">
              <w:rPr>
                <w:rFonts w:ascii="Times New Roman" w:hAnsi="Times New Roman" w:cs="宋体" w:hint="eastAsia"/>
                <w:kern w:val="0"/>
              </w:rPr>
              <w:t>V</w:t>
            </w:r>
            <w:r w:rsidRPr="009467C7">
              <w:rPr>
                <w:rFonts w:ascii="Times New Roman" w:hAnsi="Times New Roman" w:cs="宋体" w:hint="eastAsia"/>
                <w:kern w:val="0"/>
              </w:rPr>
              <w:t>总</w:t>
            </w:r>
            <w:r w:rsidRPr="009467C7">
              <w:rPr>
                <w:rFonts w:ascii="Times New Roman" w:hAnsi="Times New Roman" w:cs="宋体" w:hint="eastAsia"/>
                <w:kern w:val="0"/>
              </w:rPr>
              <w:t xml:space="preserve"> (m3)</w:t>
            </w:r>
          </w:p>
        </w:tc>
        <w:tc>
          <w:tcPr>
            <w:tcW w:w="0" w:type="auto"/>
            <w:vMerge/>
            <w:tcBorders>
              <w:top w:val="single" w:sz="12" w:space="0" w:color="auto"/>
              <w:left w:val="nil"/>
              <w:bottom w:val="nil"/>
              <w:right w:val="single" w:sz="4" w:space="0" w:color="auto"/>
            </w:tcBorders>
            <w:vAlign w:val="center"/>
          </w:tcPr>
          <w:p w14:paraId="0C4B6875" w14:textId="77777777" w:rsidR="00A97A28" w:rsidRPr="009467C7" w:rsidRDefault="00A97A28">
            <w:pPr>
              <w:widowControl/>
              <w:jc w:val="left"/>
              <w:rPr>
                <w:rFonts w:ascii="Times New Roman" w:hAnsi="Times New Roman"/>
                <w:kern w:val="0"/>
                <w:szCs w:val="21"/>
              </w:rPr>
            </w:pPr>
          </w:p>
        </w:tc>
        <w:tc>
          <w:tcPr>
            <w:tcW w:w="0" w:type="auto"/>
            <w:vMerge/>
            <w:tcBorders>
              <w:top w:val="single" w:sz="12" w:space="0" w:color="auto"/>
              <w:left w:val="nil"/>
              <w:bottom w:val="single" w:sz="4" w:space="0" w:color="auto"/>
              <w:right w:val="single" w:sz="12" w:space="0" w:color="000000"/>
            </w:tcBorders>
            <w:vAlign w:val="center"/>
          </w:tcPr>
          <w:p w14:paraId="08341235" w14:textId="77777777" w:rsidR="00A97A28" w:rsidRPr="009467C7" w:rsidRDefault="00A97A28">
            <w:pPr>
              <w:widowControl/>
              <w:jc w:val="left"/>
              <w:rPr>
                <w:rFonts w:ascii="Times New Roman" w:hAnsi="Times New Roman"/>
                <w:kern w:val="0"/>
                <w:szCs w:val="21"/>
              </w:rPr>
            </w:pPr>
          </w:p>
        </w:tc>
      </w:tr>
      <w:tr w:rsidR="009467C7" w:rsidRPr="009467C7" w14:paraId="6E70FEE9" w14:textId="77777777">
        <w:trPr>
          <w:trHeight w:val="280"/>
          <w:jc w:val="center"/>
        </w:trPr>
        <w:tc>
          <w:tcPr>
            <w:tcW w:w="0" w:type="auto"/>
            <w:gridSpan w:val="2"/>
            <w:vMerge/>
            <w:tcBorders>
              <w:top w:val="single" w:sz="12" w:space="0" w:color="auto"/>
              <w:left w:val="single" w:sz="12" w:space="0" w:color="auto"/>
              <w:bottom w:val="single" w:sz="4" w:space="0" w:color="auto"/>
              <w:right w:val="single" w:sz="4" w:space="0" w:color="auto"/>
            </w:tcBorders>
            <w:vAlign w:val="center"/>
          </w:tcPr>
          <w:p w14:paraId="38574DED" w14:textId="77777777" w:rsidR="00A97A28" w:rsidRPr="009467C7" w:rsidRDefault="00A97A28">
            <w:pPr>
              <w:widowControl/>
              <w:jc w:val="left"/>
              <w:rPr>
                <w:rFonts w:ascii="Times New Roman" w:hAnsi="Times New Roman"/>
                <w:kern w:val="0"/>
                <w:szCs w:val="21"/>
              </w:rPr>
            </w:pPr>
          </w:p>
        </w:tc>
        <w:tc>
          <w:tcPr>
            <w:tcW w:w="1276" w:type="dxa"/>
            <w:tcBorders>
              <w:top w:val="single" w:sz="4" w:space="0" w:color="auto"/>
              <w:left w:val="nil"/>
              <w:bottom w:val="single" w:sz="4" w:space="0" w:color="auto"/>
              <w:right w:val="single" w:sz="4" w:space="0" w:color="auto"/>
            </w:tcBorders>
            <w:vAlign w:val="center"/>
          </w:tcPr>
          <w:p w14:paraId="2C9D1D4B" w14:textId="77777777" w:rsidR="00A97A28" w:rsidRPr="009467C7" w:rsidRDefault="002F14A0">
            <w:pPr>
              <w:widowControl/>
              <w:jc w:val="center"/>
              <w:rPr>
                <w:rFonts w:ascii="Times New Roman" w:hAnsi="Times New Roman" w:cs="宋体"/>
                <w:kern w:val="0"/>
                <w:szCs w:val="21"/>
              </w:rPr>
            </w:pPr>
            <w:r w:rsidRPr="009467C7">
              <w:rPr>
                <w:rFonts w:ascii="Times New Roman" w:hAnsi="Times New Roman" w:cs="宋体" w:hint="eastAsia"/>
                <w:kern w:val="0"/>
              </w:rPr>
              <w:t>V</w:t>
            </w:r>
            <w:r w:rsidRPr="009467C7">
              <w:rPr>
                <w:rFonts w:ascii="Times New Roman" w:hAnsi="Times New Roman" w:cs="宋体" w:hint="eastAsia"/>
                <w:kern w:val="0"/>
              </w:rPr>
              <w:t>总≤</w:t>
            </w:r>
            <w:r w:rsidRPr="009467C7">
              <w:rPr>
                <w:rFonts w:ascii="Times New Roman" w:hAnsi="Times New Roman" w:cs="宋体" w:hint="eastAsia"/>
                <w:kern w:val="0"/>
              </w:rPr>
              <w:t xml:space="preserve">1000 </w:t>
            </w:r>
          </w:p>
        </w:tc>
        <w:tc>
          <w:tcPr>
            <w:tcW w:w="1701" w:type="dxa"/>
            <w:tcBorders>
              <w:top w:val="single" w:sz="4" w:space="0" w:color="auto"/>
              <w:left w:val="nil"/>
              <w:bottom w:val="single" w:sz="4" w:space="0" w:color="auto"/>
              <w:right w:val="single" w:sz="4" w:space="0" w:color="auto"/>
            </w:tcBorders>
            <w:vAlign w:val="center"/>
          </w:tcPr>
          <w:p w14:paraId="5C8F5D9D" w14:textId="77777777" w:rsidR="00A97A28" w:rsidRPr="009467C7" w:rsidRDefault="002F14A0">
            <w:pPr>
              <w:widowControl/>
              <w:jc w:val="center"/>
              <w:rPr>
                <w:rFonts w:ascii="Times New Roman" w:hAnsi="Times New Roman" w:cs="宋体"/>
                <w:kern w:val="0"/>
                <w:szCs w:val="21"/>
              </w:rPr>
            </w:pPr>
            <w:r w:rsidRPr="009467C7">
              <w:rPr>
                <w:rFonts w:ascii="Times New Roman" w:hAnsi="Times New Roman" w:cs="宋体" w:hint="eastAsia"/>
                <w:kern w:val="0"/>
              </w:rPr>
              <w:t>1000&lt;V</w:t>
            </w:r>
            <w:r w:rsidRPr="009467C7">
              <w:rPr>
                <w:rFonts w:ascii="Times New Roman" w:hAnsi="Times New Roman" w:cs="宋体" w:hint="eastAsia"/>
                <w:kern w:val="0"/>
              </w:rPr>
              <w:t>总≤</w:t>
            </w:r>
            <w:r w:rsidRPr="009467C7">
              <w:rPr>
                <w:rFonts w:ascii="Times New Roman" w:hAnsi="Times New Roman" w:cs="宋体" w:hint="eastAsia"/>
                <w:kern w:val="0"/>
              </w:rPr>
              <w:t>5000</w:t>
            </w:r>
          </w:p>
        </w:tc>
        <w:tc>
          <w:tcPr>
            <w:tcW w:w="1417" w:type="dxa"/>
            <w:tcBorders>
              <w:top w:val="single" w:sz="4" w:space="0" w:color="auto"/>
              <w:left w:val="nil"/>
              <w:bottom w:val="single" w:sz="4" w:space="0" w:color="auto"/>
              <w:right w:val="single" w:sz="4" w:space="0" w:color="auto"/>
            </w:tcBorders>
            <w:vAlign w:val="center"/>
          </w:tcPr>
          <w:p w14:paraId="1395F692" w14:textId="77777777" w:rsidR="00A97A28" w:rsidRPr="009467C7" w:rsidRDefault="002F14A0">
            <w:pPr>
              <w:widowControl/>
              <w:jc w:val="left"/>
              <w:rPr>
                <w:rFonts w:ascii="Times New Roman" w:hAnsi="Times New Roman" w:cs="宋体"/>
                <w:kern w:val="0"/>
                <w:szCs w:val="21"/>
              </w:rPr>
            </w:pPr>
            <w:r w:rsidRPr="009467C7">
              <w:rPr>
                <w:rFonts w:ascii="Times New Roman" w:hAnsi="Times New Roman" w:cs="宋体" w:hint="eastAsia"/>
                <w:kern w:val="0"/>
              </w:rPr>
              <w:t>V</w:t>
            </w:r>
            <w:r w:rsidRPr="009467C7">
              <w:rPr>
                <w:rFonts w:ascii="Times New Roman" w:hAnsi="Times New Roman" w:cs="宋体" w:hint="eastAsia"/>
                <w:kern w:val="0"/>
              </w:rPr>
              <w:t>总≤</w:t>
            </w:r>
            <w:r w:rsidRPr="009467C7">
              <w:rPr>
                <w:rFonts w:ascii="Times New Roman" w:hAnsi="Times New Roman" w:cs="宋体" w:hint="eastAsia"/>
                <w:kern w:val="0"/>
              </w:rPr>
              <w:t>5000</w:t>
            </w:r>
          </w:p>
        </w:tc>
        <w:tc>
          <w:tcPr>
            <w:tcW w:w="0" w:type="auto"/>
            <w:vMerge/>
            <w:tcBorders>
              <w:top w:val="single" w:sz="12" w:space="0" w:color="auto"/>
              <w:left w:val="nil"/>
              <w:bottom w:val="nil"/>
              <w:right w:val="single" w:sz="4" w:space="0" w:color="auto"/>
            </w:tcBorders>
            <w:vAlign w:val="center"/>
          </w:tcPr>
          <w:p w14:paraId="3A521FCB" w14:textId="77777777" w:rsidR="00A97A28" w:rsidRPr="009467C7" w:rsidRDefault="00A97A28">
            <w:pPr>
              <w:widowControl/>
              <w:jc w:val="left"/>
              <w:rPr>
                <w:rFonts w:ascii="Times New Roman" w:hAnsi="Times New Roman"/>
                <w:kern w:val="0"/>
                <w:szCs w:val="21"/>
              </w:rPr>
            </w:pPr>
          </w:p>
        </w:tc>
        <w:tc>
          <w:tcPr>
            <w:tcW w:w="0" w:type="auto"/>
            <w:vMerge/>
            <w:tcBorders>
              <w:top w:val="single" w:sz="12" w:space="0" w:color="auto"/>
              <w:left w:val="nil"/>
              <w:bottom w:val="single" w:sz="4" w:space="0" w:color="auto"/>
              <w:right w:val="single" w:sz="12" w:space="0" w:color="000000"/>
            </w:tcBorders>
            <w:vAlign w:val="center"/>
          </w:tcPr>
          <w:p w14:paraId="15C17A15" w14:textId="77777777" w:rsidR="00A97A28" w:rsidRPr="009467C7" w:rsidRDefault="00A97A28">
            <w:pPr>
              <w:widowControl/>
              <w:jc w:val="left"/>
              <w:rPr>
                <w:rFonts w:ascii="Times New Roman" w:hAnsi="Times New Roman"/>
                <w:kern w:val="0"/>
                <w:szCs w:val="21"/>
              </w:rPr>
            </w:pPr>
          </w:p>
        </w:tc>
      </w:tr>
      <w:tr w:rsidR="009467C7" w:rsidRPr="009467C7" w14:paraId="76B5296E" w14:textId="77777777">
        <w:trPr>
          <w:trHeight w:val="584"/>
          <w:jc w:val="center"/>
        </w:trPr>
        <w:tc>
          <w:tcPr>
            <w:tcW w:w="1970" w:type="dxa"/>
            <w:gridSpan w:val="2"/>
            <w:tcBorders>
              <w:top w:val="single" w:sz="4" w:space="0" w:color="auto"/>
              <w:left w:val="single" w:sz="12" w:space="0" w:color="auto"/>
              <w:bottom w:val="single" w:sz="4" w:space="0" w:color="auto"/>
              <w:right w:val="single" w:sz="4" w:space="0" w:color="auto"/>
            </w:tcBorders>
            <w:vAlign w:val="center"/>
          </w:tcPr>
          <w:p w14:paraId="5D686550"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居民区、公共福利设施、村庄</w:t>
            </w:r>
          </w:p>
        </w:tc>
        <w:tc>
          <w:tcPr>
            <w:tcW w:w="1276" w:type="dxa"/>
            <w:tcBorders>
              <w:top w:val="single" w:sz="4" w:space="0" w:color="auto"/>
              <w:left w:val="nil"/>
              <w:bottom w:val="single" w:sz="4" w:space="0" w:color="auto"/>
              <w:right w:val="single" w:sz="4" w:space="0" w:color="auto"/>
            </w:tcBorders>
            <w:vAlign w:val="center"/>
          </w:tcPr>
          <w:p w14:paraId="61E91F6B"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50/60</w:t>
            </w:r>
          </w:p>
        </w:tc>
        <w:tc>
          <w:tcPr>
            <w:tcW w:w="1701" w:type="dxa"/>
            <w:tcBorders>
              <w:top w:val="single" w:sz="4" w:space="0" w:color="auto"/>
              <w:left w:val="nil"/>
              <w:bottom w:val="single" w:sz="4" w:space="0" w:color="auto"/>
              <w:right w:val="single" w:sz="4" w:space="0" w:color="auto"/>
            </w:tcBorders>
            <w:vAlign w:val="center"/>
          </w:tcPr>
          <w:p w14:paraId="1141109C"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60/70</w:t>
            </w:r>
          </w:p>
        </w:tc>
        <w:tc>
          <w:tcPr>
            <w:tcW w:w="1417" w:type="dxa"/>
            <w:tcBorders>
              <w:top w:val="single" w:sz="4" w:space="0" w:color="auto"/>
              <w:left w:val="nil"/>
              <w:bottom w:val="single" w:sz="4" w:space="0" w:color="auto"/>
              <w:right w:val="single" w:sz="4" w:space="0" w:color="auto"/>
            </w:tcBorders>
            <w:vAlign w:val="center"/>
          </w:tcPr>
          <w:p w14:paraId="4FACFF6E"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25/40</w:t>
            </w:r>
          </w:p>
        </w:tc>
        <w:tc>
          <w:tcPr>
            <w:tcW w:w="1418" w:type="dxa"/>
            <w:tcBorders>
              <w:top w:val="single" w:sz="4" w:space="0" w:color="auto"/>
              <w:left w:val="nil"/>
              <w:bottom w:val="single" w:sz="4" w:space="0" w:color="auto"/>
              <w:right w:val="single" w:sz="4" w:space="0" w:color="auto"/>
            </w:tcBorders>
            <w:vAlign w:val="center"/>
          </w:tcPr>
          <w:p w14:paraId="5B67222E"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50</w:t>
            </w:r>
          </w:p>
        </w:tc>
        <w:tc>
          <w:tcPr>
            <w:tcW w:w="1530" w:type="dxa"/>
            <w:tcBorders>
              <w:top w:val="single" w:sz="4" w:space="0" w:color="auto"/>
              <w:left w:val="nil"/>
              <w:bottom w:val="single" w:sz="4" w:space="0" w:color="auto"/>
              <w:right w:val="single" w:sz="12" w:space="0" w:color="000000"/>
            </w:tcBorders>
            <w:vAlign w:val="center"/>
          </w:tcPr>
          <w:p w14:paraId="00FA1B04"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25</w:t>
            </w:r>
          </w:p>
        </w:tc>
      </w:tr>
      <w:tr w:rsidR="009467C7" w:rsidRPr="009467C7" w14:paraId="76A07935" w14:textId="77777777">
        <w:trPr>
          <w:trHeight w:val="584"/>
          <w:jc w:val="center"/>
        </w:trPr>
        <w:tc>
          <w:tcPr>
            <w:tcW w:w="1970" w:type="dxa"/>
            <w:gridSpan w:val="2"/>
            <w:tcBorders>
              <w:top w:val="single" w:sz="4" w:space="0" w:color="auto"/>
              <w:left w:val="single" w:sz="12" w:space="0" w:color="auto"/>
              <w:bottom w:val="single" w:sz="4" w:space="0" w:color="auto"/>
              <w:right w:val="single" w:sz="4" w:space="0" w:color="auto"/>
            </w:tcBorders>
            <w:vAlign w:val="center"/>
          </w:tcPr>
          <w:p w14:paraId="7B27E513"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相邻工厂（围墙或用地边界线）</w:t>
            </w:r>
          </w:p>
        </w:tc>
        <w:tc>
          <w:tcPr>
            <w:tcW w:w="1276" w:type="dxa"/>
            <w:tcBorders>
              <w:top w:val="single" w:sz="4" w:space="0" w:color="auto"/>
              <w:left w:val="nil"/>
              <w:bottom w:val="single" w:sz="4" w:space="0" w:color="auto"/>
              <w:right w:val="single" w:sz="4" w:space="0" w:color="auto"/>
            </w:tcBorders>
            <w:vAlign w:val="center"/>
          </w:tcPr>
          <w:p w14:paraId="48E40662"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30</w:t>
            </w:r>
          </w:p>
        </w:tc>
        <w:tc>
          <w:tcPr>
            <w:tcW w:w="1701" w:type="dxa"/>
            <w:tcBorders>
              <w:top w:val="single" w:sz="4" w:space="0" w:color="auto"/>
              <w:left w:val="nil"/>
              <w:bottom w:val="single" w:sz="4" w:space="0" w:color="auto"/>
              <w:right w:val="single" w:sz="4" w:space="0" w:color="auto"/>
            </w:tcBorders>
            <w:vAlign w:val="center"/>
          </w:tcPr>
          <w:p w14:paraId="51B5256C"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35</w:t>
            </w:r>
          </w:p>
        </w:tc>
        <w:tc>
          <w:tcPr>
            <w:tcW w:w="1417" w:type="dxa"/>
            <w:tcBorders>
              <w:top w:val="single" w:sz="4" w:space="0" w:color="auto"/>
              <w:left w:val="nil"/>
              <w:bottom w:val="single" w:sz="4" w:space="0" w:color="auto"/>
              <w:right w:val="single" w:sz="4" w:space="0" w:color="auto"/>
            </w:tcBorders>
            <w:vAlign w:val="center"/>
          </w:tcPr>
          <w:p w14:paraId="39EE4346"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30</w:t>
            </w:r>
          </w:p>
        </w:tc>
        <w:tc>
          <w:tcPr>
            <w:tcW w:w="1418" w:type="dxa"/>
            <w:tcBorders>
              <w:top w:val="single" w:sz="4" w:space="0" w:color="auto"/>
              <w:left w:val="nil"/>
              <w:bottom w:val="single" w:sz="4" w:space="0" w:color="auto"/>
              <w:right w:val="single" w:sz="4" w:space="0" w:color="auto"/>
            </w:tcBorders>
            <w:vAlign w:val="center"/>
          </w:tcPr>
          <w:p w14:paraId="07A62CDD"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30</w:t>
            </w:r>
          </w:p>
        </w:tc>
        <w:tc>
          <w:tcPr>
            <w:tcW w:w="1530" w:type="dxa"/>
            <w:tcBorders>
              <w:top w:val="single" w:sz="4" w:space="0" w:color="auto"/>
              <w:left w:val="nil"/>
              <w:bottom w:val="single" w:sz="4" w:space="0" w:color="auto"/>
              <w:right w:val="single" w:sz="12" w:space="0" w:color="000000"/>
            </w:tcBorders>
            <w:vAlign w:val="center"/>
          </w:tcPr>
          <w:p w14:paraId="34C3F4E0"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40</w:t>
            </w:r>
          </w:p>
        </w:tc>
      </w:tr>
      <w:tr w:rsidR="009467C7" w:rsidRPr="009467C7" w14:paraId="0BD961C4" w14:textId="77777777">
        <w:trPr>
          <w:trHeight w:val="877"/>
          <w:jc w:val="center"/>
        </w:trPr>
        <w:tc>
          <w:tcPr>
            <w:tcW w:w="765" w:type="dxa"/>
            <w:vMerge w:val="restart"/>
            <w:tcBorders>
              <w:top w:val="nil"/>
              <w:left w:val="single" w:sz="12" w:space="0" w:color="auto"/>
              <w:bottom w:val="single" w:sz="4" w:space="0" w:color="auto"/>
              <w:right w:val="single" w:sz="4" w:space="0" w:color="auto"/>
            </w:tcBorders>
            <w:vAlign w:val="center"/>
          </w:tcPr>
          <w:p w14:paraId="05CEF613"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厂外铁路</w:t>
            </w:r>
          </w:p>
        </w:tc>
        <w:tc>
          <w:tcPr>
            <w:tcW w:w="1205" w:type="dxa"/>
            <w:tcBorders>
              <w:top w:val="nil"/>
              <w:left w:val="nil"/>
              <w:bottom w:val="single" w:sz="4" w:space="0" w:color="auto"/>
              <w:right w:val="single" w:sz="4" w:space="0" w:color="auto"/>
            </w:tcBorders>
            <w:vAlign w:val="center"/>
          </w:tcPr>
          <w:p w14:paraId="36B6AF76" w14:textId="77777777" w:rsidR="00A97A28" w:rsidRPr="009467C7" w:rsidRDefault="002F14A0">
            <w:pPr>
              <w:widowControl/>
              <w:jc w:val="left"/>
              <w:rPr>
                <w:rFonts w:ascii="Times New Roman" w:hAnsi="Times New Roman"/>
                <w:kern w:val="0"/>
                <w:szCs w:val="21"/>
              </w:rPr>
            </w:pPr>
            <w:r w:rsidRPr="009467C7">
              <w:rPr>
                <w:rFonts w:ascii="Times New Roman" w:hAnsi="Times New Roman" w:hint="eastAsia"/>
                <w:kern w:val="0"/>
              </w:rPr>
              <w:t>国家铁路线（中心线）</w:t>
            </w:r>
          </w:p>
        </w:tc>
        <w:tc>
          <w:tcPr>
            <w:tcW w:w="1276" w:type="dxa"/>
            <w:tcBorders>
              <w:top w:val="single" w:sz="4" w:space="0" w:color="auto"/>
              <w:left w:val="nil"/>
              <w:bottom w:val="single" w:sz="4" w:space="0" w:color="auto"/>
              <w:right w:val="single" w:sz="4" w:space="0" w:color="auto"/>
            </w:tcBorders>
            <w:vAlign w:val="center"/>
          </w:tcPr>
          <w:p w14:paraId="7D67A0BB"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45</w:t>
            </w:r>
          </w:p>
        </w:tc>
        <w:tc>
          <w:tcPr>
            <w:tcW w:w="1701" w:type="dxa"/>
            <w:tcBorders>
              <w:top w:val="single" w:sz="4" w:space="0" w:color="auto"/>
              <w:left w:val="nil"/>
              <w:bottom w:val="single" w:sz="4" w:space="0" w:color="auto"/>
              <w:right w:val="single" w:sz="4" w:space="0" w:color="auto"/>
            </w:tcBorders>
            <w:vAlign w:val="center"/>
          </w:tcPr>
          <w:p w14:paraId="7E1EF39D"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50</w:t>
            </w:r>
          </w:p>
        </w:tc>
        <w:tc>
          <w:tcPr>
            <w:tcW w:w="1417" w:type="dxa"/>
            <w:tcBorders>
              <w:top w:val="single" w:sz="4" w:space="0" w:color="auto"/>
              <w:left w:val="nil"/>
              <w:bottom w:val="single" w:sz="4" w:space="0" w:color="auto"/>
              <w:right w:val="single" w:sz="4" w:space="0" w:color="auto"/>
            </w:tcBorders>
            <w:vAlign w:val="center"/>
          </w:tcPr>
          <w:p w14:paraId="28384C0C"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35</w:t>
            </w:r>
          </w:p>
        </w:tc>
        <w:tc>
          <w:tcPr>
            <w:tcW w:w="1418" w:type="dxa"/>
            <w:tcBorders>
              <w:top w:val="single" w:sz="4" w:space="0" w:color="auto"/>
              <w:left w:val="nil"/>
              <w:bottom w:val="single" w:sz="4" w:space="0" w:color="auto"/>
              <w:right w:val="single" w:sz="4" w:space="0" w:color="auto"/>
            </w:tcBorders>
            <w:vAlign w:val="center"/>
          </w:tcPr>
          <w:p w14:paraId="02D4658F"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35</w:t>
            </w:r>
          </w:p>
        </w:tc>
        <w:tc>
          <w:tcPr>
            <w:tcW w:w="1530" w:type="dxa"/>
            <w:tcBorders>
              <w:top w:val="single" w:sz="4" w:space="0" w:color="auto"/>
              <w:left w:val="nil"/>
              <w:bottom w:val="single" w:sz="4" w:space="0" w:color="auto"/>
              <w:right w:val="single" w:sz="12" w:space="0" w:color="000000"/>
            </w:tcBorders>
            <w:vAlign w:val="center"/>
          </w:tcPr>
          <w:p w14:paraId="25CCAF9A"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w:t>
            </w:r>
          </w:p>
        </w:tc>
      </w:tr>
      <w:tr w:rsidR="009467C7" w:rsidRPr="009467C7" w14:paraId="294DAE45" w14:textId="77777777">
        <w:trPr>
          <w:trHeight w:val="1169"/>
          <w:jc w:val="center"/>
        </w:trPr>
        <w:tc>
          <w:tcPr>
            <w:tcW w:w="0" w:type="auto"/>
            <w:vMerge/>
            <w:tcBorders>
              <w:top w:val="nil"/>
              <w:left w:val="single" w:sz="12" w:space="0" w:color="auto"/>
              <w:bottom w:val="single" w:sz="4" w:space="0" w:color="auto"/>
              <w:right w:val="single" w:sz="4" w:space="0" w:color="auto"/>
            </w:tcBorders>
            <w:vAlign w:val="center"/>
          </w:tcPr>
          <w:p w14:paraId="140E03AF" w14:textId="77777777" w:rsidR="00A97A28" w:rsidRPr="009467C7" w:rsidRDefault="00A97A28">
            <w:pPr>
              <w:widowControl/>
              <w:jc w:val="left"/>
              <w:rPr>
                <w:rFonts w:ascii="Times New Roman" w:hAnsi="Times New Roman"/>
                <w:kern w:val="0"/>
                <w:szCs w:val="21"/>
              </w:rPr>
            </w:pPr>
          </w:p>
        </w:tc>
        <w:tc>
          <w:tcPr>
            <w:tcW w:w="1205" w:type="dxa"/>
            <w:tcBorders>
              <w:top w:val="nil"/>
              <w:left w:val="nil"/>
              <w:bottom w:val="single" w:sz="4" w:space="0" w:color="auto"/>
              <w:right w:val="single" w:sz="4" w:space="0" w:color="auto"/>
            </w:tcBorders>
            <w:vAlign w:val="center"/>
          </w:tcPr>
          <w:p w14:paraId="1C7B7ABD" w14:textId="77777777" w:rsidR="00A97A28" w:rsidRPr="009467C7" w:rsidRDefault="002F14A0">
            <w:pPr>
              <w:widowControl/>
              <w:jc w:val="left"/>
              <w:rPr>
                <w:rFonts w:ascii="Times New Roman" w:hAnsi="Times New Roman"/>
                <w:kern w:val="0"/>
                <w:szCs w:val="21"/>
              </w:rPr>
            </w:pPr>
            <w:r w:rsidRPr="009467C7">
              <w:rPr>
                <w:rFonts w:ascii="Times New Roman" w:hAnsi="Times New Roman" w:hint="eastAsia"/>
                <w:kern w:val="0"/>
              </w:rPr>
              <w:t>厂外企业铁路线（中心线）</w:t>
            </w:r>
          </w:p>
        </w:tc>
        <w:tc>
          <w:tcPr>
            <w:tcW w:w="1276" w:type="dxa"/>
            <w:tcBorders>
              <w:top w:val="single" w:sz="4" w:space="0" w:color="auto"/>
              <w:left w:val="nil"/>
              <w:bottom w:val="single" w:sz="4" w:space="0" w:color="auto"/>
              <w:right w:val="single" w:sz="4" w:space="0" w:color="auto"/>
            </w:tcBorders>
            <w:vAlign w:val="center"/>
          </w:tcPr>
          <w:p w14:paraId="2BF4A230"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30</w:t>
            </w:r>
          </w:p>
        </w:tc>
        <w:tc>
          <w:tcPr>
            <w:tcW w:w="1701" w:type="dxa"/>
            <w:tcBorders>
              <w:top w:val="single" w:sz="4" w:space="0" w:color="auto"/>
              <w:left w:val="nil"/>
              <w:bottom w:val="single" w:sz="4" w:space="0" w:color="auto"/>
              <w:right w:val="single" w:sz="4" w:space="0" w:color="auto"/>
            </w:tcBorders>
            <w:vAlign w:val="center"/>
          </w:tcPr>
          <w:p w14:paraId="0DD616D5"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35</w:t>
            </w:r>
          </w:p>
        </w:tc>
        <w:tc>
          <w:tcPr>
            <w:tcW w:w="1417" w:type="dxa"/>
            <w:tcBorders>
              <w:top w:val="single" w:sz="4" w:space="0" w:color="auto"/>
              <w:left w:val="nil"/>
              <w:bottom w:val="single" w:sz="4" w:space="0" w:color="auto"/>
              <w:right w:val="single" w:sz="4" w:space="0" w:color="auto"/>
            </w:tcBorders>
            <w:vAlign w:val="center"/>
          </w:tcPr>
          <w:p w14:paraId="0E8EB18C"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25</w:t>
            </w:r>
          </w:p>
        </w:tc>
        <w:tc>
          <w:tcPr>
            <w:tcW w:w="1418" w:type="dxa"/>
            <w:tcBorders>
              <w:top w:val="single" w:sz="4" w:space="0" w:color="auto"/>
              <w:left w:val="nil"/>
              <w:bottom w:val="single" w:sz="4" w:space="0" w:color="auto"/>
              <w:right w:val="single" w:sz="4" w:space="0" w:color="auto"/>
            </w:tcBorders>
            <w:vAlign w:val="center"/>
          </w:tcPr>
          <w:p w14:paraId="659D0D82"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30</w:t>
            </w:r>
          </w:p>
        </w:tc>
        <w:tc>
          <w:tcPr>
            <w:tcW w:w="1530" w:type="dxa"/>
            <w:tcBorders>
              <w:top w:val="single" w:sz="4" w:space="0" w:color="auto"/>
              <w:left w:val="nil"/>
              <w:bottom w:val="single" w:sz="4" w:space="0" w:color="auto"/>
              <w:right w:val="single" w:sz="12" w:space="0" w:color="000000"/>
            </w:tcBorders>
            <w:vAlign w:val="center"/>
          </w:tcPr>
          <w:p w14:paraId="41D8632D"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w:t>
            </w:r>
          </w:p>
        </w:tc>
      </w:tr>
      <w:tr w:rsidR="009467C7" w:rsidRPr="009467C7" w14:paraId="095DFBA1" w14:textId="77777777">
        <w:trPr>
          <w:trHeight w:val="1169"/>
          <w:jc w:val="center"/>
        </w:trPr>
        <w:tc>
          <w:tcPr>
            <w:tcW w:w="765" w:type="dxa"/>
            <w:vMerge w:val="restart"/>
            <w:tcBorders>
              <w:top w:val="nil"/>
              <w:left w:val="single" w:sz="12" w:space="0" w:color="auto"/>
              <w:bottom w:val="single" w:sz="4" w:space="0" w:color="auto"/>
              <w:right w:val="single" w:sz="4" w:space="0" w:color="auto"/>
            </w:tcBorders>
            <w:vAlign w:val="center"/>
          </w:tcPr>
          <w:p w14:paraId="2B0D4094"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厂外</w:t>
            </w:r>
          </w:p>
        </w:tc>
        <w:tc>
          <w:tcPr>
            <w:tcW w:w="1205" w:type="dxa"/>
            <w:tcBorders>
              <w:top w:val="nil"/>
              <w:left w:val="nil"/>
              <w:bottom w:val="single" w:sz="4" w:space="0" w:color="auto"/>
              <w:right w:val="single" w:sz="4" w:space="0" w:color="auto"/>
            </w:tcBorders>
            <w:vAlign w:val="center"/>
          </w:tcPr>
          <w:p w14:paraId="42919C49" w14:textId="77777777" w:rsidR="00A97A28" w:rsidRPr="009467C7" w:rsidRDefault="002F14A0">
            <w:pPr>
              <w:widowControl/>
              <w:jc w:val="left"/>
              <w:rPr>
                <w:rFonts w:ascii="Times New Roman" w:hAnsi="Times New Roman"/>
                <w:kern w:val="0"/>
                <w:szCs w:val="21"/>
              </w:rPr>
            </w:pPr>
            <w:r w:rsidRPr="009467C7">
              <w:rPr>
                <w:rFonts w:ascii="Times New Roman" w:hAnsi="Times New Roman" w:hint="eastAsia"/>
                <w:kern w:val="0"/>
              </w:rPr>
              <w:t>高速公路、一级公路（路边）</w:t>
            </w:r>
          </w:p>
        </w:tc>
        <w:tc>
          <w:tcPr>
            <w:tcW w:w="1276" w:type="dxa"/>
            <w:tcBorders>
              <w:top w:val="single" w:sz="4" w:space="0" w:color="auto"/>
              <w:left w:val="nil"/>
              <w:bottom w:val="single" w:sz="4" w:space="0" w:color="auto"/>
              <w:right w:val="single" w:sz="4" w:space="0" w:color="auto"/>
            </w:tcBorders>
            <w:vAlign w:val="center"/>
          </w:tcPr>
          <w:p w14:paraId="7EC16A13"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25</w:t>
            </w:r>
          </w:p>
        </w:tc>
        <w:tc>
          <w:tcPr>
            <w:tcW w:w="1701" w:type="dxa"/>
            <w:tcBorders>
              <w:top w:val="single" w:sz="4" w:space="0" w:color="auto"/>
              <w:left w:val="nil"/>
              <w:bottom w:val="single" w:sz="4" w:space="0" w:color="auto"/>
              <w:right w:val="single" w:sz="4" w:space="0" w:color="auto"/>
            </w:tcBorders>
            <w:vAlign w:val="center"/>
          </w:tcPr>
          <w:p w14:paraId="3394DFE7"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30</w:t>
            </w:r>
          </w:p>
        </w:tc>
        <w:tc>
          <w:tcPr>
            <w:tcW w:w="1417" w:type="dxa"/>
            <w:tcBorders>
              <w:top w:val="single" w:sz="4" w:space="0" w:color="auto"/>
              <w:left w:val="nil"/>
              <w:bottom w:val="single" w:sz="4" w:space="0" w:color="auto"/>
              <w:right w:val="single" w:sz="4" w:space="0" w:color="auto"/>
            </w:tcBorders>
            <w:vAlign w:val="center"/>
          </w:tcPr>
          <w:p w14:paraId="70D0D3C7"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25</w:t>
            </w:r>
          </w:p>
        </w:tc>
        <w:tc>
          <w:tcPr>
            <w:tcW w:w="1418" w:type="dxa"/>
            <w:tcBorders>
              <w:top w:val="single" w:sz="4" w:space="0" w:color="auto"/>
              <w:left w:val="nil"/>
              <w:bottom w:val="single" w:sz="4" w:space="0" w:color="auto"/>
              <w:right w:val="single" w:sz="4" w:space="0" w:color="auto"/>
            </w:tcBorders>
            <w:vAlign w:val="center"/>
          </w:tcPr>
          <w:p w14:paraId="4EE907C2"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30</w:t>
            </w:r>
          </w:p>
        </w:tc>
        <w:tc>
          <w:tcPr>
            <w:tcW w:w="1530" w:type="dxa"/>
            <w:tcBorders>
              <w:top w:val="single" w:sz="4" w:space="0" w:color="auto"/>
              <w:left w:val="nil"/>
              <w:bottom w:val="single" w:sz="4" w:space="0" w:color="auto"/>
              <w:right w:val="single" w:sz="12" w:space="0" w:color="000000"/>
            </w:tcBorders>
            <w:vAlign w:val="center"/>
          </w:tcPr>
          <w:p w14:paraId="66755BB8"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w:t>
            </w:r>
          </w:p>
        </w:tc>
      </w:tr>
      <w:tr w:rsidR="009467C7" w:rsidRPr="009467C7" w14:paraId="0B5C82E9" w14:textId="77777777">
        <w:trPr>
          <w:trHeight w:val="584"/>
          <w:jc w:val="center"/>
        </w:trPr>
        <w:tc>
          <w:tcPr>
            <w:tcW w:w="0" w:type="auto"/>
            <w:vMerge/>
            <w:tcBorders>
              <w:top w:val="nil"/>
              <w:left w:val="single" w:sz="12" w:space="0" w:color="auto"/>
              <w:bottom w:val="single" w:sz="4" w:space="0" w:color="auto"/>
              <w:right w:val="single" w:sz="4" w:space="0" w:color="auto"/>
            </w:tcBorders>
            <w:vAlign w:val="center"/>
          </w:tcPr>
          <w:p w14:paraId="42ECE576" w14:textId="77777777" w:rsidR="00A97A28" w:rsidRPr="009467C7" w:rsidRDefault="00A97A28">
            <w:pPr>
              <w:widowControl/>
              <w:jc w:val="left"/>
              <w:rPr>
                <w:rFonts w:ascii="Times New Roman" w:hAnsi="Times New Roman"/>
                <w:kern w:val="0"/>
                <w:szCs w:val="21"/>
              </w:rPr>
            </w:pPr>
          </w:p>
        </w:tc>
        <w:tc>
          <w:tcPr>
            <w:tcW w:w="1205" w:type="dxa"/>
            <w:tcBorders>
              <w:top w:val="nil"/>
              <w:left w:val="nil"/>
              <w:bottom w:val="single" w:sz="4" w:space="0" w:color="auto"/>
              <w:right w:val="single" w:sz="4" w:space="0" w:color="auto"/>
            </w:tcBorders>
            <w:vAlign w:val="center"/>
          </w:tcPr>
          <w:p w14:paraId="3ACB4127" w14:textId="77777777" w:rsidR="00A97A28" w:rsidRPr="009467C7" w:rsidRDefault="002F14A0">
            <w:pPr>
              <w:widowControl/>
              <w:jc w:val="left"/>
              <w:rPr>
                <w:rFonts w:ascii="Times New Roman" w:hAnsi="Times New Roman"/>
                <w:kern w:val="0"/>
                <w:szCs w:val="21"/>
              </w:rPr>
            </w:pPr>
            <w:r w:rsidRPr="009467C7">
              <w:rPr>
                <w:rFonts w:ascii="Times New Roman" w:hAnsi="Times New Roman" w:hint="eastAsia"/>
                <w:kern w:val="0"/>
              </w:rPr>
              <w:t>其他公路（路边）</w:t>
            </w:r>
          </w:p>
        </w:tc>
        <w:tc>
          <w:tcPr>
            <w:tcW w:w="1276" w:type="dxa"/>
            <w:tcBorders>
              <w:top w:val="single" w:sz="4" w:space="0" w:color="auto"/>
              <w:left w:val="nil"/>
              <w:bottom w:val="single" w:sz="4" w:space="0" w:color="auto"/>
              <w:right w:val="single" w:sz="4" w:space="0" w:color="auto"/>
            </w:tcBorders>
            <w:vAlign w:val="center"/>
          </w:tcPr>
          <w:p w14:paraId="2FF62141"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15</w:t>
            </w:r>
          </w:p>
        </w:tc>
        <w:tc>
          <w:tcPr>
            <w:tcW w:w="1701" w:type="dxa"/>
            <w:tcBorders>
              <w:top w:val="single" w:sz="4" w:space="0" w:color="auto"/>
              <w:left w:val="nil"/>
              <w:bottom w:val="single" w:sz="4" w:space="0" w:color="auto"/>
              <w:right w:val="single" w:sz="4" w:space="0" w:color="auto"/>
            </w:tcBorders>
            <w:vAlign w:val="center"/>
          </w:tcPr>
          <w:p w14:paraId="2E47F005"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20</w:t>
            </w:r>
          </w:p>
        </w:tc>
        <w:tc>
          <w:tcPr>
            <w:tcW w:w="1417" w:type="dxa"/>
            <w:tcBorders>
              <w:top w:val="single" w:sz="4" w:space="0" w:color="auto"/>
              <w:left w:val="nil"/>
              <w:bottom w:val="single" w:sz="4" w:space="0" w:color="auto"/>
              <w:right w:val="single" w:sz="4" w:space="0" w:color="auto"/>
            </w:tcBorders>
            <w:vAlign w:val="center"/>
          </w:tcPr>
          <w:p w14:paraId="49AC4349"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15</w:t>
            </w:r>
          </w:p>
        </w:tc>
        <w:tc>
          <w:tcPr>
            <w:tcW w:w="1418" w:type="dxa"/>
            <w:tcBorders>
              <w:top w:val="single" w:sz="4" w:space="0" w:color="auto"/>
              <w:left w:val="nil"/>
              <w:bottom w:val="single" w:sz="4" w:space="0" w:color="auto"/>
              <w:right w:val="single" w:sz="4" w:space="0" w:color="auto"/>
            </w:tcBorders>
            <w:vAlign w:val="center"/>
          </w:tcPr>
          <w:p w14:paraId="48126EF2"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15</w:t>
            </w:r>
          </w:p>
        </w:tc>
        <w:tc>
          <w:tcPr>
            <w:tcW w:w="1530" w:type="dxa"/>
            <w:tcBorders>
              <w:top w:val="single" w:sz="4" w:space="0" w:color="auto"/>
              <w:left w:val="nil"/>
              <w:bottom w:val="single" w:sz="4" w:space="0" w:color="auto"/>
              <w:right w:val="single" w:sz="12" w:space="0" w:color="000000"/>
            </w:tcBorders>
            <w:vAlign w:val="center"/>
          </w:tcPr>
          <w:p w14:paraId="59BBA94F"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w:t>
            </w:r>
          </w:p>
        </w:tc>
      </w:tr>
      <w:tr w:rsidR="009467C7" w:rsidRPr="009467C7" w14:paraId="24F79143" w14:textId="77777777">
        <w:trPr>
          <w:trHeight w:val="1096"/>
          <w:jc w:val="center"/>
        </w:trPr>
        <w:tc>
          <w:tcPr>
            <w:tcW w:w="1970" w:type="dxa"/>
            <w:gridSpan w:val="2"/>
            <w:tcBorders>
              <w:top w:val="single" w:sz="4" w:space="0" w:color="auto"/>
              <w:left w:val="single" w:sz="12" w:space="0" w:color="auto"/>
              <w:bottom w:val="single" w:sz="4" w:space="0" w:color="auto"/>
              <w:right w:val="single" w:sz="4" w:space="0" w:color="auto"/>
            </w:tcBorders>
            <w:vAlign w:val="center"/>
          </w:tcPr>
          <w:p w14:paraId="3ED09F4F"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35kV</w:t>
            </w:r>
            <w:r w:rsidRPr="009467C7">
              <w:rPr>
                <w:rFonts w:ascii="Times New Roman" w:hAnsi="Times New Roman" w:hint="eastAsia"/>
                <w:kern w:val="0"/>
              </w:rPr>
              <w:t>及以上变配电所或工业企业的变压器总油量大于</w:t>
            </w:r>
            <w:r w:rsidRPr="009467C7">
              <w:rPr>
                <w:rFonts w:ascii="Times New Roman" w:hAnsi="Times New Roman" w:hint="eastAsia"/>
                <w:kern w:val="0"/>
              </w:rPr>
              <w:t>5t</w:t>
            </w:r>
            <w:r w:rsidRPr="009467C7">
              <w:rPr>
                <w:rFonts w:ascii="Times New Roman" w:hAnsi="Times New Roman" w:hint="eastAsia"/>
                <w:kern w:val="0"/>
              </w:rPr>
              <w:t>的室外降压变电站</w:t>
            </w:r>
          </w:p>
        </w:tc>
        <w:tc>
          <w:tcPr>
            <w:tcW w:w="1276" w:type="dxa"/>
            <w:tcBorders>
              <w:top w:val="single" w:sz="4" w:space="0" w:color="auto"/>
              <w:left w:val="nil"/>
              <w:bottom w:val="single" w:sz="4" w:space="0" w:color="auto"/>
              <w:right w:val="single" w:sz="4" w:space="0" w:color="auto"/>
            </w:tcBorders>
            <w:vAlign w:val="center"/>
          </w:tcPr>
          <w:p w14:paraId="394EBB17"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40</w:t>
            </w:r>
          </w:p>
        </w:tc>
        <w:tc>
          <w:tcPr>
            <w:tcW w:w="1701" w:type="dxa"/>
            <w:tcBorders>
              <w:top w:val="single" w:sz="4" w:space="0" w:color="auto"/>
              <w:left w:val="nil"/>
              <w:bottom w:val="single" w:sz="4" w:space="0" w:color="auto"/>
              <w:right w:val="single" w:sz="4" w:space="0" w:color="auto"/>
            </w:tcBorders>
            <w:vAlign w:val="center"/>
          </w:tcPr>
          <w:p w14:paraId="23032066"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50</w:t>
            </w:r>
          </w:p>
        </w:tc>
        <w:tc>
          <w:tcPr>
            <w:tcW w:w="1417" w:type="dxa"/>
            <w:tcBorders>
              <w:top w:val="single" w:sz="4" w:space="0" w:color="auto"/>
              <w:left w:val="nil"/>
              <w:bottom w:val="single" w:sz="4" w:space="0" w:color="auto"/>
              <w:right w:val="single" w:sz="4" w:space="0" w:color="auto"/>
            </w:tcBorders>
            <w:vAlign w:val="center"/>
          </w:tcPr>
          <w:p w14:paraId="77C88A96"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30</w:t>
            </w:r>
          </w:p>
        </w:tc>
        <w:tc>
          <w:tcPr>
            <w:tcW w:w="1418" w:type="dxa"/>
            <w:tcBorders>
              <w:top w:val="single" w:sz="4" w:space="0" w:color="auto"/>
              <w:left w:val="nil"/>
              <w:bottom w:val="single" w:sz="4" w:space="0" w:color="auto"/>
              <w:right w:val="single" w:sz="4" w:space="0" w:color="auto"/>
            </w:tcBorders>
            <w:vAlign w:val="center"/>
          </w:tcPr>
          <w:p w14:paraId="4E52BCB7"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30</w:t>
            </w:r>
          </w:p>
        </w:tc>
        <w:tc>
          <w:tcPr>
            <w:tcW w:w="1530" w:type="dxa"/>
            <w:tcBorders>
              <w:top w:val="single" w:sz="4" w:space="0" w:color="auto"/>
              <w:left w:val="nil"/>
              <w:bottom w:val="single" w:sz="4" w:space="0" w:color="auto"/>
              <w:right w:val="single" w:sz="12" w:space="0" w:color="000000"/>
            </w:tcBorders>
            <w:vAlign w:val="center"/>
          </w:tcPr>
          <w:p w14:paraId="24673E0F"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30</w:t>
            </w:r>
          </w:p>
        </w:tc>
      </w:tr>
      <w:tr w:rsidR="009467C7" w:rsidRPr="009467C7" w14:paraId="41C61F69" w14:textId="77777777">
        <w:trPr>
          <w:trHeight w:val="292"/>
          <w:jc w:val="center"/>
        </w:trPr>
        <w:tc>
          <w:tcPr>
            <w:tcW w:w="1970" w:type="dxa"/>
            <w:gridSpan w:val="2"/>
            <w:vMerge w:val="restart"/>
            <w:tcBorders>
              <w:top w:val="nil"/>
              <w:left w:val="single" w:sz="12" w:space="0" w:color="auto"/>
              <w:bottom w:val="single" w:sz="4" w:space="0" w:color="auto"/>
              <w:right w:val="single" w:sz="4" w:space="0" w:color="auto"/>
            </w:tcBorders>
            <w:vAlign w:val="center"/>
          </w:tcPr>
          <w:p w14:paraId="050196BF"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架空电力线路（中心线）</w:t>
            </w:r>
          </w:p>
        </w:tc>
        <w:tc>
          <w:tcPr>
            <w:tcW w:w="1276" w:type="dxa"/>
            <w:tcBorders>
              <w:top w:val="single" w:sz="4" w:space="0" w:color="auto"/>
              <w:left w:val="nil"/>
              <w:bottom w:val="single" w:sz="4" w:space="0" w:color="auto"/>
              <w:right w:val="single" w:sz="4" w:space="0" w:color="auto"/>
            </w:tcBorders>
            <w:vAlign w:val="center"/>
          </w:tcPr>
          <w:p w14:paraId="20FDDB84"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1.5</w:t>
            </w:r>
            <w:r w:rsidRPr="009467C7">
              <w:rPr>
                <w:rFonts w:ascii="Times New Roman" w:hAnsi="Times New Roman" w:cs="Arial" w:hint="eastAsia"/>
                <w:kern w:val="0"/>
              </w:rPr>
              <w:t>倍</w:t>
            </w:r>
          </w:p>
        </w:tc>
        <w:tc>
          <w:tcPr>
            <w:tcW w:w="1701" w:type="dxa"/>
            <w:tcBorders>
              <w:top w:val="single" w:sz="4" w:space="0" w:color="auto"/>
              <w:left w:val="nil"/>
              <w:bottom w:val="single" w:sz="4" w:space="0" w:color="auto"/>
              <w:right w:val="single" w:sz="4" w:space="0" w:color="auto"/>
            </w:tcBorders>
            <w:vAlign w:val="center"/>
          </w:tcPr>
          <w:p w14:paraId="54924D5C"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1.5</w:t>
            </w:r>
            <w:r w:rsidRPr="009467C7">
              <w:rPr>
                <w:rFonts w:ascii="Times New Roman" w:hAnsi="Times New Roman" w:cs="Arial" w:hint="eastAsia"/>
                <w:kern w:val="0"/>
              </w:rPr>
              <w:t>倍</w:t>
            </w:r>
          </w:p>
        </w:tc>
        <w:tc>
          <w:tcPr>
            <w:tcW w:w="1417" w:type="dxa"/>
            <w:tcBorders>
              <w:top w:val="single" w:sz="4" w:space="0" w:color="auto"/>
              <w:left w:val="nil"/>
              <w:bottom w:val="single" w:sz="4" w:space="0" w:color="auto"/>
              <w:right w:val="single" w:sz="4" w:space="0" w:color="auto"/>
            </w:tcBorders>
            <w:vAlign w:val="center"/>
          </w:tcPr>
          <w:p w14:paraId="57FB86C2"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1.5</w:t>
            </w:r>
            <w:r w:rsidRPr="009467C7">
              <w:rPr>
                <w:rFonts w:ascii="Times New Roman" w:hAnsi="Times New Roman" w:cs="Arial" w:hint="eastAsia"/>
                <w:kern w:val="0"/>
              </w:rPr>
              <w:t>倍</w:t>
            </w:r>
          </w:p>
        </w:tc>
        <w:tc>
          <w:tcPr>
            <w:tcW w:w="1418" w:type="dxa"/>
            <w:tcBorders>
              <w:top w:val="single" w:sz="4" w:space="0" w:color="auto"/>
              <w:left w:val="nil"/>
              <w:bottom w:val="single" w:sz="4" w:space="0" w:color="auto"/>
              <w:right w:val="single" w:sz="4" w:space="0" w:color="auto"/>
            </w:tcBorders>
            <w:vAlign w:val="center"/>
          </w:tcPr>
          <w:p w14:paraId="1B309DD3"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1.5</w:t>
            </w:r>
            <w:r w:rsidRPr="009467C7">
              <w:rPr>
                <w:rFonts w:ascii="Times New Roman" w:hAnsi="Times New Roman" w:cs="Arial" w:hint="eastAsia"/>
                <w:kern w:val="0"/>
              </w:rPr>
              <w:t>倍</w:t>
            </w:r>
          </w:p>
        </w:tc>
        <w:tc>
          <w:tcPr>
            <w:tcW w:w="1530" w:type="dxa"/>
            <w:vMerge w:val="restart"/>
            <w:tcBorders>
              <w:top w:val="nil"/>
              <w:left w:val="nil"/>
              <w:bottom w:val="single" w:sz="4" w:space="0" w:color="auto"/>
              <w:right w:val="single" w:sz="12" w:space="0" w:color="000000"/>
            </w:tcBorders>
            <w:vAlign w:val="center"/>
          </w:tcPr>
          <w:p w14:paraId="29602040"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w:t>
            </w:r>
          </w:p>
        </w:tc>
      </w:tr>
      <w:tr w:rsidR="009467C7" w:rsidRPr="009467C7" w14:paraId="5093C591" w14:textId="77777777">
        <w:trPr>
          <w:trHeight w:val="280"/>
          <w:jc w:val="center"/>
        </w:trPr>
        <w:tc>
          <w:tcPr>
            <w:tcW w:w="0" w:type="auto"/>
            <w:gridSpan w:val="2"/>
            <w:vMerge/>
            <w:tcBorders>
              <w:top w:val="nil"/>
              <w:left w:val="single" w:sz="12" w:space="0" w:color="auto"/>
              <w:bottom w:val="single" w:sz="4" w:space="0" w:color="auto"/>
              <w:right w:val="single" w:sz="4" w:space="0" w:color="auto"/>
            </w:tcBorders>
            <w:vAlign w:val="center"/>
          </w:tcPr>
          <w:p w14:paraId="2795DBF0" w14:textId="77777777" w:rsidR="00A97A28" w:rsidRPr="009467C7" w:rsidRDefault="00A97A28">
            <w:pPr>
              <w:widowControl/>
              <w:jc w:val="left"/>
              <w:rPr>
                <w:rFonts w:ascii="Times New Roman" w:hAnsi="Times New Roman"/>
                <w:kern w:val="0"/>
                <w:szCs w:val="21"/>
              </w:rPr>
            </w:pPr>
          </w:p>
        </w:tc>
        <w:tc>
          <w:tcPr>
            <w:tcW w:w="1276" w:type="dxa"/>
            <w:tcBorders>
              <w:top w:val="single" w:sz="4" w:space="0" w:color="auto"/>
              <w:left w:val="nil"/>
              <w:bottom w:val="single" w:sz="4" w:space="0" w:color="auto"/>
              <w:right w:val="single" w:sz="4" w:space="0" w:color="auto"/>
            </w:tcBorders>
            <w:vAlign w:val="center"/>
          </w:tcPr>
          <w:p w14:paraId="0B09E27E"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塔杆高度</w:t>
            </w:r>
          </w:p>
        </w:tc>
        <w:tc>
          <w:tcPr>
            <w:tcW w:w="1701" w:type="dxa"/>
            <w:tcBorders>
              <w:top w:val="single" w:sz="4" w:space="0" w:color="auto"/>
              <w:left w:val="nil"/>
              <w:bottom w:val="single" w:sz="4" w:space="0" w:color="auto"/>
              <w:right w:val="single" w:sz="4" w:space="0" w:color="auto"/>
            </w:tcBorders>
            <w:vAlign w:val="center"/>
          </w:tcPr>
          <w:p w14:paraId="40DD3EB3"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塔杆高度</w:t>
            </w:r>
          </w:p>
        </w:tc>
        <w:tc>
          <w:tcPr>
            <w:tcW w:w="1417" w:type="dxa"/>
            <w:tcBorders>
              <w:top w:val="single" w:sz="4" w:space="0" w:color="auto"/>
              <w:left w:val="nil"/>
              <w:bottom w:val="single" w:sz="4" w:space="0" w:color="auto"/>
              <w:right w:val="single" w:sz="4" w:space="0" w:color="auto"/>
            </w:tcBorders>
            <w:vAlign w:val="center"/>
          </w:tcPr>
          <w:p w14:paraId="20424DE2"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塔杆高度</w:t>
            </w:r>
          </w:p>
        </w:tc>
        <w:tc>
          <w:tcPr>
            <w:tcW w:w="1418" w:type="dxa"/>
            <w:tcBorders>
              <w:top w:val="single" w:sz="4" w:space="0" w:color="auto"/>
              <w:left w:val="nil"/>
              <w:bottom w:val="single" w:sz="4" w:space="0" w:color="auto"/>
              <w:right w:val="single" w:sz="4" w:space="0" w:color="auto"/>
            </w:tcBorders>
            <w:vAlign w:val="center"/>
          </w:tcPr>
          <w:p w14:paraId="2FB7E30E"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塔杆高度</w:t>
            </w:r>
          </w:p>
        </w:tc>
        <w:tc>
          <w:tcPr>
            <w:tcW w:w="0" w:type="auto"/>
            <w:vMerge/>
            <w:tcBorders>
              <w:top w:val="nil"/>
              <w:left w:val="nil"/>
              <w:bottom w:val="single" w:sz="4" w:space="0" w:color="auto"/>
              <w:right w:val="single" w:sz="12" w:space="0" w:color="000000"/>
            </w:tcBorders>
            <w:vAlign w:val="center"/>
          </w:tcPr>
          <w:p w14:paraId="4AF71664" w14:textId="77777777" w:rsidR="00A97A28" w:rsidRPr="009467C7" w:rsidRDefault="00A97A28">
            <w:pPr>
              <w:widowControl/>
              <w:jc w:val="left"/>
              <w:rPr>
                <w:rFonts w:ascii="Times New Roman" w:hAnsi="Times New Roman"/>
                <w:kern w:val="0"/>
                <w:szCs w:val="21"/>
              </w:rPr>
            </w:pPr>
          </w:p>
        </w:tc>
      </w:tr>
      <w:tr w:rsidR="009467C7" w:rsidRPr="009467C7" w14:paraId="28FB6702" w14:textId="77777777">
        <w:trPr>
          <w:trHeight w:val="405"/>
          <w:jc w:val="center"/>
        </w:trPr>
        <w:tc>
          <w:tcPr>
            <w:tcW w:w="1970" w:type="dxa"/>
            <w:gridSpan w:val="2"/>
            <w:vMerge w:val="restart"/>
            <w:tcBorders>
              <w:top w:val="nil"/>
              <w:left w:val="single" w:sz="12" w:space="0" w:color="auto"/>
              <w:bottom w:val="single" w:sz="12" w:space="0" w:color="000000"/>
              <w:right w:val="single" w:sz="4" w:space="0" w:color="auto"/>
            </w:tcBorders>
            <w:vAlign w:val="center"/>
          </w:tcPr>
          <w:p w14:paraId="549FEE81"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Ⅰ、Ⅱ国家架空通信线路（中心线）</w:t>
            </w:r>
          </w:p>
        </w:tc>
        <w:tc>
          <w:tcPr>
            <w:tcW w:w="1276" w:type="dxa"/>
            <w:tcBorders>
              <w:top w:val="single" w:sz="4" w:space="0" w:color="auto"/>
              <w:left w:val="nil"/>
              <w:bottom w:val="single" w:sz="4" w:space="0" w:color="auto"/>
              <w:right w:val="single" w:sz="4" w:space="0" w:color="auto"/>
            </w:tcBorders>
            <w:vAlign w:val="center"/>
          </w:tcPr>
          <w:p w14:paraId="0E15A80E"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1.5</w:t>
            </w:r>
            <w:r w:rsidRPr="009467C7">
              <w:rPr>
                <w:rFonts w:ascii="Times New Roman" w:hAnsi="Times New Roman" w:cs="Arial" w:hint="eastAsia"/>
                <w:kern w:val="0"/>
              </w:rPr>
              <w:t>倍</w:t>
            </w:r>
          </w:p>
        </w:tc>
        <w:tc>
          <w:tcPr>
            <w:tcW w:w="1701" w:type="dxa"/>
            <w:tcBorders>
              <w:top w:val="single" w:sz="4" w:space="0" w:color="auto"/>
              <w:left w:val="nil"/>
              <w:bottom w:val="single" w:sz="4" w:space="0" w:color="auto"/>
              <w:right w:val="single" w:sz="4" w:space="0" w:color="auto"/>
            </w:tcBorders>
            <w:vAlign w:val="center"/>
          </w:tcPr>
          <w:p w14:paraId="2116718B"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1.5</w:t>
            </w:r>
            <w:r w:rsidRPr="009467C7">
              <w:rPr>
                <w:rFonts w:ascii="Times New Roman" w:hAnsi="Times New Roman" w:cs="Arial" w:hint="eastAsia"/>
                <w:kern w:val="0"/>
              </w:rPr>
              <w:t>倍</w:t>
            </w:r>
          </w:p>
        </w:tc>
        <w:tc>
          <w:tcPr>
            <w:tcW w:w="1417" w:type="dxa"/>
            <w:tcBorders>
              <w:top w:val="single" w:sz="4" w:space="0" w:color="auto"/>
              <w:left w:val="nil"/>
              <w:bottom w:val="single" w:sz="4" w:space="0" w:color="auto"/>
              <w:right w:val="single" w:sz="4" w:space="0" w:color="auto"/>
            </w:tcBorders>
            <w:vAlign w:val="center"/>
          </w:tcPr>
          <w:p w14:paraId="5ED3636E"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1.5</w:t>
            </w:r>
            <w:r w:rsidRPr="009467C7">
              <w:rPr>
                <w:rFonts w:ascii="Times New Roman" w:hAnsi="Times New Roman" w:cs="Arial" w:hint="eastAsia"/>
                <w:kern w:val="0"/>
              </w:rPr>
              <w:t>倍</w:t>
            </w:r>
          </w:p>
        </w:tc>
        <w:tc>
          <w:tcPr>
            <w:tcW w:w="1418" w:type="dxa"/>
            <w:tcBorders>
              <w:top w:val="single" w:sz="4" w:space="0" w:color="auto"/>
              <w:left w:val="nil"/>
              <w:bottom w:val="single" w:sz="4" w:space="0" w:color="auto"/>
              <w:right w:val="single" w:sz="4" w:space="0" w:color="auto"/>
            </w:tcBorders>
            <w:vAlign w:val="center"/>
          </w:tcPr>
          <w:p w14:paraId="3AA9B54C" w14:textId="77777777" w:rsidR="00A97A28" w:rsidRPr="009467C7" w:rsidRDefault="002F14A0">
            <w:pPr>
              <w:widowControl/>
              <w:jc w:val="center"/>
              <w:rPr>
                <w:rFonts w:ascii="Times New Roman" w:hAnsi="Times New Roman" w:cs="Arial"/>
                <w:kern w:val="0"/>
                <w:szCs w:val="21"/>
              </w:rPr>
            </w:pPr>
            <w:r w:rsidRPr="009467C7">
              <w:rPr>
                <w:rFonts w:ascii="Times New Roman" w:hAnsi="Times New Roman" w:cs="Arial"/>
                <w:kern w:val="0"/>
              </w:rPr>
              <w:t>1.5</w:t>
            </w:r>
            <w:r w:rsidRPr="009467C7">
              <w:rPr>
                <w:rFonts w:ascii="Times New Roman" w:hAnsi="Times New Roman" w:cs="Arial" w:hint="eastAsia"/>
                <w:kern w:val="0"/>
              </w:rPr>
              <w:t>倍</w:t>
            </w:r>
          </w:p>
        </w:tc>
        <w:tc>
          <w:tcPr>
            <w:tcW w:w="1530" w:type="dxa"/>
            <w:vMerge w:val="restart"/>
            <w:tcBorders>
              <w:top w:val="nil"/>
              <w:left w:val="nil"/>
              <w:bottom w:val="single" w:sz="12" w:space="0" w:color="000000"/>
              <w:right w:val="single" w:sz="12" w:space="0" w:color="000000"/>
            </w:tcBorders>
            <w:vAlign w:val="center"/>
          </w:tcPr>
          <w:p w14:paraId="7F6B5A8A"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w:t>
            </w:r>
          </w:p>
        </w:tc>
      </w:tr>
      <w:tr w:rsidR="009467C7" w:rsidRPr="009467C7" w14:paraId="057F804C" w14:textId="77777777">
        <w:trPr>
          <w:trHeight w:val="405"/>
          <w:jc w:val="center"/>
        </w:trPr>
        <w:tc>
          <w:tcPr>
            <w:tcW w:w="0" w:type="auto"/>
            <w:gridSpan w:val="2"/>
            <w:vMerge/>
            <w:tcBorders>
              <w:top w:val="nil"/>
              <w:left w:val="single" w:sz="12" w:space="0" w:color="auto"/>
              <w:bottom w:val="single" w:sz="12" w:space="0" w:color="000000"/>
              <w:right w:val="single" w:sz="4" w:space="0" w:color="auto"/>
            </w:tcBorders>
            <w:vAlign w:val="center"/>
          </w:tcPr>
          <w:p w14:paraId="24EB87A5" w14:textId="77777777" w:rsidR="00A97A28" w:rsidRPr="009467C7" w:rsidRDefault="00A97A28">
            <w:pPr>
              <w:widowControl/>
              <w:jc w:val="left"/>
              <w:rPr>
                <w:rFonts w:ascii="Times New Roman" w:hAnsi="Times New Roman"/>
                <w:kern w:val="0"/>
                <w:szCs w:val="21"/>
              </w:rPr>
            </w:pPr>
          </w:p>
        </w:tc>
        <w:tc>
          <w:tcPr>
            <w:tcW w:w="1276" w:type="dxa"/>
            <w:tcBorders>
              <w:top w:val="single" w:sz="4" w:space="0" w:color="auto"/>
              <w:left w:val="nil"/>
              <w:bottom w:val="single" w:sz="12" w:space="0" w:color="auto"/>
              <w:right w:val="single" w:sz="4" w:space="0" w:color="auto"/>
            </w:tcBorders>
            <w:vAlign w:val="center"/>
          </w:tcPr>
          <w:p w14:paraId="62F30B35"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塔杆高度</w:t>
            </w:r>
          </w:p>
        </w:tc>
        <w:tc>
          <w:tcPr>
            <w:tcW w:w="1701" w:type="dxa"/>
            <w:tcBorders>
              <w:top w:val="single" w:sz="4" w:space="0" w:color="auto"/>
              <w:left w:val="nil"/>
              <w:bottom w:val="single" w:sz="12" w:space="0" w:color="auto"/>
              <w:right w:val="single" w:sz="4" w:space="0" w:color="auto"/>
            </w:tcBorders>
            <w:vAlign w:val="center"/>
          </w:tcPr>
          <w:p w14:paraId="1D01A6E6"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塔杆高度</w:t>
            </w:r>
          </w:p>
        </w:tc>
        <w:tc>
          <w:tcPr>
            <w:tcW w:w="1417" w:type="dxa"/>
            <w:tcBorders>
              <w:top w:val="single" w:sz="4" w:space="0" w:color="auto"/>
              <w:left w:val="nil"/>
              <w:bottom w:val="single" w:sz="12" w:space="0" w:color="auto"/>
              <w:right w:val="single" w:sz="4" w:space="0" w:color="auto"/>
            </w:tcBorders>
            <w:vAlign w:val="center"/>
          </w:tcPr>
          <w:p w14:paraId="052A2E63"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塔杆高度</w:t>
            </w:r>
          </w:p>
        </w:tc>
        <w:tc>
          <w:tcPr>
            <w:tcW w:w="1418" w:type="dxa"/>
            <w:tcBorders>
              <w:top w:val="single" w:sz="4" w:space="0" w:color="auto"/>
              <w:left w:val="nil"/>
              <w:bottom w:val="single" w:sz="12" w:space="0" w:color="auto"/>
              <w:right w:val="single" w:sz="4" w:space="0" w:color="auto"/>
            </w:tcBorders>
            <w:vAlign w:val="center"/>
          </w:tcPr>
          <w:p w14:paraId="1248C531" w14:textId="77777777" w:rsidR="00A97A28" w:rsidRPr="009467C7" w:rsidRDefault="002F14A0">
            <w:pPr>
              <w:widowControl/>
              <w:jc w:val="center"/>
              <w:rPr>
                <w:rFonts w:ascii="Times New Roman" w:hAnsi="Times New Roman"/>
                <w:kern w:val="0"/>
                <w:szCs w:val="21"/>
              </w:rPr>
            </w:pPr>
            <w:r w:rsidRPr="009467C7">
              <w:rPr>
                <w:rFonts w:ascii="Times New Roman" w:hAnsi="Times New Roman" w:hint="eastAsia"/>
                <w:kern w:val="0"/>
              </w:rPr>
              <w:t>塔杆高度</w:t>
            </w:r>
          </w:p>
        </w:tc>
        <w:tc>
          <w:tcPr>
            <w:tcW w:w="0" w:type="auto"/>
            <w:vMerge/>
            <w:tcBorders>
              <w:top w:val="nil"/>
              <w:left w:val="nil"/>
              <w:bottom w:val="single" w:sz="12" w:space="0" w:color="000000"/>
              <w:right w:val="single" w:sz="12" w:space="0" w:color="000000"/>
            </w:tcBorders>
            <w:vAlign w:val="center"/>
          </w:tcPr>
          <w:p w14:paraId="68ABCBA0" w14:textId="77777777" w:rsidR="00A97A28" w:rsidRPr="009467C7" w:rsidRDefault="00A97A28">
            <w:pPr>
              <w:widowControl/>
              <w:jc w:val="left"/>
              <w:rPr>
                <w:rFonts w:ascii="Times New Roman" w:hAnsi="Times New Roman"/>
                <w:kern w:val="0"/>
                <w:szCs w:val="21"/>
              </w:rPr>
            </w:pPr>
          </w:p>
        </w:tc>
      </w:tr>
    </w:tbl>
    <w:p w14:paraId="115899B9" w14:textId="77777777" w:rsidR="00A97A28" w:rsidRPr="009467C7" w:rsidRDefault="002F14A0" w:rsidP="00B51BFC">
      <w:pPr>
        <w:adjustRightInd w:val="0"/>
        <w:snapToGrid w:val="0"/>
        <w:spacing w:beforeLines="50" w:before="120"/>
        <w:rPr>
          <w:sz w:val="18"/>
          <w:szCs w:val="18"/>
        </w:rPr>
      </w:pPr>
      <w:r w:rsidRPr="009467C7">
        <w:rPr>
          <w:rFonts w:hint="eastAsia"/>
          <w:sz w:val="18"/>
          <w:szCs w:val="18"/>
        </w:rPr>
        <w:t>注</w:t>
      </w:r>
      <w:r w:rsidRPr="009467C7">
        <w:rPr>
          <w:rFonts w:hint="eastAsia"/>
          <w:sz w:val="18"/>
          <w:szCs w:val="18"/>
        </w:rPr>
        <w:t>:</w:t>
      </w:r>
    </w:p>
    <w:p w14:paraId="5053124C" w14:textId="29908D34" w:rsidR="00A97A28" w:rsidRPr="009467C7" w:rsidRDefault="002F14A0">
      <w:pPr>
        <w:rPr>
          <w:sz w:val="18"/>
          <w:szCs w:val="18"/>
        </w:rPr>
      </w:pPr>
      <w:r w:rsidRPr="009467C7">
        <w:rPr>
          <w:rFonts w:hint="eastAsia"/>
          <w:sz w:val="18"/>
          <w:szCs w:val="18"/>
        </w:rPr>
        <w:t>1</w:t>
      </w:r>
      <w:r w:rsidR="00246341" w:rsidRPr="009467C7">
        <w:rPr>
          <w:rFonts w:hint="eastAsia"/>
          <w:sz w:val="18"/>
          <w:szCs w:val="18"/>
        </w:rPr>
        <w:t xml:space="preserve"> </w:t>
      </w:r>
      <w:r w:rsidRPr="009467C7">
        <w:rPr>
          <w:rFonts w:hint="eastAsia"/>
          <w:sz w:val="18"/>
          <w:szCs w:val="18"/>
        </w:rPr>
        <w:t>居住区、村镇指</w:t>
      </w:r>
      <w:r w:rsidRPr="009467C7">
        <w:rPr>
          <w:rFonts w:hint="eastAsia"/>
          <w:sz w:val="18"/>
          <w:szCs w:val="18"/>
        </w:rPr>
        <w:t xml:space="preserve"> 1000</w:t>
      </w:r>
      <w:r w:rsidRPr="009467C7">
        <w:rPr>
          <w:rFonts w:hint="eastAsia"/>
          <w:sz w:val="18"/>
          <w:szCs w:val="18"/>
        </w:rPr>
        <w:t>人或</w:t>
      </w:r>
      <w:r w:rsidRPr="009467C7">
        <w:rPr>
          <w:rFonts w:hint="eastAsia"/>
          <w:sz w:val="18"/>
          <w:szCs w:val="18"/>
        </w:rPr>
        <w:t>300</w:t>
      </w:r>
      <w:r w:rsidRPr="009467C7">
        <w:rPr>
          <w:rFonts w:hint="eastAsia"/>
          <w:sz w:val="18"/>
          <w:szCs w:val="18"/>
        </w:rPr>
        <w:t>户及以上者</w:t>
      </w:r>
      <w:r w:rsidRPr="009467C7">
        <w:rPr>
          <w:rFonts w:hint="eastAsia"/>
          <w:sz w:val="18"/>
          <w:szCs w:val="18"/>
        </w:rPr>
        <w:t>;</w:t>
      </w:r>
      <w:r w:rsidRPr="009467C7">
        <w:rPr>
          <w:rFonts w:hint="eastAsia"/>
          <w:sz w:val="18"/>
          <w:szCs w:val="18"/>
        </w:rPr>
        <w:t>与居住区、村镇及公共建筑物之间的间距</w:t>
      </w:r>
      <w:r w:rsidRPr="009467C7">
        <w:rPr>
          <w:rFonts w:hint="eastAsia"/>
          <w:sz w:val="18"/>
          <w:szCs w:val="18"/>
        </w:rPr>
        <w:t>,</w:t>
      </w:r>
      <w:r w:rsidRPr="009467C7">
        <w:rPr>
          <w:rFonts w:hint="eastAsia"/>
          <w:sz w:val="18"/>
          <w:szCs w:val="18"/>
        </w:rPr>
        <w:t>除应符合本规定外</w:t>
      </w:r>
      <w:r w:rsidRPr="009467C7">
        <w:rPr>
          <w:rFonts w:hint="eastAsia"/>
          <w:sz w:val="18"/>
          <w:szCs w:val="18"/>
        </w:rPr>
        <w:t>,</w:t>
      </w:r>
      <w:r w:rsidRPr="009467C7">
        <w:rPr>
          <w:rFonts w:hint="eastAsia"/>
          <w:sz w:val="18"/>
          <w:szCs w:val="18"/>
        </w:rPr>
        <w:t>尚应符合现行国家有关标准的规定。</w:t>
      </w:r>
    </w:p>
    <w:p w14:paraId="2613EAA2" w14:textId="404771F8" w:rsidR="00A97A28" w:rsidRPr="009467C7" w:rsidRDefault="002F14A0">
      <w:pPr>
        <w:rPr>
          <w:sz w:val="18"/>
          <w:szCs w:val="18"/>
        </w:rPr>
      </w:pPr>
      <w:r w:rsidRPr="009467C7">
        <w:rPr>
          <w:rFonts w:hint="eastAsia"/>
          <w:sz w:val="18"/>
          <w:szCs w:val="18"/>
        </w:rPr>
        <w:t>2</w:t>
      </w:r>
      <w:r w:rsidR="00246341" w:rsidRPr="009467C7">
        <w:rPr>
          <w:rFonts w:hint="eastAsia"/>
          <w:sz w:val="18"/>
          <w:szCs w:val="18"/>
        </w:rPr>
        <w:t xml:space="preserve"> </w:t>
      </w:r>
      <w:r w:rsidRPr="009467C7">
        <w:rPr>
          <w:rFonts w:hint="eastAsia"/>
          <w:sz w:val="18"/>
          <w:szCs w:val="18"/>
        </w:rPr>
        <w:t>相邻工厂指除日用化工企业以外的不同类工厂。若相邻工厂有相关的国家标准规定时</w:t>
      </w:r>
      <w:r w:rsidRPr="009467C7">
        <w:rPr>
          <w:rFonts w:hint="eastAsia"/>
          <w:sz w:val="18"/>
          <w:szCs w:val="18"/>
        </w:rPr>
        <w:t>,</w:t>
      </w:r>
      <w:r w:rsidRPr="009467C7">
        <w:rPr>
          <w:rFonts w:hint="eastAsia"/>
          <w:sz w:val="18"/>
          <w:szCs w:val="18"/>
        </w:rPr>
        <w:t>应按严格要求执行。企业消防站与相邻工厂的间距应符合国家有关标准的规定。</w:t>
      </w:r>
    </w:p>
    <w:p w14:paraId="6B8F2D7C" w14:textId="6D4391B9" w:rsidR="00A97A28" w:rsidRPr="009467C7" w:rsidRDefault="002F14A0">
      <w:pPr>
        <w:rPr>
          <w:sz w:val="18"/>
          <w:szCs w:val="18"/>
        </w:rPr>
      </w:pPr>
      <w:r w:rsidRPr="009467C7">
        <w:rPr>
          <w:rFonts w:hint="eastAsia"/>
          <w:sz w:val="18"/>
          <w:szCs w:val="18"/>
        </w:rPr>
        <w:t>3</w:t>
      </w:r>
      <w:r w:rsidR="00246341" w:rsidRPr="009467C7">
        <w:rPr>
          <w:rFonts w:hint="eastAsia"/>
          <w:sz w:val="18"/>
          <w:szCs w:val="18"/>
        </w:rPr>
        <w:t xml:space="preserve"> </w:t>
      </w:r>
      <w:r w:rsidRPr="009467C7">
        <w:rPr>
          <w:rFonts w:hint="eastAsia"/>
          <w:sz w:val="18"/>
          <w:szCs w:val="18"/>
        </w:rPr>
        <w:t>分母为与高层民用建筑的防火间距</w:t>
      </w:r>
      <w:r w:rsidRPr="009467C7">
        <w:rPr>
          <w:rFonts w:hint="eastAsia"/>
          <w:sz w:val="18"/>
          <w:szCs w:val="18"/>
        </w:rPr>
        <w:t>,</w:t>
      </w:r>
      <w:r w:rsidRPr="009467C7">
        <w:rPr>
          <w:rFonts w:hint="eastAsia"/>
          <w:sz w:val="18"/>
          <w:szCs w:val="18"/>
        </w:rPr>
        <w:t>分子为与其他建筑的防火间距。</w:t>
      </w:r>
    </w:p>
    <w:p w14:paraId="6B84F7A1" w14:textId="5849542F" w:rsidR="00A97A28" w:rsidRPr="009467C7" w:rsidRDefault="002F14A0">
      <w:pPr>
        <w:rPr>
          <w:sz w:val="18"/>
          <w:szCs w:val="18"/>
        </w:rPr>
      </w:pPr>
      <w:r w:rsidRPr="009467C7">
        <w:rPr>
          <w:rFonts w:hint="eastAsia"/>
          <w:sz w:val="18"/>
          <w:szCs w:val="18"/>
        </w:rPr>
        <w:t>4</w:t>
      </w:r>
      <w:r w:rsidR="00246341" w:rsidRPr="009467C7">
        <w:rPr>
          <w:rFonts w:hint="eastAsia"/>
          <w:sz w:val="18"/>
          <w:szCs w:val="18"/>
        </w:rPr>
        <w:t xml:space="preserve"> </w:t>
      </w:r>
      <w:r w:rsidRPr="009467C7">
        <w:rPr>
          <w:rFonts w:hint="eastAsia"/>
          <w:sz w:val="18"/>
          <w:szCs w:val="18"/>
        </w:rPr>
        <w:t>至国家或工业区铁路编组站</w:t>
      </w:r>
      <w:r w:rsidRPr="009467C7">
        <w:rPr>
          <w:rFonts w:hint="eastAsia"/>
          <w:sz w:val="18"/>
          <w:szCs w:val="18"/>
        </w:rPr>
        <w:t>(</w:t>
      </w:r>
      <w:r w:rsidRPr="009467C7">
        <w:rPr>
          <w:rFonts w:hint="eastAsia"/>
          <w:sz w:val="18"/>
          <w:szCs w:val="18"/>
        </w:rPr>
        <w:t>铁路中心线或建筑物</w:t>
      </w:r>
      <w:r w:rsidRPr="009467C7">
        <w:rPr>
          <w:rFonts w:hint="eastAsia"/>
          <w:sz w:val="18"/>
          <w:szCs w:val="18"/>
        </w:rPr>
        <w:t>)</w:t>
      </w:r>
      <w:r w:rsidRPr="009467C7">
        <w:rPr>
          <w:rFonts w:hint="eastAsia"/>
          <w:sz w:val="18"/>
          <w:szCs w:val="18"/>
        </w:rPr>
        <w:t>的防火间距与至国家铁路防火间距相同</w:t>
      </w:r>
      <w:r w:rsidRPr="009467C7">
        <w:rPr>
          <w:rFonts w:hint="eastAsia"/>
          <w:sz w:val="18"/>
          <w:szCs w:val="18"/>
        </w:rPr>
        <w:t>,</w:t>
      </w:r>
      <w:r w:rsidRPr="009467C7">
        <w:rPr>
          <w:rFonts w:hint="eastAsia"/>
          <w:sz w:val="18"/>
          <w:szCs w:val="18"/>
        </w:rPr>
        <w:t>其中全厂性重要设施</w:t>
      </w:r>
      <w:r w:rsidRPr="009467C7">
        <w:rPr>
          <w:rFonts w:hint="eastAsia"/>
          <w:sz w:val="18"/>
          <w:szCs w:val="18"/>
        </w:rPr>
        <w:t>(</w:t>
      </w:r>
      <w:r w:rsidRPr="009467C7">
        <w:rPr>
          <w:rFonts w:hint="eastAsia"/>
          <w:sz w:val="18"/>
          <w:szCs w:val="18"/>
        </w:rPr>
        <w:t>企业消防站除外</w:t>
      </w:r>
      <w:r w:rsidRPr="009467C7">
        <w:rPr>
          <w:rFonts w:hint="eastAsia"/>
          <w:sz w:val="18"/>
          <w:szCs w:val="18"/>
        </w:rPr>
        <w:t>)</w:t>
      </w:r>
      <w:r w:rsidRPr="009467C7">
        <w:rPr>
          <w:rFonts w:hint="eastAsia"/>
          <w:sz w:val="18"/>
          <w:szCs w:val="18"/>
        </w:rPr>
        <w:t>至国家或工业区铁路编组站</w:t>
      </w:r>
      <w:r w:rsidRPr="009467C7">
        <w:rPr>
          <w:rFonts w:hint="eastAsia"/>
          <w:sz w:val="18"/>
          <w:szCs w:val="18"/>
        </w:rPr>
        <w:t>(</w:t>
      </w:r>
      <w:r w:rsidRPr="009467C7">
        <w:rPr>
          <w:rFonts w:hint="eastAsia"/>
          <w:sz w:val="18"/>
          <w:szCs w:val="18"/>
        </w:rPr>
        <w:t>铁路中心线或建筑物</w:t>
      </w:r>
      <w:r w:rsidRPr="009467C7">
        <w:rPr>
          <w:rFonts w:hint="eastAsia"/>
          <w:sz w:val="18"/>
          <w:szCs w:val="18"/>
        </w:rPr>
        <w:t>)</w:t>
      </w:r>
      <w:r w:rsidRPr="009467C7">
        <w:rPr>
          <w:rFonts w:hint="eastAsia"/>
          <w:sz w:val="18"/>
          <w:szCs w:val="18"/>
        </w:rPr>
        <w:t>的防火间距不应小于</w:t>
      </w:r>
      <w:r w:rsidRPr="009467C7">
        <w:rPr>
          <w:rFonts w:hint="eastAsia"/>
          <w:sz w:val="18"/>
          <w:szCs w:val="18"/>
        </w:rPr>
        <w:t>25m</w:t>
      </w:r>
      <w:r w:rsidRPr="009467C7">
        <w:rPr>
          <w:rFonts w:hint="eastAsia"/>
          <w:sz w:val="18"/>
          <w:szCs w:val="18"/>
        </w:rPr>
        <w:t>。至厂外铁路线、公路、国家或工业区铁路编组站的防火间距除应符合本规定外</w:t>
      </w:r>
      <w:r w:rsidRPr="009467C7">
        <w:rPr>
          <w:rFonts w:hint="eastAsia"/>
          <w:sz w:val="18"/>
          <w:szCs w:val="18"/>
        </w:rPr>
        <w:t>,</w:t>
      </w:r>
      <w:r w:rsidRPr="009467C7">
        <w:rPr>
          <w:rFonts w:hint="eastAsia"/>
          <w:sz w:val="18"/>
          <w:szCs w:val="18"/>
        </w:rPr>
        <w:t>尚应符合铁路、交通部门的有关规定。</w:t>
      </w:r>
    </w:p>
    <w:p w14:paraId="0120878E" w14:textId="5CBA6246" w:rsidR="00A97A28" w:rsidRPr="009467C7" w:rsidRDefault="002F14A0">
      <w:pPr>
        <w:rPr>
          <w:sz w:val="18"/>
          <w:szCs w:val="18"/>
        </w:rPr>
      </w:pPr>
      <w:r w:rsidRPr="009467C7">
        <w:rPr>
          <w:rFonts w:hint="eastAsia"/>
          <w:sz w:val="18"/>
          <w:szCs w:val="18"/>
        </w:rPr>
        <w:t>5</w:t>
      </w:r>
      <w:r w:rsidR="00246341" w:rsidRPr="009467C7">
        <w:rPr>
          <w:rFonts w:hint="eastAsia"/>
          <w:sz w:val="18"/>
          <w:szCs w:val="18"/>
        </w:rPr>
        <w:t xml:space="preserve"> </w:t>
      </w:r>
      <w:r w:rsidRPr="009467C7">
        <w:rPr>
          <w:rFonts w:hint="eastAsia"/>
          <w:sz w:val="18"/>
          <w:szCs w:val="18"/>
        </w:rPr>
        <w:t>对日用化工企业的安全距离有特殊要求的相邻工厂、港区陆域、重要物晶仓库和堆场、军事设施、机场、地区输油</w:t>
      </w:r>
      <w:r w:rsidRPr="009467C7">
        <w:rPr>
          <w:rFonts w:hint="eastAsia"/>
          <w:sz w:val="18"/>
          <w:szCs w:val="18"/>
        </w:rPr>
        <w:t>.</w:t>
      </w:r>
      <w:r w:rsidRPr="009467C7">
        <w:rPr>
          <w:rFonts w:hint="eastAsia"/>
          <w:sz w:val="18"/>
          <w:szCs w:val="18"/>
        </w:rPr>
        <w:t>输气管道</w:t>
      </w:r>
      <w:r w:rsidRPr="009467C7">
        <w:rPr>
          <w:rFonts w:hint="eastAsia"/>
          <w:sz w:val="18"/>
          <w:szCs w:val="18"/>
        </w:rPr>
        <w:t>,</w:t>
      </w:r>
      <w:r w:rsidRPr="009467C7">
        <w:rPr>
          <w:rFonts w:hint="eastAsia"/>
          <w:sz w:val="18"/>
          <w:szCs w:val="18"/>
        </w:rPr>
        <w:t>通航江、河、海岸边等应按有关规定执行。</w:t>
      </w:r>
    </w:p>
    <w:p w14:paraId="563D5194" w14:textId="520943D8" w:rsidR="00A97A28" w:rsidRPr="009467C7" w:rsidRDefault="002F14A0">
      <w:pPr>
        <w:rPr>
          <w:sz w:val="18"/>
          <w:szCs w:val="18"/>
        </w:rPr>
      </w:pPr>
      <w:r w:rsidRPr="009467C7">
        <w:rPr>
          <w:rFonts w:hint="eastAsia"/>
          <w:sz w:val="18"/>
          <w:szCs w:val="18"/>
        </w:rPr>
        <w:t>6</w:t>
      </w:r>
      <w:r w:rsidR="00246341" w:rsidRPr="009467C7">
        <w:rPr>
          <w:rFonts w:hint="eastAsia"/>
          <w:sz w:val="18"/>
          <w:szCs w:val="18"/>
        </w:rPr>
        <w:t xml:space="preserve"> </w:t>
      </w:r>
      <w:r w:rsidRPr="009467C7">
        <w:rPr>
          <w:rFonts w:hint="eastAsia"/>
          <w:sz w:val="18"/>
          <w:szCs w:val="18"/>
        </w:rPr>
        <w:t>丙类可燃液体储罐与相邻工厂或设施的防火间距不应小于甲、乙类液体储罐防火间距的</w:t>
      </w:r>
      <w:r w:rsidRPr="009467C7">
        <w:rPr>
          <w:rFonts w:hint="eastAsia"/>
          <w:sz w:val="18"/>
          <w:szCs w:val="18"/>
        </w:rPr>
        <w:t>75%</w:t>
      </w:r>
      <w:r w:rsidRPr="009467C7">
        <w:rPr>
          <w:rFonts w:hint="eastAsia"/>
          <w:sz w:val="18"/>
          <w:szCs w:val="18"/>
        </w:rPr>
        <w:t>。当甲</w:t>
      </w:r>
      <w:r w:rsidRPr="009467C7">
        <w:rPr>
          <w:rFonts w:hint="eastAsia"/>
          <w:sz w:val="18"/>
          <w:szCs w:val="18"/>
        </w:rPr>
        <w:t>.</w:t>
      </w:r>
      <w:r w:rsidRPr="009467C7">
        <w:rPr>
          <w:rFonts w:hint="eastAsia"/>
          <w:sz w:val="18"/>
          <w:szCs w:val="18"/>
        </w:rPr>
        <w:t>乙类和丙类液体储罐布置在同储罐区时</w:t>
      </w:r>
      <w:r w:rsidRPr="009467C7">
        <w:rPr>
          <w:rFonts w:hint="eastAsia"/>
          <w:sz w:val="18"/>
          <w:szCs w:val="18"/>
        </w:rPr>
        <w:t>,</w:t>
      </w:r>
      <w:r w:rsidRPr="009467C7">
        <w:rPr>
          <w:rFonts w:hint="eastAsia"/>
          <w:sz w:val="18"/>
          <w:szCs w:val="18"/>
        </w:rPr>
        <w:t>其总容积应按</w:t>
      </w:r>
      <w:r w:rsidRPr="009467C7">
        <w:rPr>
          <w:rFonts w:hint="eastAsia"/>
          <w:sz w:val="18"/>
          <w:szCs w:val="18"/>
        </w:rPr>
        <w:t>5m3</w:t>
      </w:r>
      <w:r w:rsidRPr="009467C7">
        <w:rPr>
          <w:rFonts w:hint="eastAsia"/>
          <w:sz w:val="18"/>
          <w:szCs w:val="18"/>
        </w:rPr>
        <w:t>丙类液体相当于</w:t>
      </w:r>
      <w:r w:rsidRPr="009467C7">
        <w:rPr>
          <w:rFonts w:hint="eastAsia"/>
          <w:sz w:val="18"/>
          <w:szCs w:val="18"/>
        </w:rPr>
        <w:t>1m3</w:t>
      </w:r>
      <w:r w:rsidRPr="009467C7">
        <w:rPr>
          <w:rFonts w:hint="eastAsia"/>
          <w:sz w:val="18"/>
          <w:szCs w:val="18"/>
        </w:rPr>
        <w:t>甲、乙类液体折算。丙类生产设施与相邻工厂或设</w:t>
      </w:r>
      <w:r w:rsidRPr="009467C7">
        <w:rPr>
          <w:rFonts w:hint="eastAsia"/>
          <w:sz w:val="18"/>
          <w:szCs w:val="18"/>
        </w:rPr>
        <w:lastRenderedPageBreak/>
        <w:t>施的防火间距不应小于甲、乙类生产设施防火间距的</w:t>
      </w:r>
      <w:r w:rsidRPr="009467C7">
        <w:rPr>
          <w:rFonts w:hint="eastAsia"/>
          <w:sz w:val="18"/>
          <w:szCs w:val="18"/>
        </w:rPr>
        <w:t>75%</w:t>
      </w:r>
      <w:r w:rsidRPr="009467C7">
        <w:rPr>
          <w:rFonts w:hint="eastAsia"/>
          <w:sz w:val="18"/>
          <w:szCs w:val="18"/>
        </w:rPr>
        <w:t>。</w:t>
      </w:r>
    </w:p>
    <w:p w14:paraId="30DEF0F7" w14:textId="39CAB94D" w:rsidR="00A97A28" w:rsidRPr="009467C7" w:rsidRDefault="002F14A0">
      <w:pPr>
        <w:rPr>
          <w:sz w:val="18"/>
          <w:szCs w:val="18"/>
        </w:rPr>
      </w:pPr>
      <w:r w:rsidRPr="009467C7">
        <w:rPr>
          <w:rFonts w:hint="eastAsia"/>
          <w:sz w:val="18"/>
          <w:szCs w:val="18"/>
        </w:rPr>
        <w:t>7</w:t>
      </w:r>
      <w:r w:rsidR="00246341" w:rsidRPr="009467C7">
        <w:rPr>
          <w:rFonts w:hint="eastAsia"/>
          <w:sz w:val="18"/>
          <w:szCs w:val="18"/>
        </w:rPr>
        <w:t xml:space="preserve"> </w:t>
      </w:r>
      <w:r w:rsidRPr="009467C7">
        <w:rPr>
          <w:rFonts w:hint="eastAsia"/>
          <w:sz w:val="18"/>
          <w:szCs w:val="18"/>
        </w:rPr>
        <w:t>固定容积可燃气体储罐的总容积应按储罐几何容积</w:t>
      </w:r>
      <w:r w:rsidRPr="009467C7">
        <w:rPr>
          <w:rFonts w:hint="eastAsia"/>
          <w:sz w:val="18"/>
          <w:szCs w:val="18"/>
        </w:rPr>
        <w:t>(m3)</w:t>
      </w:r>
      <w:r w:rsidRPr="009467C7">
        <w:rPr>
          <w:rFonts w:hint="eastAsia"/>
          <w:sz w:val="18"/>
          <w:szCs w:val="18"/>
        </w:rPr>
        <w:t>和设计储存压力</w:t>
      </w:r>
      <w:r w:rsidRPr="009467C7">
        <w:rPr>
          <w:rFonts w:hint="eastAsia"/>
          <w:sz w:val="18"/>
          <w:szCs w:val="18"/>
        </w:rPr>
        <w:t>(</w:t>
      </w:r>
      <w:r w:rsidRPr="009467C7">
        <w:rPr>
          <w:rFonts w:hint="eastAsia"/>
          <w:sz w:val="18"/>
          <w:szCs w:val="18"/>
        </w:rPr>
        <w:t>绝对压力</w:t>
      </w:r>
      <w:r w:rsidRPr="009467C7">
        <w:rPr>
          <w:rFonts w:hint="eastAsia"/>
          <w:sz w:val="18"/>
          <w:szCs w:val="18"/>
        </w:rPr>
        <w:t>, 10</w:t>
      </w:r>
      <w:r w:rsidRPr="009467C7">
        <w:rPr>
          <w:rFonts w:hint="eastAsia"/>
          <w:sz w:val="18"/>
          <w:szCs w:val="18"/>
        </w:rPr>
        <w:t>×</w:t>
      </w:r>
      <w:r w:rsidRPr="009467C7">
        <w:rPr>
          <w:rFonts w:hint="eastAsia"/>
          <w:sz w:val="18"/>
          <w:szCs w:val="18"/>
        </w:rPr>
        <w:t>Pa)</w:t>
      </w:r>
      <w:r w:rsidRPr="009467C7">
        <w:rPr>
          <w:rFonts w:hint="eastAsia"/>
          <w:sz w:val="18"/>
          <w:szCs w:val="18"/>
        </w:rPr>
        <w:t>的乘积计算。</w:t>
      </w:r>
    </w:p>
    <w:p w14:paraId="30909C75" w14:textId="383912A8" w:rsidR="00A97A28" w:rsidRPr="009467C7" w:rsidRDefault="002F14A0">
      <w:pPr>
        <w:rPr>
          <w:sz w:val="18"/>
          <w:szCs w:val="18"/>
        </w:rPr>
      </w:pPr>
      <w:r w:rsidRPr="009467C7">
        <w:rPr>
          <w:rFonts w:hint="eastAsia"/>
          <w:sz w:val="18"/>
          <w:szCs w:val="18"/>
        </w:rPr>
        <w:t>8</w:t>
      </w:r>
      <w:r w:rsidR="00246341" w:rsidRPr="009467C7">
        <w:rPr>
          <w:rFonts w:hint="eastAsia"/>
          <w:sz w:val="18"/>
          <w:szCs w:val="18"/>
        </w:rPr>
        <w:t xml:space="preserve"> </w:t>
      </w:r>
      <w:r w:rsidRPr="009467C7">
        <w:rPr>
          <w:rFonts w:hint="eastAsia"/>
          <w:sz w:val="18"/>
          <w:szCs w:val="18"/>
        </w:rPr>
        <w:t>当相邻工厂围墙内为丁、戊类危险性设施时</w:t>
      </w:r>
      <w:r w:rsidRPr="009467C7">
        <w:rPr>
          <w:rFonts w:hint="eastAsia"/>
          <w:sz w:val="18"/>
          <w:szCs w:val="18"/>
        </w:rPr>
        <w:t>,</w:t>
      </w:r>
      <w:r w:rsidRPr="009467C7">
        <w:rPr>
          <w:rFonts w:hint="eastAsia"/>
          <w:sz w:val="18"/>
          <w:szCs w:val="18"/>
        </w:rPr>
        <w:t>全厂性重要设施与相邻工厂围墙或用地边界线防火间距不应小于</w:t>
      </w:r>
      <w:r w:rsidRPr="009467C7">
        <w:rPr>
          <w:rFonts w:hint="eastAsia"/>
          <w:sz w:val="18"/>
          <w:szCs w:val="18"/>
        </w:rPr>
        <w:t>20m</w:t>
      </w:r>
      <w:r w:rsidRPr="009467C7">
        <w:rPr>
          <w:rFonts w:hint="eastAsia"/>
          <w:sz w:val="18"/>
          <w:szCs w:val="18"/>
        </w:rPr>
        <w:t>。</w:t>
      </w:r>
    </w:p>
    <w:p w14:paraId="380A2E7A" w14:textId="27CFCA51" w:rsidR="00A97A28" w:rsidRPr="009467C7" w:rsidRDefault="002F14A0">
      <w:pPr>
        <w:rPr>
          <w:sz w:val="18"/>
          <w:szCs w:val="18"/>
        </w:rPr>
      </w:pPr>
      <w:r w:rsidRPr="009467C7">
        <w:rPr>
          <w:rFonts w:hint="eastAsia"/>
          <w:sz w:val="18"/>
          <w:szCs w:val="18"/>
        </w:rPr>
        <w:t>9</w:t>
      </w:r>
      <w:r w:rsidR="00246341" w:rsidRPr="009467C7">
        <w:rPr>
          <w:rFonts w:hint="eastAsia"/>
          <w:sz w:val="18"/>
          <w:szCs w:val="18"/>
        </w:rPr>
        <w:t xml:space="preserve"> </w:t>
      </w:r>
      <w:r w:rsidRPr="009467C7">
        <w:rPr>
          <w:rFonts w:hint="eastAsia"/>
          <w:sz w:val="18"/>
          <w:szCs w:val="18"/>
        </w:rPr>
        <w:t>仓库的防火间距，应符合现行国家标准的相关规定。</w:t>
      </w:r>
    </w:p>
    <w:p w14:paraId="7410C142" w14:textId="45B6454D" w:rsidR="00A97A28" w:rsidRPr="009467C7" w:rsidRDefault="002F14A0">
      <w:pPr>
        <w:rPr>
          <w:sz w:val="18"/>
          <w:szCs w:val="18"/>
        </w:rPr>
      </w:pPr>
      <w:r w:rsidRPr="009467C7">
        <w:rPr>
          <w:rFonts w:hint="eastAsia"/>
          <w:sz w:val="18"/>
          <w:szCs w:val="18"/>
        </w:rPr>
        <w:t>10</w:t>
      </w:r>
      <w:r w:rsidR="00246341" w:rsidRPr="009467C7">
        <w:rPr>
          <w:rFonts w:hint="eastAsia"/>
          <w:sz w:val="18"/>
          <w:szCs w:val="18"/>
        </w:rPr>
        <w:t xml:space="preserve"> </w:t>
      </w:r>
      <w:r w:rsidRPr="009467C7">
        <w:rPr>
          <w:rFonts w:hint="eastAsia"/>
          <w:sz w:val="18"/>
          <w:szCs w:val="18"/>
        </w:rPr>
        <w:t>表中“</w:t>
      </w:r>
      <w:r w:rsidRPr="009467C7">
        <w:rPr>
          <w:rFonts w:hint="eastAsia"/>
          <w:sz w:val="18"/>
          <w:szCs w:val="18"/>
        </w:rPr>
        <w:t>- "</w:t>
      </w:r>
      <w:r w:rsidRPr="009467C7">
        <w:rPr>
          <w:rFonts w:hint="eastAsia"/>
          <w:sz w:val="18"/>
          <w:szCs w:val="18"/>
        </w:rPr>
        <w:t>表示本标准无防火间距要求</w:t>
      </w:r>
      <w:r w:rsidRPr="009467C7">
        <w:rPr>
          <w:rFonts w:hint="eastAsia"/>
          <w:sz w:val="18"/>
          <w:szCs w:val="18"/>
        </w:rPr>
        <w:t>,</w:t>
      </w:r>
      <w:r w:rsidRPr="009467C7">
        <w:rPr>
          <w:rFonts w:hint="eastAsia"/>
          <w:sz w:val="18"/>
          <w:szCs w:val="18"/>
        </w:rPr>
        <w:t>但当现行国家</w:t>
      </w:r>
      <w:r w:rsidRPr="009467C7">
        <w:rPr>
          <w:rFonts w:hint="eastAsia"/>
          <w:sz w:val="18"/>
          <w:szCs w:val="18"/>
        </w:rPr>
        <w:t>(</w:t>
      </w:r>
      <w:r w:rsidRPr="009467C7">
        <w:rPr>
          <w:rFonts w:hint="eastAsia"/>
          <w:sz w:val="18"/>
          <w:szCs w:val="18"/>
        </w:rPr>
        <w:t>行业</w:t>
      </w:r>
      <w:r w:rsidRPr="009467C7">
        <w:rPr>
          <w:rFonts w:hint="eastAsia"/>
          <w:sz w:val="18"/>
          <w:szCs w:val="18"/>
        </w:rPr>
        <w:t>)</w:t>
      </w:r>
      <w:r w:rsidRPr="009467C7">
        <w:rPr>
          <w:rFonts w:hint="eastAsia"/>
          <w:sz w:val="18"/>
          <w:szCs w:val="18"/>
        </w:rPr>
        <w:t>标准或规定有要求时，应按其执行。</w:t>
      </w:r>
    </w:p>
    <w:p w14:paraId="76DC04C0" w14:textId="77777777" w:rsidR="00A97A28" w:rsidRPr="009467C7" w:rsidRDefault="00A97A28">
      <w:pPr>
        <w:spacing w:line="360" w:lineRule="auto"/>
        <w:rPr>
          <w:rFonts w:ascii="Times New Roman" w:hAnsi="Times New Roman"/>
          <w:sz w:val="28"/>
          <w:szCs w:val="28"/>
        </w:rPr>
      </w:pPr>
    </w:p>
    <w:p w14:paraId="02AE7CB2" w14:textId="77777777" w:rsidR="00A97A28" w:rsidRPr="009467C7" w:rsidRDefault="00A97A28">
      <w:pPr>
        <w:spacing w:line="360" w:lineRule="auto"/>
        <w:rPr>
          <w:rFonts w:ascii="Times New Roman" w:hAnsi="Times New Roman"/>
          <w:sz w:val="28"/>
          <w:szCs w:val="28"/>
        </w:rPr>
      </w:pPr>
    </w:p>
    <w:p w14:paraId="26FC57D5" w14:textId="77777777" w:rsidR="00A97A28" w:rsidRPr="009467C7" w:rsidRDefault="00A97A28">
      <w:pPr>
        <w:spacing w:line="360" w:lineRule="auto"/>
        <w:rPr>
          <w:rFonts w:ascii="Times New Roman" w:hAnsi="Times New Roman"/>
          <w:sz w:val="28"/>
          <w:szCs w:val="28"/>
        </w:rPr>
      </w:pPr>
    </w:p>
    <w:p w14:paraId="1F6E2F10" w14:textId="77777777" w:rsidR="00A97A28" w:rsidRPr="009467C7" w:rsidRDefault="00A97A28">
      <w:pPr>
        <w:spacing w:line="360" w:lineRule="auto"/>
        <w:rPr>
          <w:rFonts w:ascii="Times New Roman" w:hAnsi="Times New Roman"/>
          <w:sz w:val="28"/>
          <w:szCs w:val="28"/>
        </w:rPr>
      </w:pPr>
    </w:p>
    <w:p w14:paraId="28434293" w14:textId="77777777" w:rsidR="00A97A28" w:rsidRPr="009467C7" w:rsidRDefault="00A97A28">
      <w:pPr>
        <w:spacing w:line="360" w:lineRule="auto"/>
        <w:rPr>
          <w:rFonts w:ascii="Times New Roman" w:hAnsi="Times New Roman"/>
          <w:sz w:val="28"/>
          <w:szCs w:val="28"/>
        </w:rPr>
      </w:pPr>
    </w:p>
    <w:p w14:paraId="2A13A8E6" w14:textId="77777777" w:rsidR="00A97A28" w:rsidRPr="009467C7" w:rsidRDefault="00A97A28">
      <w:pPr>
        <w:spacing w:line="360" w:lineRule="auto"/>
        <w:rPr>
          <w:rFonts w:ascii="Times New Roman" w:hAnsi="Times New Roman"/>
          <w:sz w:val="28"/>
          <w:szCs w:val="28"/>
        </w:rPr>
      </w:pPr>
    </w:p>
    <w:p w14:paraId="21F1E57C" w14:textId="77777777" w:rsidR="00A97A28" w:rsidRPr="009467C7" w:rsidRDefault="00A97A28">
      <w:pPr>
        <w:spacing w:line="360" w:lineRule="auto"/>
        <w:rPr>
          <w:rFonts w:ascii="Times New Roman" w:hAnsi="Times New Roman"/>
          <w:sz w:val="28"/>
          <w:szCs w:val="28"/>
        </w:rPr>
      </w:pPr>
    </w:p>
    <w:p w14:paraId="227D4C04" w14:textId="77777777" w:rsidR="00A97A28" w:rsidRPr="009467C7" w:rsidRDefault="00A97A28">
      <w:pPr>
        <w:spacing w:line="360" w:lineRule="auto"/>
        <w:rPr>
          <w:rFonts w:ascii="Times New Roman" w:hAnsi="Times New Roman"/>
          <w:sz w:val="28"/>
          <w:szCs w:val="28"/>
        </w:rPr>
      </w:pPr>
    </w:p>
    <w:p w14:paraId="1FED3D60" w14:textId="77777777" w:rsidR="00A97A28" w:rsidRPr="009467C7" w:rsidRDefault="00A97A28">
      <w:pPr>
        <w:spacing w:line="360" w:lineRule="auto"/>
        <w:rPr>
          <w:rFonts w:ascii="Times New Roman" w:hAnsi="Times New Roman"/>
          <w:sz w:val="28"/>
          <w:szCs w:val="28"/>
        </w:rPr>
      </w:pPr>
    </w:p>
    <w:p w14:paraId="4BAD23F0" w14:textId="77777777" w:rsidR="00A97A28" w:rsidRPr="009467C7" w:rsidRDefault="00A97A28">
      <w:pPr>
        <w:spacing w:line="360" w:lineRule="auto"/>
        <w:rPr>
          <w:rFonts w:ascii="Times New Roman" w:hAnsi="Times New Roman"/>
          <w:sz w:val="28"/>
          <w:szCs w:val="28"/>
        </w:rPr>
      </w:pPr>
    </w:p>
    <w:p w14:paraId="1A783264" w14:textId="77777777" w:rsidR="00A97A28" w:rsidRPr="009467C7" w:rsidRDefault="00A97A28">
      <w:pPr>
        <w:spacing w:line="360" w:lineRule="auto"/>
        <w:rPr>
          <w:rFonts w:ascii="Times New Roman" w:hAnsi="Times New Roman"/>
          <w:sz w:val="28"/>
          <w:szCs w:val="28"/>
        </w:rPr>
      </w:pPr>
    </w:p>
    <w:p w14:paraId="150B5F15" w14:textId="77777777" w:rsidR="00A97A28" w:rsidRPr="009467C7" w:rsidRDefault="00A97A28">
      <w:pPr>
        <w:spacing w:line="360" w:lineRule="auto"/>
        <w:rPr>
          <w:rFonts w:ascii="Times New Roman" w:hAnsi="Times New Roman"/>
          <w:sz w:val="28"/>
          <w:szCs w:val="28"/>
        </w:rPr>
      </w:pPr>
    </w:p>
    <w:p w14:paraId="0CF89769" w14:textId="77777777" w:rsidR="00A97A28" w:rsidRPr="009467C7" w:rsidRDefault="00A97A28">
      <w:pPr>
        <w:spacing w:line="360" w:lineRule="auto"/>
        <w:rPr>
          <w:rFonts w:ascii="Times New Roman" w:hAnsi="Times New Roman"/>
          <w:sz w:val="28"/>
          <w:szCs w:val="28"/>
        </w:rPr>
      </w:pPr>
    </w:p>
    <w:p w14:paraId="48B7BE35" w14:textId="77777777" w:rsidR="00A97A28" w:rsidRPr="009467C7" w:rsidRDefault="00A97A28">
      <w:pPr>
        <w:spacing w:line="360" w:lineRule="auto"/>
        <w:rPr>
          <w:rFonts w:ascii="Times New Roman" w:hAnsi="Times New Roman"/>
          <w:sz w:val="28"/>
          <w:szCs w:val="28"/>
        </w:rPr>
      </w:pPr>
    </w:p>
    <w:p w14:paraId="4C4BA272" w14:textId="77777777" w:rsidR="00A97A28" w:rsidRPr="009467C7" w:rsidRDefault="00A97A28">
      <w:pPr>
        <w:spacing w:line="360" w:lineRule="auto"/>
        <w:rPr>
          <w:rFonts w:ascii="Times New Roman" w:hAnsi="Times New Roman"/>
          <w:sz w:val="28"/>
          <w:szCs w:val="28"/>
        </w:rPr>
      </w:pPr>
    </w:p>
    <w:p w14:paraId="31DB323B" w14:textId="77777777" w:rsidR="00A97A28" w:rsidRPr="009467C7" w:rsidRDefault="00A97A28">
      <w:pPr>
        <w:spacing w:line="324" w:lineRule="auto"/>
        <w:outlineLvl w:val="0"/>
        <w:rPr>
          <w:rFonts w:ascii="Times New Roman" w:hAnsi="Times New Roman"/>
          <w:b/>
          <w:sz w:val="30"/>
          <w:szCs w:val="30"/>
        </w:rPr>
        <w:sectPr w:rsidR="00A97A28" w:rsidRPr="009467C7">
          <w:pgSz w:w="11906" w:h="16838"/>
          <w:pgMar w:top="1418" w:right="1418" w:bottom="1418" w:left="1418" w:header="851" w:footer="992" w:gutter="0"/>
          <w:cols w:space="720"/>
        </w:sectPr>
      </w:pPr>
      <w:bookmarkStart w:id="117" w:name="OLE_LINK14"/>
      <w:bookmarkStart w:id="118" w:name="OLE_LINK13"/>
    </w:p>
    <w:p w14:paraId="47747F78" w14:textId="77777777" w:rsidR="00A97A28" w:rsidRPr="009467C7" w:rsidRDefault="002F14A0">
      <w:pPr>
        <w:pStyle w:val="1"/>
        <w:numPr>
          <w:ilvl w:val="0"/>
          <w:numId w:val="0"/>
        </w:numPr>
        <w:spacing w:line="240" w:lineRule="auto"/>
        <w:rPr>
          <w:rFonts w:ascii="Times New Roman" w:hAnsi="Times New Roman"/>
          <w:sz w:val="30"/>
          <w:szCs w:val="32"/>
        </w:rPr>
      </w:pPr>
      <w:bookmarkStart w:id="119" w:name="_Toc25714"/>
      <w:r w:rsidRPr="009467C7">
        <w:rPr>
          <w:rFonts w:hint="eastAsia"/>
        </w:rPr>
        <w:lastRenderedPageBreak/>
        <w:t>附录</w:t>
      </w:r>
      <w:r w:rsidRPr="009467C7">
        <w:rPr>
          <w:rFonts w:ascii="Times New Roman" w:hAnsi="Times New Roman" w:hint="eastAsia"/>
          <w:sz w:val="30"/>
          <w:szCs w:val="32"/>
        </w:rPr>
        <w:t xml:space="preserve">C </w:t>
      </w:r>
      <w:r w:rsidRPr="009467C7">
        <w:rPr>
          <w:rFonts w:hint="eastAsia"/>
        </w:rPr>
        <w:t xml:space="preserve"> </w:t>
      </w:r>
      <w:r w:rsidRPr="009467C7">
        <w:rPr>
          <w:rFonts w:hint="eastAsia"/>
        </w:rPr>
        <w:t>油脂化工产品、磺化产品、合成洗涤剂产品工程总平面布置图的防火间距</w:t>
      </w:r>
      <w:r w:rsidRPr="009467C7">
        <w:rPr>
          <w:rFonts w:ascii="Times New Roman" w:hAnsi="Times New Roman" w:hint="eastAsia"/>
          <w:sz w:val="30"/>
          <w:szCs w:val="32"/>
        </w:rPr>
        <w:t>（</w:t>
      </w:r>
      <w:r w:rsidRPr="009467C7">
        <w:rPr>
          <w:rFonts w:ascii="Times New Roman" w:hAnsi="Times New Roman" w:hint="eastAsia"/>
          <w:sz w:val="30"/>
          <w:szCs w:val="32"/>
        </w:rPr>
        <w:t>m</w:t>
      </w:r>
      <w:r w:rsidRPr="009467C7">
        <w:rPr>
          <w:rFonts w:ascii="Times New Roman" w:hAnsi="Times New Roman" w:hint="eastAsia"/>
          <w:sz w:val="30"/>
          <w:szCs w:val="32"/>
        </w:rPr>
        <w:t>）</w:t>
      </w:r>
      <w:bookmarkEnd w:id="119"/>
    </w:p>
    <w:tbl>
      <w:tblPr>
        <w:tblW w:w="5000" w:type="pct"/>
        <w:jc w:val="center"/>
        <w:tblLook w:val="04A0" w:firstRow="1" w:lastRow="0" w:firstColumn="1" w:lastColumn="0" w:noHBand="0" w:noVBand="1"/>
      </w:tblPr>
      <w:tblGrid>
        <w:gridCol w:w="1264"/>
        <w:gridCol w:w="730"/>
        <w:gridCol w:w="599"/>
        <w:gridCol w:w="593"/>
        <w:gridCol w:w="524"/>
        <w:gridCol w:w="524"/>
        <w:gridCol w:w="552"/>
        <w:gridCol w:w="524"/>
        <w:gridCol w:w="524"/>
        <w:gridCol w:w="577"/>
        <w:gridCol w:w="524"/>
        <w:gridCol w:w="524"/>
        <w:gridCol w:w="652"/>
        <w:gridCol w:w="493"/>
        <w:gridCol w:w="571"/>
        <w:gridCol w:w="525"/>
        <w:gridCol w:w="553"/>
        <w:gridCol w:w="525"/>
        <w:gridCol w:w="541"/>
        <w:gridCol w:w="581"/>
        <w:gridCol w:w="731"/>
        <w:gridCol w:w="652"/>
        <w:gridCol w:w="616"/>
        <w:gridCol w:w="525"/>
        <w:gridCol w:w="1190"/>
      </w:tblGrid>
      <w:tr w:rsidR="009467C7" w:rsidRPr="009467C7" w14:paraId="70091C2F" w14:textId="77777777">
        <w:trPr>
          <w:trHeight w:val="675"/>
          <w:jc w:val="center"/>
        </w:trPr>
        <w:tc>
          <w:tcPr>
            <w:tcW w:w="1033"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FE798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项目</w:t>
            </w:r>
          </w:p>
        </w:tc>
        <w:tc>
          <w:tcPr>
            <w:tcW w:w="1052"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15EA52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生产设施</w:t>
            </w:r>
          </w:p>
        </w:tc>
        <w:tc>
          <w:tcPr>
            <w:tcW w:w="171" w:type="pct"/>
            <w:vMerge w:val="restart"/>
            <w:tcBorders>
              <w:top w:val="single" w:sz="4" w:space="0" w:color="000000"/>
              <w:left w:val="single" w:sz="4" w:space="0" w:color="000000"/>
              <w:bottom w:val="single" w:sz="4" w:space="0" w:color="000000"/>
              <w:right w:val="single" w:sz="4" w:space="0" w:color="000000"/>
            </w:tcBorders>
            <w:shd w:val="clear" w:color="auto" w:fill="auto"/>
            <w:textDirection w:val="tbLrV"/>
            <w:vAlign w:val="center"/>
          </w:tcPr>
          <w:p w14:paraId="45796A99" w14:textId="77777777" w:rsidR="00A97A28" w:rsidRPr="009467C7" w:rsidRDefault="002F14A0">
            <w:pPr>
              <w:widowControl/>
              <w:wordWrap w:val="0"/>
              <w:ind w:left="113" w:right="113"/>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办公、控制、化验楼</w:t>
            </w:r>
          </w:p>
        </w:tc>
        <w:tc>
          <w:tcPr>
            <w:tcW w:w="171" w:type="pct"/>
            <w:vMerge w:val="restart"/>
            <w:tcBorders>
              <w:top w:val="single" w:sz="4" w:space="0" w:color="000000"/>
              <w:left w:val="single" w:sz="4" w:space="0" w:color="000000"/>
              <w:bottom w:val="single" w:sz="4" w:space="0" w:color="000000"/>
              <w:right w:val="single" w:sz="4" w:space="0" w:color="000000"/>
            </w:tcBorders>
            <w:shd w:val="clear" w:color="auto" w:fill="auto"/>
            <w:textDirection w:val="tbLrV"/>
            <w:vAlign w:val="center"/>
          </w:tcPr>
          <w:p w14:paraId="69BB1457" w14:textId="77777777" w:rsidR="00A97A28" w:rsidRPr="009467C7" w:rsidRDefault="002F14A0">
            <w:pPr>
              <w:widowControl/>
              <w:wordWrap w:val="0"/>
              <w:ind w:left="113" w:right="113"/>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20kv</w:t>
            </w:r>
            <w:r w:rsidRPr="009467C7">
              <w:rPr>
                <w:rFonts w:ascii="Times New Roman" w:hAnsi="Times New Roman" w:cs="宋体" w:hint="eastAsia"/>
                <w:kern w:val="0"/>
                <w:sz w:val="16"/>
                <w:szCs w:val="16"/>
              </w:rPr>
              <w:t>以上变配电所、消防泵房</w:t>
            </w:r>
          </w:p>
        </w:tc>
        <w:tc>
          <w:tcPr>
            <w:tcW w:w="171" w:type="pct"/>
            <w:vMerge w:val="restart"/>
            <w:tcBorders>
              <w:top w:val="single" w:sz="4" w:space="0" w:color="000000"/>
              <w:left w:val="single" w:sz="4" w:space="0" w:color="000000"/>
              <w:bottom w:val="single" w:sz="4" w:space="0" w:color="000000"/>
              <w:right w:val="single" w:sz="4" w:space="0" w:color="000000"/>
            </w:tcBorders>
            <w:shd w:val="clear" w:color="auto" w:fill="auto"/>
            <w:textDirection w:val="tbLrV"/>
            <w:vAlign w:val="center"/>
          </w:tcPr>
          <w:p w14:paraId="3024345C" w14:textId="77777777" w:rsidR="00A97A28" w:rsidRPr="009467C7" w:rsidRDefault="002F14A0">
            <w:pPr>
              <w:widowControl/>
              <w:wordWrap w:val="0"/>
              <w:ind w:left="113" w:right="113"/>
              <w:jc w:val="center"/>
              <w:textAlignment w:val="center"/>
              <w:rPr>
                <w:rFonts w:ascii="Times New Roman" w:hAnsi="Times New Roman" w:cs="宋体"/>
                <w:kern w:val="0"/>
                <w:sz w:val="16"/>
                <w:szCs w:val="16"/>
              </w:rPr>
            </w:pPr>
            <w:r w:rsidRPr="009467C7">
              <w:rPr>
                <w:rFonts w:ascii="Times New Roman" w:hAnsi="Times New Roman" w:cs="宋体" w:hint="eastAsia"/>
                <w:kern w:val="0"/>
                <w:sz w:val="16"/>
                <w:szCs w:val="16"/>
              </w:rPr>
              <w:t>空压制氮站、冷冻站、</w:t>
            </w:r>
          </w:p>
          <w:p w14:paraId="0F124B1F" w14:textId="77777777" w:rsidR="00A97A28" w:rsidRPr="009467C7" w:rsidRDefault="002F14A0">
            <w:pPr>
              <w:widowControl/>
              <w:wordWrap w:val="0"/>
              <w:ind w:left="113" w:right="113"/>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20KV</w:t>
            </w:r>
            <w:r w:rsidRPr="009467C7">
              <w:rPr>
                <w:rFonts w:ascii="Times New Roman" w:hAnsi="Times New Roman" w:cs="宋体" w:hint="eastAsia"/>
                <w:kern w:val="0"/>
                <w:sz w:val="16"/>
                <w:szCs w:val="16"/>
              </w:rPr>
              <w:t>及以下变配电所</w:t>
            </w:r>
          </w:p>
        </w:tc>
        <w:tc>
          <w:tcPr>
            <w:tcW w:w="1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6CC65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明火地点</w:t>
            </w:r>
          </w:p>
        </w:tc>
        <w:tc>
          <w:tcPr>
            <w:tcW w:w="107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AAB1FA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可燃液体储罐</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A918C" w14:textId="77777777" w:rsidR="00A97A28" w:rsidRPr="009467C7" w:rsidRDefault="002F14A0">
            <w:pPr>
              <w:widowControl/>
              <w:jc w:val="center"/>
              <w:textAlignment w:val="top"/>
              <w:rPr>
                <w:rFonts w:ascii="Times New Roman" w:hAnsi="Times New Roman" w:cs="宋体"/>
                <w:sz w:val="16"/>
                <w:szCs w:val="16"/>
              </w:rPr>
            </w:pPr>
            <w:r w:rsidRPr="009467C7">
              <w:rPr>
                <w:rFonts w:ascii="Times New Roman" w:hAnsi="Times New Roman" w:cs="宋体" w:hint="eastAsia"/>
                <w:kern w:val="0"/>
                <w:sz w:val="16"/>
                <w:szCs w:val="16"/>
              </w:rPr>
              <w:t>可燃气体储罐</w:t>
            </w:r>
          </w:p>
        </w:tc>
        <w:tc>
          <w:tcPr>
            <w:tcW w:w="171" w:type="pct"/>
            <w:vMerge w:val="restart"/>
            <w:tcBorders>
              <w:top w:val="single" w:sz="4" w:space="0" w:color="000000"/>
              <w:left w:val="single" w:sz="4" w:space="0" w:color="000000"/>
              <w:bottom w:val="single" w:sz="4" w:space="0" w:color="000000"/>
              <w:right w:val="single" w:sz="4" w:space="0" w:color="000000"/>
            </w:tcBorders>
            <w:shd w:val="clear" w:color="auto" w:fill="auto"/>
            <w:textDirection w:val="tbLrV"/>
            <w:vAlign w:val="center"/>
          </w:tcPr>
          <w:p w14:paraId="2A7D6B92" w14:textId="77777777" w:rsidR="00A97A28" w:rsidRPr="009467C7" w:rsidRDefault="002F14A0">
            <w:pPr>
              <w:widowControl/>
              <w:ind w:left="113" w:right="113"/>
              <w:jc w:val="center"/>
              <w:textAlignment w:val="center"/>
              <w:rPr>
                <w:rFonts w:ascii="Times New Roman" w:hAnsi="Times New Roman" w:cs="宋体"/>
                <w:kern w:val="0"/>
                <w:sz w:val="16"/>
                <w:szCs w:val="16"/>
              </w:rPr>
            </w:pPr>
            <w:r w:rsidRPr="009467C7">
              <w:rPr>
                <w:rFonts w:ascii="Times New Roman" w:hAnsi="Times New Roman" w:cs="宋体" w:hint="eastAsia"/>
                <w:kern w:val="0"/>
                <w:sz w:val="16"/>
                <w:szCs w:val="16"/>
              </w:rPr>
              <w:t>含可燃液体（含油）的</w:t>
            </w:r>
          </w:p>
          <w:p w14:paraId="40DCA35C" w14:textId="77777777" w:rsidR="00A97A28" w:rsidRPr="009467C7" w:rsidRDefault="002F14A0">
            <w:pPr>
              <w:widowControl/>
              <w:ind w:left="113" w:right="113"/>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污水处理设施</w:t>
            </w:r>
          </w:p>
        </w:tc>
        <w:tc>
          <w:tcPr>
            <w:tcW w:w="200" w:type="pct"/>
            <w:vMerge w:val="restart"/>
            <w:tcBorders>
              <w:top w:val="single" w:sz="4" w:space="0" w:color="000000"/>
              <w:left w:val="single" w:sz="4" w:space="0" w:color="000000"/>
              <w:bottom w:val="single" w:sz="4" w:space="0" w:color="000000"/>
              <w:right w:val="single" w:sz="4" w:space="0" w:color="000000"/>
            </w:tcBorders>
            <w:shd w:val="clear" w:color="auto" w:fill="auto"/>
            <w:textDirection w:val="tbLrV"/>
            <w:vAlign w:val="center"/>
          </w:tcPr>
          <w:p w14:paraId="011F6D5B" w14:textId="77777777" w:rsidR="00A97A28" w:rsidRPr="009467C7" w:rsidRDefault="002F14A0">
            <w:pPr>
              <w:widowControl/>
              <w:ind w:left="113" w:right="113"/>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罐区甲、乙类泵（房）</w:t>
            </w:r>
          </w:p>
        </w:tc>
        <w:tc>
          <w:tcPr>
            <w:tcW w:w="171" w:type="pct"/>
            <w:vMerge w:val="restart"/>
            <w:tcBorders>
              <w:top w:val="single" w:sz="4" w:space="0" w:color="000000"/>
              <w:left w:val="single" w:sz="4" w:space="0" w:color="000000"/>
              <w:bottom w:val="single" w:sz="4" w:space="0" w:color="000000"/>
              <w:right w:val="single" w:sz="4" w:space="0" w:color="000000"/>
            </w:tcBorders>
            <w:shd w:val="clear" w:color="auto" w:fill="auto"/>
            <w:textDirection w:val="tbLrV"/>
            <w:vAlign w:val="center"/>
          </w:tcPr>
          <w:p w14:paraId="35311412" w14:textId="77777777" w:rsidR="00A97A28" w:rsidRPr="009467C7" w:rsidRDefault="002F14A0">
            <w:pPr>
              <w:widowControl/>
              <w:ind w:left="113" w:right="113"/>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甲类物品仓库（库棚）或堆场</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F4E50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备注</w:t>
            </w:r>
          </w:p>
        </w:tc>
      </w:tr>
      <w:tr w:rsidR="009467C7" w:rsidRPr="009467C7" w14:paraId="41347355" w14:textId="77777777">
        <w:trPr>
          <w:trHeight w:val="555"/>
          <w:jc w:val="center"/>
        </w:trPr>
        <w:tc>
          <w:tcPr>
            <w:tcW w:w="1033"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85261C" w14:textId="77777777" w:rsidR="00A97A28" w:rsidRPr="009467C7" w:rsidRDefault="00A97A28">
            <w:pPr>
              <w:widowControl/>
              <w:jc w:val="center"/>
              <w:rPr>
                <w:rFonts w:ascii="Times New Roman" w:hAnsi="Times New Roman" w:cs="宋体"/>
                <w:sz w:val="16"/>
                <w:szCs w:val="16"/>
              </w:rPr>
            </w:pPr>
          </w:p>
        </w:tc>
        <w:tc>
          <w:tcPr>
            <w:tcW w:w="522"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73C6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封闭式厂房</w:t>
            </w:r>
          </w:p>
        </w:tc>
        <w:tc>
          <w:tcPr>
            <w:tcW w:w="52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CD251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半敞开式、敞开式厂房或露天生产设施</w:t>
            </w:r>
          </w:p>
        </w:tc>
        <w:tc>
          <w:tcPr>
            <w:tcW w:w="1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7ED315" w14:textId="77777777" w:rsidR="00A97A28" w:rsidRPr="009467C7" w:rsidRDefault="00A97A28">
            <w:pPr>
              <w:widowControl/>
              <w:jc w:val="center"/>
              <w:rPr>
                <w:rFonts w:ascii="Times New Roman" w:hAnsi="Times New Roman" w:cs="宋体"/>
                <w:sz w:val="16"/>
                <w:szCs w:val="16"/>
              </w:rPr>
            </w:pPr>
          </w:p>
        </w:tc>
        <w:tc>
          <w:tcPr>
            <w:tcW w:w="1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E5014D" w14:textId="77777777" w:rsidR="00A97A28" w:rsidRPr="009467C7" w:rsidRDefault="00A97A28">
            <w:pPr>
              <w:widowControl/>
              <w:jc w:val="center"/>
              <w:rPr>
                <w:rFonts w:ascii="Times New Roman" w:hAnsi="Times New Roman" w:cs="宋体"/>
                <w:sz w:val="16"/>
                <w:szCs w:val="16"/>
              </w:rPr>
            </w:pPr>
          </w:p>
        </w:tc>
        <w:tc>
          <w:tcPr>
            <w:tcW w:w="1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6BCF7B" w14:textId="77777777" w:rsidR="00A97A28" w:rsidRPr="009467C7" w:rsidRDefault="00A97A28">
            <w:pPr>
              <w:widowControl/>
              <w:jc w:val="center"/>
              <w:rPr>
                <w:rFonts w:ascii="Times New Roman" w:hAnsi="Times New Roman" w:cs="宋体"/>
                <w:sz w:val="16"/>
                <w:szCs w:val="16"/>
              </w:rPr>
            </w:pPr>
          </w:p>
        </w:tc>
        <w:tc>
          <w:tcPr>
            <w:tcW w:w="1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A4FD10" w14:textId="77777777" w:rsidR="00A97A28" w:rsidRPr="009467C7" w:rsidRDefault="00A97A28">
            <w:pPr>
              <w:widowControl/>
              <w:jc w:val="center"/>
              <w:rPr>
                <w:rFonts w:ascii="Times New Roman" w:hAnsi="Times New Roman" w:cs="宋体"/>
                <w:sz w:val="16"/>
                <w:szCs w:val="16"/>
              </w:rPr>
            </w:pPr>
          </w:p>
        </w:tc>
        <w:tc>
          <w:tcPr>
            <w:tcW w:w="107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34BCAF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单罐容积</w:t>
            </w:r>
            <w:r w:rsidRPr="009467C7">
              <w:rPr>
                <w:rFonts w:ascii="Times New Roman" w:hAnsi="Times New Roman" w:cs="宋体" w:hint="eastAsia"/>
                <w:kern w:val="0"/>
                <w:sz w:val="16"/>
                <w:szCs w:val="16"/>
              </w:rPr>
              <w:t>V</w:t>
            </w:r>
            <w:r w:rsidRPr="009467C7">
              <w:rPr>
                <w:rFonts w:ascii="Times New Roman" w:hAnsi="Times New Roman" w:cs="宋体" w:hint="eastAsia"/>
                <w:kern w:val="0"/>
                <w:sz w:val="16"/>
                <w:szCs w:val="16"/>
              </w:rPr>
              <w:t>单（</w:t>
            </w:r>
            <w:r w:rsidRPr="009467C7">
              <w:rPr>
                <w:rFonts w:ascii="Times New Roman" w:hAnsi="Times New Roman" w:cs="宋体" w:hint="eastAsia"/>
                <w:kern w:val="0"/>
                <w:sz w:val="16"/>
                <w:szCs w:val="16"/>
              </w:rPr>
              <w:t>m</w:t>
            </w:r>
            <w:r w:rsidRPr="009467C7">
              <w:rPr>
                <w:rFonts w:ascii="Times New Roman" w:hAnsi="Times New Roman" w:cs="宋体" w:hint="eastAsia"/>
                <w:kern w:val="0"/>
                <w:sz w:val="16"/>
                <w:szCs w:val="16"/>
              </w:rPr>
              <w:t>³）</w:t>
            </w:r>
          </w:p>
        </w:tc>
        <w:tc>
          <w:tcPr>
            <w:tcW w:w="23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7543B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单罐容积</w:t>
            </w:r>
            <w:r w:rsidRPr="009467C7">
              <w:rPr>
                <w:rFonts w:ascii="Times New Roman" w:hAnsi="Times New Roman" w:cs="宋体" w:hint="eastAsia"/>
                <w:kern w:val="0"/>
                <w:sz w:val="16"/>
                <w:szCs w:val="16"/>
              </w:rPr>
              <w:t>V</w:t>
            </w:r>
            <w:r w:rsidRPr="009467C7">
              <w:rPr>
                <w:rFonts w:ascii="Times New Roman" w:hAnsi="Times New Roman" w:cs="宋体" w:hint="eastAsia"/>
                <w:kern w:val="0"/>
                <w:sz w:val="16"/>
                <w:szCs w:val="16"/>
              </w:rPr>
              <w:t>单（</w:t>
            </w:r>
            <w:r w:rsidRPr="009467C7">
              <w:rPr>
                <w:rFonts w:ascii="Times New Roman" w:hAnsi="Times New Roman" w:cs="宋体" w:hint="eastAsia"/>
                <w:kern w:val="0"/>
                <w:sz w:val="16"/>
                <w:szCs w:val="16"/>
              </w:rPr>
              <w:t>m</w:t>
            </w:r>
            <w:r w:rsidRPr="009467C7">
              <w:rPr>
                <w:rFonts w:ascii="Times New Roman" w:hAnsi="Times New Roman" w:cs="宋体" w:hint="eastAsia"/>
                <w:kern w:val="0"/>
                <w:sz w:val="16"/>
                <w:szCs w:val="16"/>
              </w:rPr>
              <w:t>³）</w:t>
            </w:r>
          </w:p>
        </w:tc>
        <w:tc>
          <w:tcPr>
            <w:tcW w:w="1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0A2DD6" w14:textId="77777777" w:rsidR="00A97A28" w:rsidRPr="009467C7" w:rsidRDefault="00A97A28">
            <w:pPr>
              <w:widowControl/>
              <w:jc w:val="center"/>
              <w:rPr>
                <w:rFonts w:ascii="Times New Roman" w:hAnsi="Times New Roman" w:cs="宋体"/>
                <w:sz w:val="16"/>
                <w:szCs w:val="16"/>
              </w:rPr>
            </w:pPr>
          </w:p>
        </w:tc>
        <w:tc>
          <w:tcPr>
            <w:tcW w:w="2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45E64C" w14:textId="77777777" w:rsidR="00A97A28" w:rsidRPr="009467C7" w:rsidRDefault="00A97A28">
            <w:pPr>
              <w:widowControl/>
              <w:jc w:val="center"/>
              <w:rPr>
                <w:rFonts w:ascii="Times New Roman" w:hAnsi="Times New Roman" w:cs="宋体"/>
                <w:sz w:val="16"/>
                <w:szCs w:val="16"/>
              </w:rPr>
            </w:pPr>
          </w:p>
        </w:tc>
        <w:tc>
          <w:tcPr>
            <w:tcW w:w="1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971D06" w14:textId="77777777" w:rsidR="00A97A28" w:rsidRPr="009467C7" w:rsidRDefault="00A97A28">
            <w:pPr>
              <w:widowControl/>
              <w:jc w:val="center"/>
              <w:rPr>
                <w:rFonts w:ascii="Times New Roman" w:hAnsi="Times New Roman" w:cs="宋体"/>
                <w:sz w:val="16"/>
                <w:szCs w:val="16"/>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966417" w14:textId="77777777" w:rsidR="00A97A28" w:rsidRPr="009467C7" w:rsidRDefault="00A97A28">
            <w:pPr>
              <w:widowControl/>
              <w:jc w:val="center"/>
              <w:rPr>
                <w:rFonts w:ascii="Times New Roman" w:hAnsi="Times New Roman" w:cs="宋体"/>
                <w:sz w:val="16"/>
                <w:szCs w:val="16"/>
              </w:rPr>
            </w:pPr>
          </w:p>
        </w:tc>
      </w:tr>
      <w:tr w:rsidR="009467C7" w:rsidRPr="009467C7" w14:paraId="7CCB412B" w14:textId="77777777">
        <w:trPr>
          <w:trHeight w:val="280"/>
          <w:jc w:val="center"/>
        </w:trPr>
        <w:tc>
          <w:tcPr>
            <w:tcW w:w="1033"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CA5DC8" w14:textId="77777777" w:rsidR="00A97A28" w:rsidRPr="009467C7" w:rsidRDefault="00A97A28">
            <w:pPr>
              <w:widowControl/>
              <w:jc w:val="center"/>
              <w:rPr>
                <w:rFonts w:ascii="Times New Roman" w:hAnsi="Times New Roman" w:cs="宋体"/>
                <w:sz w:val="16"/>
                <w:szCs w:val="16"/>
              </w:rPr>
            </w:pPr>
          </w:p>
        </w:tc>
        <w:tc>
          <w:tcPr>
            <w:tcW w:w="52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5E9FE7" w14:textId="77777777" w:rsidR="00A97A28" w:rsidRPr="009467C7" w:rsidRDefault="00A97A28">
            <w:pPr>
              <w:widowControl/>
              <w:jc w:val="center"/>
              <w:rPr>
                <w:rFonts w:ascii="Times New Roman" w:hAnsi="Times New Roman" w:cs="宋体"/>
                <w:sz w:val="16"/>
                <w:szCs w:val="16"/>
              </w:rPr>
            </w:pPr>
          </w:p>
        </w:tc>
        <w:tc>
          <w:tcPr>
            <w:tcW w:w="52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B9C301" w14:textId="77777777" w:rsidR="00A97A28" w:rsidRPr="009467C7" w:rsidRDefault="00A97A28">
            <w:pPr>
              <w:widowControl/>
              <w:jc w:val="center"/>
              <w:rPr>
                <w:rFonts w:ascii="Times New Roman" w:hAnsi="Times New Roman" w:cs="宋体"/>
                <w:sz w:val="16"/>
                <w:szCs w:val="16"/>
              </w:rPr>
            </w:pPr>
          </w:p>
        </w:tc>
        <w:tc>
          <w:tcPr>
            <w:tcW w:w="1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DB4CB3" w14:textId="77777777" w:rsidR="00A97A28" w:rsidRPr="009467C7" w:rsidRDefault="00A97A28">
            <w:pPr>
              <w:widowControl/>
              <w:jc w:val="center"/>
              <w:rPr>
                <w:rFonts w:ascii="Times New Roman" w:hAnsi="Times New Roman" w:cs="宋体"/>
                <w:sz w:val="16"/>
                <w:szCs w:val="16"/>
              </w:rPr>
            </w:pPr>
          </w:p>
        </w:tc>
        <w:tc>
          <w:tcPr>
            <w:tcW w:w="1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931200" w14:textId="77777777" w:rsidR="00A97A28" w:rsidRPr="009467C7" w:rsidRDefault="00A97A28">
            <w:pPr>
              <w:widowControl/>
              <w:jc w:val="center"/>
              <w:rPr>
                <w:rFonts w:ascii="Times New Roman" w:hAnsi="Times New Roman" w:cs="宋体"/>
                <w:sz w:val="16"/>
                <w:szCs w:val="16"/>
              </w:rPr>
            </w:pPr>
          </w:p>
        </w:tc>
        <w:tc>
          <w:tcPr>
            <w:tcW w:w="1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7A1E28" w14:textId="77777777" w:rsidR="00A97A28" w:rsidRPr="009467C7" w:rsidRDefault="00A97A28">
            <w:pPr>
              <w:widowControl/>
              <w:jc w:val="center"/>
              <w:rPr>
                <w:rFonts w:ascii="Times New Roman" w:hAnsi="Times New Roman" w:cs="宋体"/>
                <w:sz w:val="16"/>
                <w:szCs w:val="16"/>
              </w:rPr>
            </w:pPr>
          </w:p>
        </w:tc>
        <w:tc>
          <w:tcPr>
            <w:tcW w:w="1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C81F58" w14:textId="77777777" w:rsidR="00A97A28" w:rsidRPr="009467C7" w:rsidRDefault="00A97A28">
            <w:pPr>
              <w:widowControl/>
              <w:jc w:val="center"/>
              <w:rPr>
                <w:rFonts w:ascii="Times New Roman" w:hAnsi="Times New Roman" w:cs="宋体"/>
                <w:sz w:val="16"/>
                <w:szCs w:val="16"/>
              </w:rPr>
            </w:pPr>
          </w:p>
        </w:tc>
        <w:tc>
          <w:tcPr>
            <w:tcW w:w="5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90B8E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甲</w:t>
            </w:r>
            <w:r w:rsidRPr="009467C7">
              <w:rPr>
                <w:rFonts w:ascii="Times New Roman" w:hAnsi="Times New Roman" w:cs="宋体" w:hint="eastAsia"/>
                <w:kern w:val="0"/>
                <w:sz w:val="16"/>
                <w:szCs w:val="16"/>
              </w:rPr>
              <w:t>B</w:t>
            </w:r>
            <w:r w:rsidRPr="009467C7">
              <w:rPr>
                <w:rFonts w:ascii="Times New Roman" w:hAnsi="Times New Roman" w:cs="宋体" w:hint="eastAsia"/>
                <w:kern w:val="0"/>
                <w:sz w:val="16"/>
                <w:szCs w:val="16"/>
              </w:rPr>
              <w:t>、乙类固定顶</w:t>
            </w:r>
          </w:p>
        </w:tc>
        <w:tc>
          <w:tcPr>
            <w:tcW w:w="5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15EE2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浮顶、内浮顶或丙</w:t>
            </w:r>
            <w:r w:rsidRPr="009467C7">
              <w:rPr>
                <w:rFonts w:ascii="Times New Roman" w:hAnsi="Times New Roman" w:cs="宋体" w:hint="eastAsia"/>
                <w:kern w:val="0"/>
                <w:sz w:val="16"/>
                <w:szCs w:val="16"/>
              </w:rPr>
              <w:t>A</w:t>
            </w:r>
            <w:r w:rsidRPr="009467C7">
              <w:rPr>
                <w:rFonts w:ascii="Times New Roman" w:hAnsi="Times New Roman" w:cs="宋体" w:hint="eastAsia"/>
                <w:kern w:val="0"/>
                <w:sz w:val="16"/>
                <w:szCs w:val="16"/>
              </w:rPr>
              <w:t>类固定顶</w:t>
            </w:r>
          </w:p>
        </w:tc>
        <w:tc>
          <w:tcPr>
            <w:tcW w:w="2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3AEC1B" w14:textId="77777777" w:rsidR="00A97A28" w:rsidRPr="009467C7" w:rsidRDefault="00A97A28">
            <w:pPr>
              <w:widowControl/>
              <w:jc w:val="center"/>
              <w:rPr>
                <w:rFonts w:ascii="Times New Roman" w:hAnsi="Times New Roman" w:cs="宋体"/>
                <w:sz w:val="16"/>
                <w:szCs w:val="16"/>
              </w:rPr>
            </w:pPr>
          </w:p>
        </w:tc>
        <w:tc>
          <w:tcPr>
            <w:tcW w:w="1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1ABEE4" w14:textId="77777777" w:rsidR="00A97A28" w:rsidRPr="009467C7" w:rsidRDefault="00A97A28">
            <w:pPr>
              <w:widowControl/>
              <w:jc w:val="center"/>
              <w:rPr>
                <w:rFonts w:ascii="Times New Roman" w:hAnsi="Times New Roman" w:cs="宋体"/>
                <w:sz w:val="16"/>
                <w:szCs w:val="16"/>
              </w:rPr>
            </w:pPr>
          </w:p>
        </w:tc>
        <w:tc>
          <w:tcPr>
            <w:tcW w:w="2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9E4622" w14:textId="77777777" w:rsidR="00A97A28" w:rsidRPr="009467C7" w:rsidRDefault="00A97A28">
            <w:pPr>
              <w:widowControl/>
              <w:jc w:val="center"/>
              <w:rPr>
                <w:rFonts w:ascii="Times New Roman" w:hAnsi="Times New Roman" w:cs="宋体"/>
                <w:sz w:val="16"/>
                <w:szCs w:val="16"/>
              </w:rPr>
            </w:pPr>
          </w:p>
        </w:tc>
        <w:tc>
          <w:tcPr>
            <w:tcW w:w="1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D20013" w14:textId="77777777" w:rsidR="00A97A28" w:rsidRPr="009467C7" w:rsidRDefault="00A97A28">
            <w:pPr>
              <w:widowControl/>
              <w:jc w:val="center"/>
              <w:rPr>
                <w:rFonts w:ascii="Times New Roman" w:hAnsi="Times New Roman" w:cs="宋体"/>
                <w:sz w:val="16"/>
                <w:szCs w:val="16"/>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6AB2FD" w14:textId="77777777" w:rsidR="00A97A28" w:rsidRPr="009467C7" w:rsidRDefault="00A97A28">
            <w:pPr>
              <w:widowControl/>
              <w:jc w:val="center"/>
              <w:rPr>
                <w:rFonts w:ascii="Times New Roman" w:hAnsi="Times New Roman" w:cs="宋体"/>
                <w:sz w:val="16"/>
                <w:szCs w:val="16"/>
              </w:rPr>
            </w:pPr>
          </w:p>
        </w:tc>
      </w:tr>
      <w:tr w:rsidR="009467C7" w:rsidRPr="009467C7" w14:paraId="52F48BA6" w14:textId="77777777">
        <w:trPr>
          <w:trHeight w:val="600"/>
          <w:jc w:val="center"/>
        </w:trPr>
        <w:tc>
          <w:tcPr>
            <w:tcW w:w="1033"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18C370" w14:textId="77777777" w:rsidR="00A97A28" w:rsidRPr="009467C7" w:rsidRDefault="00A97A28">
            <w:pPr>
              <w:widowControl/>
              <w:jc w:val="center"/>
              <w:rPr>
                <w:rFonts w:ascii="Times New Roman" w:hAnsi="Times New Roman" w:cs="宋体"/>
                <w:sz w:val="16"/>
                <w:szCs w:val="16"/>
              </w:rPr>
            </w:pP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8DD5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甲</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14A5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乙</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6A22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丙</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9E6C2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甲</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7F5DB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乙</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8CA5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丙</w:t>
            </w:r>
          </w:p>
        </w:tc>
        <w:tc>
          <w:tcPr>
            <w:tcW w:w="1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362D46" w14:textId="77777777" w:rsidR="00A97A28" w:rsidRPr="009467C7" w:rsidRDefault="00A97A28">
            <w:pPr>
              <w:widowControl/>
              <w:jc w:val="center"/>
              <w:rPr>
                <w:rFonts w:ascii="Times New Roman" w:hAnsi="Times New Roman" w:cs="宋体"/>
                <w:sz w:val="16"/>
                <w:szCs w:val="16"/>
              </w:rPr>
            </w:pPr>
          </w:p>
        </w:tc>
        <w:tc>
          <w:tcPr>
            <w:tcW w:w="1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AF0EB2" w14:textId="77777777" w:rsidR="00A97A28" w:rsidRPr="009467C7" w:rsidRDefault="00A97A28">
            <w:pPr>
              <w:widowControl/>
              <w:jc w:val="center"/>
              <w:rPr>
                <w:rFonts w:ascii="Times New Roman" w:hAnsi="Times New Roman" w:cs="宋体"/>
                <w:sz w:val="16"/>
                <w:szCs w:val="16"/>
              </w:rPr>
            </w:pPr>
          </w:p>
        </w:tc>
        <w:tc>
          <w:tcPr>
            <w:tcW w:w="1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D7E6AA" w14:textId="77777777" w:rsidR="00A97A28" w:rsidRPr="009467C7" w:rsidRDefault="00A97A28">
            <w:pPr>
              <w:widowControl/>
              <w:jc w:val="center"/>
              <w:rPr>
                <w:rFonts w:ascii="Times New Roman" w:hAnsi="Times New Roman" w:cs="宋体"/>
                <w:sz w:val="16"/>
                <w:szCs w:val="16"/>
              </w:rPr>
            </w:pPr>
          </w:p>
        </w:tc>
        <w:tc>
          <w:tcPr>
            <w:tcW w:w="1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BC367F" w14:textId="77777777" w:rsidR="00A97A28" w:rsidRPr="009467C7" w:rsidRDefault="00A97A28">
            <w:pPr>
              <w:widowControl/>
              <w:jc w:val="center"/>
              <w:rPr>
                <w:rFonts w:ascii="Times New Roman" w:hAnsi="Times New Roman" w:cs="宋体"/>
                <w:sz w:val="16"/>
                <w:szCs w:val="16"/>
              </w:rPr>
            </w:pP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45370" w14:textId="77777777" w:rsidR="00A97A28" w:rsidRPr="009467C7" w:rsidRDefault="002F14A0">
            <w:pPr>
              <w:widowControl/>
              <w:wordWrap w:val="0"/>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V</w:t>
            </w:r>
            <w:r w:rsidRPr="009467C7">
              <w:rPr>
                <w:rFonts w:ascii="Times New Roman" w:hAnsi="Times New Roman" w:cs="宋体" w:hint="eastAsia"/>
                <w:kern w:val="0"/>
                <w:sz w:val="16"/>
                <w:szCs w:val="16"/>
              </w:rPr>
              <w:t>单≤</w:t>
            </w:r>
            <w:r w:rsidRPr="009467C7">
              <w:rPr>
                <w:rFonts w:ascii="Times New Roman" w:hAnsi="Times New Roman" w:cs="宋体" w:hint="eastAsia"/>
                <w:kern w:val="0"/>
                <w:sz w:val="16"/>
                <w:szCs w:val="16"/>
              </w:rPr>
              <w:t>50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8E6BC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50</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V</w:t>
            </w:r>
            <w:r w:rsidRPr="009467C7">
              <w:rPr>
                <w:rFonts w:ascii="Times New Roman" w:hAnsi="Times New Roman" w:cs="宋体" w:hint="eastAsia"/>
                <w:kern w:val="0"/>
                <w:sz w:val="16"/>
                <w:szCs w:val="16"/>
              </w:rPr>
              <w:t>单≤</w:t>
            </w:r>
            <w:r w:rsidRPr="009467C7">
              <w:rPr>
                <w:rFonts w:ascii="Times New Roman" w:hAnsi="Times New Roman" w:cs="宋体" w:hint="eastAsia"/>
                <w:kern w:val="0"/>
                <w:sz w:val="16"/>
                <w:szCs w:val="16"/>
              </w:rPr>
              <w:t>200</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2244C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200</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V</w:t>
            </w:r>
            <w:r w:rsidRPr="009467C7">
              <w:rPr>
                <w:rFonts w:ascii="Times New Roman" w:hAnsi="Times New Roman" w:cs="宋体" w:hint="eastAsia"/>
                <w:kern w:val="0"/>
                <w:sz w:val="16"/>
                <w:szCs w:val="16"/>
              </w:rPr>
              <w:t>单≤</w:t>
            </w:r>
            <w:r w:rsidRPr="009467C7">
              <w:rPr>
                <w:rFonts w:ascii="Times New Roman" w:hAnsi="Times New Roman" w:cs="宋体" w:hint="eastAsia"/>
                <w:kern w:val="0"/>
                <w:sz w:val="16"/>
                <w:szCs w:val="16"/>
              </w:rPr>
              <w:t>1000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6B1C8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V</w:t>
            </w:r>
            <w:r w:rsidRPr="009467C7">
              <w:rPr>
                <w:rFonts w:ascii="Times New Roman" w:hAnsi="Times New Roman" w:cs="宋体" w:hint="eastAsia"/>
                <w:kern w:val="0"/>
                <w:sz w:val="16"/>
                <w:szCs w:val="16"/>
              </w:rPr>
              <w:t>单≤</w:t>
            </w:r>
            <w:r w:rsidRPr="009467C7">
              <w:rPr>
                <w:rFonts w:ascii="Times New Roman" w:hAnsi="Times New Roman" w:cs="宋体" w:hint="eastAsia"/>
                <w:kern w:val="0"/>
                <w:sz w:val="16"/>
                <w:szCs w:val="16"/>
              </w:rPr>
              <w:t>250</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1769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250</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V</w:t>
            </w:r>
            <w:r w:rsidRPr="009467C7">
              <w:rPr>
                <w:rFonts w:ascii="Times New Roman" w:hAnsi="Times New Roman" w:cs="宋体" w:hint="eastAsia"/>
                <w:kern w:val="0"/>
                <w:sz w:val="16"/>
                <w:szCs w:val="16"/>
              </w:rPr>
              <w:t>单≤</w:t>
            </w:r>
            <w:r w:rsidRPr="009467C7">
              <w:rPr>
                <w:rFonts w:ascii="Times New Roman" w:hAnsi="Times New Roman" w:cs="宋体" w:hint="eastAsia"/>
                <w:kern w:val="0"/>
                <w:sz w:val="16"/>
                <w:szCs w:val="16"/>
              </w:rPr>
              <w:t>1000</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581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1000</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V</w:t>
            </w:r>
            <w:r w:rsidRPr="009467C7">
              <w:rPr>
                <w:rFonts w:ascii="Times New Roman" w:hAnsi="Times New Roman" w:cs="宋体" w:hint="eastAsia"/>
                <w:kern w:val="0"/>
                <w:sz w:val="16"/>
                <w:szCs w:val="16"/>
              </w:rPr>
              <w:t>单≤</w:t>
            </w:r>
            <w:r w:rsidRPr="009467C7">
              <w:rPr>
                <w:rFonts w:ascii="Times New Roman" w:hAnsi="Times New Roman" w:cs="宋体" w:hint="eastAsia"/>
                <w:kern w:val="0"/>
                <w:sz w:val="16"/>
                <w:szCs w:val="16"/>
              </w:rPr>
              <w:t>5000</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B3B51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V</w:t>
            </w:r>
            <w:r w:rsidRPr="009467C7">
              <w:rPr>
                <w:rFonts w:ascii="Times New Roman" w:hAnsi="Times New Roman" w:cs="宋体" w:hint="eastAsia"/>
                <w:kern w:val="0"/>
                <w:sz w:val="16"/>
                <w:szCs w:val="16"/>
              </w:rPr>
              <w:t>单≤</w:t>
            </w:r>
            <w:r w:rsidRPr="009467C7">
              <w:rPr>
                <w:rFonts w:ascii="Times New Roman" w:hAnsi="Times New Roman" w:cs="宋体" w:hint="eastAsia"/>
                <w:kern w:val="0"/>
                <w:sz w:val="16"/>
                <w:szCs w:val="16"/>
              </w:rPr>
              <w:t>1000</w:t>
            </w:r>
          </w:p>
        </w:tc>
        <w:tc>
          <w:tcPr>
            <w:tcW w:w="1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3FD5AF" w14:textId="77777777" w:rsidR="00A97A28" w:rsidRPr="009467C7" w:rsidRDefault="00A97A28">
            <w:pPr>
              <w:widowControl/>
              <w:jc w:val="center"/>
              <w:rPr>
                <w:rFonts w:ascii="Times New Roman" w:hAnsi="Times New Roman" w:cs="宋体"/>
                <w:sz w:val="16"/>
                <w:szCs w:val="16"/>
              </w:rPr>
            </w:pPr>
          </w:p>
        </w:tc>
        <w:tc>
          <w:tcPr>
            <w:tcW w:w="2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DB9073" w14:textId="77777777" w:rsidR="00A97A28" w:rsidRPr="009467C7" w:rsidRDefault="00A97A28">
            <w:pPr>
              <w:widowControl/>
              <w:jc w:val="center"/>
              <w:rPr>
                <w:rFonts w:ascii="Times New Roman" w:hAnsi="Times New Roman" w:cs="宋体"/>
                <w:sz w:val="16"/>
                <w:szCs w:val="16"/>
              </w:rPr>
            </w:pPr>
          </w:p>
        </w:tc>
        <w:tc>
          <w:tcPr>
            <w:tcW w:w="1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FDCFB0" w14:textId="77777777" w:rsidR="00A97A28" w:rsidRPr="009467C7" w:rsidRDefault="00A97A28">
            <w:pPr>
              <w:widowControl/>
              <w:jc w:val="center"/>
              <w:rPr>
                <w:rFonts w:ascii="Times New Roman" w:hAnsi="Times New Roman" w:cs="宋体"/>
                <w:sz w:val="16"/>
                <w:szCs w:val="16"/>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B5DA2D" w14:textId="77777777" w:rsidR="00A97A28" w:rsidRPr="009467C7" w:rsidRDefault="00A97A28">
            <w:pPr>
              <w:widowControl/>
              <w:jc w:val="center"/>
              <w:rPr>
                <w:rFonts w:ascii="Times New Roman" w:hAnsi="Times New Roman" w:cs="宋体"/>
                <w:sz w:val="16"/>
                <w:szCs w:val="16"/>
              </w:rPr>
            </w:pPr>
          </w:p>
        </w:tc>
      </w:tr>
      <w:tr w:rsidR="009467C7" w:rsidRPr="009467C7" w14:paraId="0370D425" w14:textId="77777777">
        <w:trPr>
          <w:trHeight w:val="360"/>
          <w:jc w:val="center"/>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1DFA2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生产设施</w:t>
            </w:r>
          </w:p>
        </w:tc>
        <w:tc>
          <w:tcPr>
            <w:tcW w:w="43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30416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封闭式厂房</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08CC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甲</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7C83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E12EC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E7D6E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FC8FF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3389D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ED74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8B556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FC1E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A626A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19FA1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CE0B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D042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6614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215F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0F09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30B27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2E92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18</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6DF4D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135C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FFE36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57B67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注</w:t>
            </w:r>
            <w:r w:rsidRPr="009467C7">
              <w:rPr>
                <w:rFonts w:ascii="Times New Roman" w:hAnsi="Times New Roman" w:cs="宋体" w:hint="eastAsia"/>
                <w:kern w:val="0"/>
                <w:sz w:val="16"/>
                <w:szCs w:val="16"/>
              </w:rPr>
              <w:t>1</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2</w:t>
            </w:r>
          </w:p>
        </w:tc>
      </w:tr>
      <w:tr w:rsidR="009467C7" w:rsidRPr="009467C7" w14:paraId="64256A0B" w14:textId="77777777">
        <w:trPr>
          <w:trHeight w:val="360"/>
          <w:jc w:val="center"/>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312376" w14:textId="77777777" w:rsidR="00A97A28" w:rsidRPr="009467C7" w:rsidRDefault="00A97A28">
            <w:pPr>
              <w:widowControl/>
              <w:jc w:val="center"/>
              <w:rPr>
                <w:rFonts w:ascii="Times New Roman" w:hAnsi="Times New Roman" w:cs="宋体"/>
                <w:sz w:val="16"/>
                <w:szCs w:val="16"/>
              </w:rPr>
            </w:pPr>
          </w:p>
        </w:tc>
        <w:tc>
          <w:tcPr>
            <w:tcW w:w="43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E954A8" w14:textId="77777777" w:rsidR="00A97A28" w:rsidRPr="009467C7" w:rsidRDefault="00A97A28">
            <w:pPr>
              <w:widowControl/>
              <w:jc w:val="center"/>
              <w:rPr>
                <w:rFonts w:ascii="Times New Roman" w:hAnsi="Times New Roman" w:cs="宋体"/>
                <w:sz w:val="16"/>
                <w:szCs w:val="16"/>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683B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乙</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6341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9F5D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AC9B4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38E95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D514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43344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A11DB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75F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4C1AC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FC7E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4B8E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A66B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E3B5A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35108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BE60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6CA9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F219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7A84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3B24A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D7C2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887892" w14:textId="77777777" w:rsidR="00A97A28" w:rsidRPr="009467C7" w:rsidRDefault="00A97A28">
            <w:pPr>
              <w:widowControl/>
              <w:jc w:val="center"/>
              <w:rPr>
                <w:rFonts w:ascii="Times New Roman" w:hAnsi="Times New Roman" w:cs="宋体"/>
                <w:sz w:val="16"/>
                <w:szCs w:val="16"/>
              </w:rPr>
            </w:pPr>
          </w:p>
        </w:tc>
      </w:tr>
      <w:tr w:rsidR="009467C7" w:rsidRPr="009467C7" w14:paraId="0DB5F021" w14:textId="77777777">
        <w:trPr>
          <w:trHeight w:val="360"/>
          <w:jc w:val="center"/>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E1688D" w14:textId="77777777" w:rsidR="00A97A28" w:rsidRPr="009467C7" w:rsidRDefault="00A97A28">
            <w:pPr>
              <w:widowControl/>
              <w:jc w:val="center"/>
              <w:rPr>
                <w:rFonts w:ascii="Times New Roman" w:hAnsi="Times New Roman" w:cs="宋体"/>
                <w:sz w:val="16"/>
                <w:szCs w:val="16"/>
              </w:rPr>
            </w:pPr>
          </w:p>
        </w:tc>
        <w:tc>
          <w:tcPr>
            <w:tcW w:w="43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05C64E" w14:textId="77777777" w:rsidR="00A97A28" w:rsidRPr="009467C7" w:rsidRDefault="00A97A28">
            <w:pPr>
              <w:widowControl/>
              <w:jc w:val="center"/>
              <w:rPr>
                <w:rFonts w:ascii="Times New Roman" w:hAnsi="Times New Roman" w:cs="宋体"/>
                <w:sz w:val="16"/>
                <w:szCs w:val="16"/>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41D2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丙</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DD82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B5014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D824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2402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1F27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6EDF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49B05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7235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6047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10DB5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95B5B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E223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3248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5555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937F2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05CB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966BB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1872F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B6355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DE4E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EBF7EC" w14:textId="77777777" w:rsidR="00A97A28" w:rsidRPr="009467C7" w:rsidRDefault="00A97A28">
            <w:pPr>
              <w:widowControl/>
              <w:jc w:val="center"/>
              <w:rPr>
                <w:rFonts w:ascii="Times New Roman" w:hAnsi="Times New Roman" w:cs="宋体"/>
                <w:sz w:val="16"/>
                <w:szCs w:val="16"/>
              </w:rPr>
            </w:pPr>
          </w:p>
        </w:tc>
      </w:tr>
      <w:tr w:rsidR="009467C7" w:rsidRPr="009467C7" w14:paraId="7749F42F" w14:textId="77777777">
        <w:trPr>
          <w:trHeight w:val="360"/>
          <w:jc w:val="center"/>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57C2A0" w14:textId="77777777" w:rsidR="00A97A28" w:rsidRPr="009467C7" w:rsidRDefault="00A97A28">
            <w:pPr>
              <w:widowControl/>
              <w:jc w:val="center"/>
              <w:rPr>
                <w:rFonts w:ascii="Times New Roman" w:hAnsi="Times New Roman" w:cs="宋体"/>
                <w:sz w:val="16"/>
                <w:szCs w:val="16"/>
              </w:rPr>
            </w:pPr>
          </w:p>
        </w:tc>
        <w:tc>
          <w:tcPr>
            <w:tcW w:w="43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52FC7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半敞开式、敞开式厂房或露天生产设施</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B48D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甲</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5FB7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9C7AF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8B6E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8F257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C2C4B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8B1BB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F8627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C780D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52298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295A8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9678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BEDD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5BEC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3E8E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4065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A489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6423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18</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A3B7D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8397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771A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C87BF3" w14:textId="77777777" w:rsidR="00A97A28" w:rsidRPr="009467C7" w:rsidRDefault="00A97A28">
            <w:pPr>
              <w:widowControl/>
              <w:jc w:val="center"/>
              <w:rPr>
                <w:rFonts w:ascii="Times New Roman" w:hAnsi="Times New Roman" w:cs="宋体"/>
                <w:sz w:val="16"/>
                <w:szCs w:val="16"/>
              </w:rPr>
            </w:pPr>
          </w:p>
        </w:tc>
      </w:tr>
      <w:tr w:rsidR="009467C7" w:rsidRPr="009467C7" w14:paraId="352C15C8" w14:textId="77777777">
        <w:trPr>
          <w:trHeight w:val="360"/>
          <w:jc w:val="center"/>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E258C8" w14:textId="77777777" w:rsidR="00A97A28" w:rsidRPr="009467C7" w:rsidRDefault="00A97A28">
            <w:pPr>
              <w:widowControl/>
              <w:jc w:val="center"/>
              <w:rPr>
                <w:rFonts w:ascii="Times New Roman" w:hAnsi="Times New Roman" w:cs="宋体"/>
                <w:sz w:val="16"/>
                <w:szCs w:val="16"/>
              </w:rPr>
            </w:pPr>
          </w:p>
        </w:tc>
        <w:tc>
          <w:tcPr>
            <w:tcW w:w="43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BBC4A7" w14:textId="77777777" w:rsidR="00A97A28" w:rsidRPr="009467C7" w:rsidRDefault="00A97A28">
            <w:pPr>
              <w:widowControl/>
              <w:jc w:val="center"/>
              <w:rPr>
                <w:rFonts w:ascii="Times New Roman" w:hAnsi="Times New Roman" w:cs="宋体"/>
                <w:sz w:val="16"/>
                <w:szCs w:val="16"/>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598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乙</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69985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ED0D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C81E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3DDF8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64AD1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5C7CF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E639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4F92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5B05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4578A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E5AD4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6F1F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16DA7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645C0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2F026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9C90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1408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435E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4BD13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AB4C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118B6B" w14:textId="77777777" w:rsidR="00A97A28" w:rsidRPr="009467C7" w:rsidRDefault="00A97A28">
            <w:pPr>
              <w:widowControl/>
              <w:jc w:val="center"/>
              <w:rPr>
                <w:rFonts w:ascii="Times New Roman" w:hAnsi="Times New Roman" w:cs="宋体"/>
                <w:sz w:val="16"/>
                <w:szCs w:val="16"/>
              </w:rPr>
            </w:pPr>
          </w:p>
        </w:tc>
      </w:tr>
      <w:tr w:rsidR="009467C7" w:rsidRPr="009467C7" w14:paraId="46FEFE7C" w14:textId="77777777">
        <w:trPr>
          <w:trHeight w:val="360"/>
          <w:jc w:val="center"/>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F81956" w14:textId="77777777" w:rsidR="00A97A28" w:rsidRPr="009467C7" w:rsidRDefault="00A97A28">
            <w:pPr>
              <w:widowControl/>
              <w:jc w:val="center"/>
              <w:rPr>
                <w:rFonts w:ascii="Times New Roman" w:hAnsi="Times New Roman" w:cs="宋体"/>
                <w:sz w:val="16"/>
                <w:szCs w:val="16"/>
              </w:rPr>
            </w:pPr>
          </w:p>
        </w:tc>
        <w:tc>
          <w:tcPr>
            <w:tcW w:w="43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8810BF" w14:textId="77777777" w:rsidR="00A97A28" w:rsidRPr="009467C7" w:rsidRDefault="00A97A28">
            <w:pPr>
              <w:widowControl/>
              <w:jc w:val="center"/>
              <w:rPr>
                <w:rFonts w:ascii="Times New Roman" w:hAnsi="Times New Roman" w:cs="宋体"/>
                <w:sz w:val="16"/>
                <w:szCs w:val="16"/>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ABE1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丙</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92B2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8283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535B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A797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A1E0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9184C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420EC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451B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079E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529C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B0716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2A42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6E685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03D76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47F77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4A947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4657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63F5D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D3C9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E76DD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6D8B50" w14:textId="77777777" w:rsidR="00A97A28" w:rsidRPr="009467C7" w:rsidRDefault="00A97A28">
            <w:pPr>
              <w:widowControl/>
              <w:jc w:val="center"/>
              <w:rPr>
                <w:rFonts w:ascii="Times New Roman" w:hAnsi="Times New Roman" w:cs="宋体"/>
                <w:sz w:val="16"/>
                <w:szCs w:val="16"/>
              </w:rPr>
            </w:pPr>
          </w:p>
        </w:tc>
      </w:tr>
      <w:tr w:rsidR="009467C7" w:rsidRPr="009467C7" w14:paraId="596E324F" w14:textId="77777777">
        <w:trPr>
          <w:trHeight w:val="360"/>
          <w:jc w:val="center"/>
        </w:trPr>
        <w:tc>
          <w:tcPr>
            <w:tcW w:w="103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886EEC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办公、控制、化验楼</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D3A5A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36A6F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FD87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D7CC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6794D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86CE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1D7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04A5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9223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1E092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BF112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1C21E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AF0B4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D940E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4BC47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6B9E6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E3D73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35D53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F3CF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7FFD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30A66E" w14:textId="77777777" w:rsidR="00A97A28" w:rsidRPr="009467C7" w:rsidRDefault="00A97A28">
            <w:pPr>
              <w:widowControl/>
              <w:jc w:val="center"/>
              <w:rPr>
                <w:rFonts w:ascii="Times New Roman" w:hAnsi="Times New Roman" w:cs="宋体"/>
                <w:sz w:val="16"/>
                <w:szCs w:val="16"/>
              </w:rPr>
            </w:pPr>
          </w:p>
        </w:tc>
      </w:tr>
      <w:tr w:rsidR="009467C7" w:rsidRPr="009467C7" w14:paraId="15C4CD0F" w14:textId="77777777">
        <w:trPr>
          <w:trHeight w:val="360"/>
          <w:jc w:val="center"/>
        </w:trPr>
        <w:tc>
          <w:tcPr>
            <w:tcW w:w="103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BCC97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20kv</w:t>
            </w:r>
            <w:r w:rsidRPr="009467C7">
              <w:rPr>
                <w:rFonts w:ascii="Times New Roman" w:hAnsi="Times New Roman" w:cs="宋体" w:hint="eastAsia"/>
                <w:kern w:val="0"/>
                <w:sz w:val="16"/>
                <w:szCs w:val="16"/>
              </w:rPr>
              <w:t>以上变配电所、消防泵房</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3C896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432E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08F8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81E0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36895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5257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C68E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7CEC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9ABA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F56C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8498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E732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84A4F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6202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1D00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5848B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1E72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F89A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1724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18FF7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2F59E9" w14:textId="77777777" w:rsidR="00A97A28" w:rsidRPr="009467C7" w:rsidRDefault="00A97A28">
            <w:pPr>
              <w:widowControl/>
              <w:jc w:val="center"/>
              <w:rPr>
                <w:rFonts w:ascii="Times New Roman" w:hAnsi="Times New Roman" w:cs="宋体"/>
                <w:sz w:val="16"/>
                <w:szCs w:val="16"/>
              </w:rPr>
            </w:pPr>
          </w:p>
        </w:tc>
      </w:tr>
      <w:tr w:rsidR="009467C7" w:rsidRPr="009467C7" w14:paraId="1364272D" w14:textId="77777777">
        <w:trPr>
          <w:trHeight w:val="501"/>
          <w:jc w:val="center"/>
        </w:trPr>
        <w:tc>
          <w:tcPr>
            <w:tcW w:w="103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3CA728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空压制氮站、冷冻站、</w:t>
            </w:r>
            <w:r w:rsidRPr="009467C7">
              <w:rPr>
                <w:rFonts w:ascii="Times New Roman" w:hAnsi="Times New Roman" w:cs="宋体" w:hint="eastAsia"/>
                <w:kern w:val="0"/>
                <w:sz w:val="16"/>
                <w:szCs w:val="16"/>
              </w:rPr>
              <w:t>20KV</w:t>
            </w:r>
            <w:r w:rsidRPr="009467C7">
              <w:rPr>
                <w:rFonts w:ascii="Times New Roman" w:hAnsi="Times New Roman" w:cs="宋体" w:hint="eastAsia"/>
                <w:kern w:val="0"/>
                <w:sz w:val="16"/>
                <w:szCs w:val="16"/>
              </w:rPr>
              <w:t>及以下变配电所</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B074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404FB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29EA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614C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08FC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AC68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4025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930C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697E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3A0D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B746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2425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A967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583A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FBE8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3A197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FE3F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A0D7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D7E8C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ED39C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045BE2" w14:textId="77777777" w:rsidR="00A97A28" w:rsidRPr="009467C7" w:rsidRDefault="00A97A28">
            <w:pPr>
              <w:widowControl/>
              <w:jc w:val="center"/>
              <w:rPr>
                <w:rFonts w:ascii="Times New Roman" w:hAnsi="Times New Roman" w:cs="宋体"/>
                <w:sz w:val="16"/>
                <w:szCs w:val="16"/>
              </w:rPr>
            </w:pPr>
          </w:p>
        </w:tc>
      </w:tr>
      <w:tr w:rsidR="009467C7" w:rsidRPr="009467C7" w14:paraId="5621B96B" w14:textId="77777777">
        <w:trPr>
          <w:trHeight w:val="360"/>
          <w:jc w:val="center"/>
        </w:trPr>
        <w:tc>
          <w:tcPr>
            <w:tcW w:w="103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91B2D2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明火地点</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E1E6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B4144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C48F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FFE46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36A37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2322A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2203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F07B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BEAD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1330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BCB6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EEDD0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F5D5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1332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2506A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A4682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49857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A91A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5FC0D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01C35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FA017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注</w:t>
            </w:r>
            <w:r w:rsidRPr="009467C7">
              <w:rPr>
                <w:rFonts w:ascii="Times New Roman" w:hAnsi="Times New Roman" w:cs="宋体" w:hint="eastAsia"/>
                <w:kern w:val="0"/>
                <w:sz w:val="16"/>
                <w:szCs w:val="16"/>
              </w:rPr>
              <w:t>2</w:t>
            </w:r>
          </w:p>
        </w:tc>
      </w:tr>
      <w:tr w:rsidR="009467C7" w:rsidRPr="009467C7" w14:paraId="737FD633" w14:textId="77777777">
        <w:trPr>
          <w:trHeight w:val="360"/>
          <w:jc w:val="center"/>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211B3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可燃液体储罐</w:t>
            </w:r>
          </w:p>
        </w:tc>
        <w:tc>
          <w:tcPr>
            <w:tcW w:w="23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1B160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单罐容积</w:t>
            </w:r>
            <w:r w:rsidRPr="009467C7">
              <w:rPr>
                <w:rFonts w:ascii="Times New Roman" w:hAnsi="Times New Roman" w:cs="宋体" w:hint="eastAsia"/>
                <w:kern w:val="0"/>
                <w:sz w:val="16"/>
                <w:szCs w:val="16"/>
              </w:rPr>
              <w:t>V</w:t>
            </w:r>
            <w:r w:rsidRPr="009467C7">
              <w:rPr>
                <w:rFonts w:ascii="Times New Roman" w:hAnsi="Times New Roman" w:cs="宋体" w:hint="eastAsia"/>
                <w:kern w:val="0"/>
                <w:sz w:val="16"/>
                <w:szCs w:val="16"/>
              </w:rPr>
              <w:t>单（</w:t>
            </w:r>
            <w:r w:rsidRPr="009467C7">
              <w:rPr>
                <w:rFonts w:ascii="Times New Roman" w:hAnsi="Times New Roman" w:cs="宋体" w:hint="eastAsia"/>
                <w:kern w:val="0"/>
                <w:sz w:val="16"/>
                <w:szCs w:val="16"/>
              </w:rPr>
              <w:t>m</w:t>
            </w:r>
            <w:r w:rsidRPr="009467C7">
              <w:rPr>
                <w:rFonts w:ascii="Times New Roman" w:hAnsi="Times New Roman" w:cs="宋体" w:hint="eastAsia"/>
                <w:kern w:val="0"/>
                <w:sz w:val="16"/>
                <w:szCs w:val="16"/>
              </w:rPr>
              <w:t>³）</w:t>
            </w:r>
          </w:p>
        </w:tc>
        <w:tc>
          <w:tcPr>
            <w:tcW w:w="1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2D699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甲</w:t>
            </w:r>
            <w:r w:rsidRPr="009467C7">
              <w:rPr>
                <w:rFonts w:ascii="Times New Roman" w:hAnsi="Times New Roman" w:cs="宋体" w:hint="eastAsia"/>
                <w:kern w:val="0"/>
                <w:sz w:val="16"/>
                <w:szCs w:val="16"/>
              </w:rPr>
              <w:t>B</w:t>
            </w:r>
            <w:r w:rsidRPr="009467C7">
              <w:rPr>
                <w:rFonts w:ascii="Times New Roman" w:hAnsi="Times New Roman" w:cs="宋体" w:hint="eastAsia"/>
                <w:kern w:val="0"/>
                <w:sz w:val="16"/>
                <w:szCs w:val="16"/>
              </w:rPr>
              <w:t>、乙类固定顶</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1CF4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V</w:t>
            </w:r>
            <w:r w:rsidRPr="009467C7">
              <w:rPr>
                <w:rFonts w:ascii="Times New Roman" w:hAnsi="Times New Roman" w:cs="宋体" w:hint="eastAsia"/>
                <w:kern w:val="0"/>
                <w:sz w:val="16"/>
                <w:szCs w:val="16"/>
              </w:rPr>
              <w:t>单≤</w:t>
            </w:r>
            <w:r w:rsidRPr="009467C7">
              <w:rPr>
                <w:rFonts w:ascii="Times New Roman" w:hAnsi="Times New Roman" w:cs="宋体" w:hint="eastAsia"/>
                <w:kern w:val="0"/>
                <w:sz w:val="16"/>
                <w:szCs w:val="16"/>
              </w:rPr>
              <w:t>50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8364D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45E8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F10F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176A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EE45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C2011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6F51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46B6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3E207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09BB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537"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BDAA1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0.75D</w:t>
            </w:r>
          </w:p>
        </w:tc>
        <w:tc>
          <w:tcPr>
            <w:tcW w:w="53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B9A70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4D9C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67D76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E5B9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1785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5F125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注</w:t>
            </w:r>
            <w:r w:rsidRPr="009467C7">
              <w:rPr>
                <w:rFonts w:ascii="Times New Roman" w:hAnsi="Times New Roman" w:cs="宋体" w:hint="eastAsia"/>
                <w:kern w:val="0"/>
                <w:sz w:val="16"/>
                <w:szCs w:val="16"/>
              </w:rPr>
              <w:t>1</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2</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3</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4</w:t>
            </w:r>
          </w:p>
        </w:tc>
      </w:tr>
      <w:tr w:rsidR="009467C7" w:rsidRPr="009467C7" w14:paraId="299EEB85" w14:textId="77777777">
        <w:trPr>
          <w:trHeight w:val="360"/>
          <w:jc w:val="center"/>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526CB7" w14:textId="77777777" w:rsidR="00A97A28" w:rsidRPr="009467C7" w:rsidRDefault="00A97A28">
            <w:pPr>
              <w:widowControl/>
              <w:jc w:val="center"/>
              <w:rPr>
                <w:rFonts w:ascii="Times New Roman" w:hAnsi="Times New Roman" w:cs="宋体"/>
                <w:sz w:val="16"/>
                <w:szCs w:val="16"/>
              </w:rPr>
            </w:pPr>
          </w:p>
        </w:tc>
        <w:tc>
          <w:tcPr>
            <w:tcW w:w="2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F7BA12" w14:textId="77777777" w:rsidR="00A97A28" w:rsidRPr="009467C7" w:rsidRDefault="00A97A28">
            <w:pPr>
              <w:widowControl/>
              <w:jc w:val="center"/>
              <w:rPr>
                <w:rFonts w:ascii="Times New Roman" w:hAnsi="Times New Roman" w:cs="宋体"/>
                <w:sz w:val="16"/>
                <w:szCs w:val="16"/>
              </w:rPr>
            </w:pPr>
          </w:p>
        </w:tc>
        <w:tc>
          <w:tcPr>
            <w:tcW w:w="1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144835" w14:textId="77777777" w:rsidR="00A97A28" w:rsidRPr="009467C7" w:rsidRDefault="00A97A28">
            <w:pPr>
              <w:widowControl/>
              <w:jc w:val="center"/>
              <w:rPr>
                <w:rFonts w:ascii="Times New Roman" w:hAnsi="Times New Roman" w:cs="宋体"/>
                <w:sz w:val="16"/>
                <w:szCs w:val="16"/>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A5CCD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50</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V</w:t>
            </w:r>
            <w:r w:rsidRPr="009467C7">
              <w:rPr>
                <w:rFonts w:ascii="Times New Roman" w:hAnsi="Times New Roman" w:cs="宋体" w:hint="eastAsia"/>
                <w:kern w:val="0"/>
                <w:sz w:val="16"/>
                <w:szCs w:val="16"/>
              </w:rPr>
              <w:t>单≤</w:t>
            </w:r>
            <w:r w:rsidRPr="009467C7">
              <w:rPr>
                <w:rFonts w:ascii="Times New Roman" w:hAnsi="Times New Roman" w:cs="宋体" w:hint="eastAsia"/>
                <w:kern w:val="0"/>
                <w:sz w:val="16"/>
                <w:szCs w:val="16"/>
              </w:rPr>
              <w:t>200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9EAD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C183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F8E2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45C2C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71C7B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F5EF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E940F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CD5AA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CD98D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B6DC0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537"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46B349" w14:textId="77777777" w:rsidR="00A97A28" w:rsidRPr="009467C7" w:rsidRDefault="00A97A28">
            <w:pPr>
              <w:widowControl/>
              <w:jc w:val="center"/>
              <w:rPr>
                <w:rFonts w:ascii="Times New Roman" w:hAnsi="Times New Roman" w:cs="宋体"/>
                <w:sz w:val="16"/>
                <w:szCs w:val="16"/>
              </w:rPr>
            </w:pPr>
          </w:p>
        </w:tc>
        <w:tc>
          <w:tcPr>
            <w:tcW w:w="53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6D605D" w14:textId="77777777" w:rsidR="00A97A28" w:rsidRPr="009467C7" w:rsidRDefault="00A97A28">
            <w:pPr>
              <w:widowControl/>
              <w:jc w:val="center"/>
              <w:rPr>
                <w:rFonts w:ascii="Times New Roman" w:hAnsi="Times New Roman" w:cs="宋体"/>
                <w:sz w:val="16"/>
                <w:szCs w:val="16"/>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699B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87A3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DC93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FD25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719CEB" w14:textId="77777777" w:rsidR="00A97A28" w:rsidRPr="009467C7" w:rsidRDefault="00A97A28">
            <w:pPr>
              <w:widowControl/>
              <w:jc w:val="center"/>
              <w:rPr>
                <w:rFonts w:ascii="Times New Roman" w:hAnsi="Times New Roman" w:cs="宋体"/>
                <w:sz w:val="16"/>
                <w:szCs w:val="16"/>
              </w:rPr>
            </w:pPr>
          </w:p>
        </w:tc>
      </w:tr>
      <w:tr w:rsidR="009467C7" w:rsidRPr="009467C7" w14:paraId="31698647" w14:textId="77777777">
        <w:trPr>
          <w:trHeight w:val="360"/>
          <w:jc w:val="center"/>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C36E36" w14:textId="77777777" w:rsidR="00A97A28" w:rsidRPr="009467C7" w:rsidRDefault="00A97A28">
            <w:pPr>
              <w:widowControl/>
              <w:jc w:val="center"/>
              <w:rPr>
                <w:rFonts w:ascii="Times New Roman" w:hAnsi="Times New Roman" w:cs="宋体"/>
                <w:sz w:val="16"/>
                <w:szCs w:val="16"/>
              </w:rPr>
            </w:pPr>
          </w:p>
        </w:tc>
        <w:tc>
          <w:tcPr>
            <w:tcW w:w="2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6B966D" w14:textId="77777777" w:rsidR="00A97A28" w:rsidRPr="009467C7" w:rsidRDefault="00A97A28">
            <w:pPr>
              <w:widowControl/>
              <w:jc w:val="center"/>
              <w:rPr>
                <w:rFonts w:ascii="Times New Roman" w:hAnsi="Times New Roman" w:cs="宋体"/>
                <w:sz w:val="16"/>
                <w:szCs w:val="16"/>
              </w:rPr>
            </w:pPr>
          </w:p>
        </w:tc>
        <w:tc>
          <w:tcPr>
            <w:tcW w:w="1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79EA94" w14:textId="77777777" w:rsidR="00A97A28" w:rsidRPr="009467C7" w:rsidRDefault="00A97A28">
            <w:pPr>
              <w:widowControl/>
              <w:jc w:val="center"/>
              <w:rPr>
                <w:rFonts w:ascii="Times New Roman" w:hAnsi="Times New Roman" w:cs="宋体"/>
                <w:sz w:val="16"/>
                <w:szCs w:val="16"/>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019D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200</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V</w:t>
            </w:r>
            <w:r w:rsidRPr="009467C7">
              <w:rPr>
                <w:rFonts w:ascii="Times New Roman" w:hAnsi="Times New Roman" w:cs="宋体" w:hint="eastAsia"/>
                <w:kern w:val="0"/>
                <w:sz w:val="16"/>
                <w:szCs w:val="16"/>
              </w:rPr>
              <w:t>单≤</w:t>
            </w:r>
            <w:r w:rsidRPr="009467C7">
              <w:rPr>
                <w:rFonts w:ascii="Times New Roman" w:hAnsi="Times New Roman" w:cs="宋体" w:hint="eastAsia"/>
                <w:kern w:val="0"/>
                <w:sz w:val="16"/>
                <w:szCs w:val="16"/>
              </w:rPr>
              <w:t>1000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9EDA2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EF045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94E4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D906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581DD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A1FF5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9426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15D9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E82B5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4B1E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537"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62E3B7" w14:textId="77777777" w:rsidR="00A97A28" w:rsidRPr="009467C7" w:rsidRDefault="00A97A28">
            <w:pPr>
              <w:widowControl/>
              <w:jc w:val="center"/>
              <w:rPr>
                <w:rFonts w:ascii="Times New Roman" w:hAnsi="Times New Roman" w:cs="宋体"/>
                <w:sz w:val="16"/>
                <w:szCs w:val="16"/>
              </w:rPr>
            </w:pPr>
          </w:p>
        </w:tc>
        <w:tc>
          <w:tcPr>
            <w:tcW w:w="53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06A774" w14:textId="77777777" w:rsidR="00A97A28" w:rsidRPr="009467C7" w:rsidRDefault="00A97A28">
            <w:pPr>
              <w:widowControl/>
              <w:jc w:val="center"/>
              <w:rPr>
                <w:rFonts w:ascii="Times New Roman" w:hAnsi="Times New Roman" w:cs="宋体"/>
                <w:sz w:val="16"/>
                <w:szCs w:val="16"/>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5A23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6704E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348E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5CFE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44857D" w14:textId="77777777" w:rsidR="00A97A28" w:rsidRPr="009467C7" w:rsidRDefault="00A97A28">
            <w:pPr>
              <w:widowControl/>
              <w:jc w:val="center"/>
              <w:rPr>
                <w:rFonts w:ascii="Times New Roman" w:hAnsi="Times New Roman" w:cs="宋体"/>
                <w:sz w:val="16"/>
                <w:szCs w:val="16"/>
              </w:rPr>
            </w:pPr>
          </w:p>
        </w:tc>
      </w:tr>
      <w:tr w:rsidR="009467C7" w:rsidRPr="009467C7" w14:paraId="0D2E28F2" w14:textId="77777777">
        <w:trPr>
          <w:trHeight w:val="360"/>
          <w:jc w:val="center"/>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719DD6" w14:textId="77777777" w:rsidR="00A97A28" w:rsidRPr="009467C7" w:rsidRDefault="00A97A28">
            <w:pPr>
              <w:widowControl/>
              <w:jc w:val="center"/>
              <w:rPr>
                <w:rFonts w:ascii="Times New Roman" w:hAnsi="Times New Roman" w:cs="宋体"/>
                <w:sz w:val="16"/>
                <w:szCs w:val="16"/>
              </w:rPr>
            </w:pPr>
          </w:p>
        </w:tc>
        <w:tc>
          <w:tcPr>
            <w:tcW w:w="2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EF012E" w14:textId="77777777" w:rsidR="00A97A28" w:rsidRPr="009467C7" w:rsidRDefault="00A97A28">
            <w:pPr>
              <w:widowControl/>
              <w:jc w:val="center"/>
              <w:rPr>
                <w:rFonts w:ascii="Times New Roman" w:hAnsi="Times New Roman" w:cs="宋体"/>
                <w:sz w:val="16"/>
                <w:szCs w:val="16"/>
              </w:rPr>
            </w:pPr>
          </w:p>
        </w:tc>
        <w:tc>
          <w:tcPr>
            <w:tcW w:w="1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70E37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浮顶、内浮顶或丙</w:t>
            </w:r>
            <w:r w:rsidRPr="009467C7">
              <w:rPr>
                <w:rFonts w:ascii="Times New Roman" w:hAnsi="Times New Roman" w:cs="宋体" w:hint="eastAsia"/>
                <w:kern w:val="0"/>
                <w:sz w:val="16"/>
                <w:szCs w:val="16"/>
              </w:rPr>
              <w:t>A</w:t>
            </w:r>
            <w:r w:rsidRPr="009467C7">
              <w:rPr>
                <w:rFonts w:ascii="Times New Roman" w:hAnsi="Times New Roman" w:cs="宋体" w:hint="eastAsia"/>
                <w:kern w:val="0"/>
                <w:sz w:val="16"/>
                <w:szCs w:val="16"/>
              </w:rPr>
              <w:t>类固定顶</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E1AE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V</w:t>
            </w:r>
            <w:r w:rsidRPr="009467C7">
              <w:rPr>
                <w:rFonts w:ascii="Times New Roman" w:hAnsi="Times New Roman" w:cs="宋体" w:hint="eastAsia"/>
                <w:kern w:val="0"/>
                <w:sz w:val="16"/>
                <w:szCs w:val="16"/>
              </w:rPr>
              <w:t>单≤</w:t>
            </w:r>
            <w:r w:rsidRPr="009467C7">
              <w:rPr>
                <w:rFonts w:ascii="Times New Roman" w:hAnsi="Times New Roman" w:cs="宋体" w:hint="eastAsia"/>
                <w:kern w:val="0"/>
                <w:sz w:val="16"/>
                <w:szCs w:val="16"/>
              </w:rPr>
              <w:t>250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FC14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9BE2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000EA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6A67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1ECEC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1FAE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3CCCF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A566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BBB4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FE162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537"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65F90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53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52A9F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0.4D</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62D2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6</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E6AC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8</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73B50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8</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06925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C2BBE5" w14:textId="77777777" w:rsidR="00A97A28" w:rsidRPr="009467C7" w:rsidRDefault="00A97A28">
            <w:pPr>
              <w:widowControl/>
              <w:jc w:val="center"/>
              <w:rPr>
                <w:rFonts w:ascii="Times New Roman" w:hAnsi="Times New Roman" w:cs="宋体"/>
                <w:sz w:val="16"/>
                <w:szCs w:val="16"/>
              </w:rPr>
            </w:pPr>
          </w:p>
        </w:tc>
      </w:tr>
      <w:tr w:rsidR="009467C7" w:rsidRPr="009467C7" w14:paraId="2B30470A" w14:textId="77777777">
        <w:trPr>
          <w:trHeight w:val="360"/>
          <w:jc w:val="center"/>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84551F" w14:textId="77777777" w:rsidR="00A97A28" w:rsidRPr="009467C7" w:rsidRDefault="00A97A28">
            <w:pPr>
              <w:widowControl/>
              <w:jc w:val="center"/>
              <w:rPr>
                <w:rFonts w:ascii="Times New Roman" w:hAnsi="Times New Roman" w:cs="宋体"/>
                <w:sz w:val="16"/>
                <w:szCs w:val="16"/>
              </w:rPr>
            </w:pPr>
          </w:p>
        </w:tc>
        <w:tc>
          <w:tcPr>
            <w:tcW w:w="2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AFA01E" w14:textId="77777777" w:rsidR="00A97A28" w:rsidRPr="009467C7" w:rsidRDefault="00A97A28">
            <w:pPr>
              <w:widowControl/>
              <w:jc w:val="center"/>
              <w:rPr>
                <w:rFonts w:ascii="Times New Roman" w:hAnsi="Times New Roman" w:cs="宋体"/>
                <w:sz w:val="16"/>
                <w:szCs w:val="16"/>
              </w:rPr>
            </w:pPr>
          </w:p>
        </w:tc>
        <w:tc>
          <w:tcPr>
            <w:tcW w:w="1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D110E7" w14:textId="77777777" w:rsidR="00A97A28" w:rsidRPr="009467C7" w:rsidRDefault="00A97A28">
            <w:pPr>
              <w:widowControl/>
              <w:jc w:val="center"/>
              <w:rPr>
                <w:rFonts w:ascii="Times New Roman" w:hAnsi="Times New Roman" w:cs="宋体"/>
                <w:sz w:val="16"/>
                <w:szCs w:val="16"/>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CCAEC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250</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V</w:t>
            </w:r>
            <w:r w:rsidRPr="009467C7">
              <w:rPr>
                <w:rFonts w:ascii="Times New Roman" w:hAnsi="Times New Roman" w:cs="宋体" w:hint="eastAsia"/>
                <w:kern w:val="0"/>
                <w:sz w:val="16"/>
                <w:szCs w:val="16"/>
              </w:rPr>
              <w:t>单≤</w:t>
            </w:r>
            <w:r w:rsidRPr="009467C7">
              <w:rPr>
                <w:rFonts w:ascii="Times New Roman" w:hAnsi="Times New Roman" w:cs="宋体" w:hint="eastAsia"/>
                <w:kern w:val="0"/>
                <w:sz w:val="16"/>
                <w:szCs w:val="16"/>
              </w:rPr>
              <w:t>1000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8C101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755B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6AA1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758A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FDB1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7F44F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DB50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2494C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6F8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FE993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537"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B97F02" w14:textId="77777777" w:rsidR="00A97A28" w:rsidRPr="009467C7" w:rsidRDefault="00A97A28">
            <w:pPr>
              <w:widowControl/>
              <w:jc w:val="center"/>
              <w:rPr>
                <w:rFonts w:ascii="Times New Roman" w:hAnsi="Times New Roman" w:cs="宋体"/>
                <w:sz w:val="16"/>
                <w:szCs w:val="16"/>
              </w:rPr>
            </w:pPr>
          </w:p>
        </w:tc>
        <w:tc>
          <w:tcPr>
            <w:tcW w:w="53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107694" w14:textId="77777777" w:rsidR="00A97A28" w:rsidRPr="009467C7" w:rsidRDefault="00A97A28">
            <w:pPr>
              <w:widowControl/>
              <w:jc w:val="center"/>
              <w:rPr>
                <w:rFonts w:ascii="Times New Roman" w:hAnsi="Times New Roman" w:cs="宋体"/>
                <w:sz w:val="16"/>
                <w:szCs w:val="16"/>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F4ED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CD80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FA8A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DBF6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7D071F" w14:textId="77777777" w:rsidR="00A97A28" w:rsidRPr="009467C7" w:rsidRDefault="00A97A28">
            <w:pPr>
              <w:widowControl/>
              <w:jc w:val="center"/>
              <w:rPr>
                <w:rFonts w:ascii="Times New Roman" w:hAnsi="Times New Roman" w:cs="宋体"/>
                <w:sz w:val="16"/>
                <w:szCs w:val="16"/>
              </w:rPr>
            </w:pPr>
          </w:p>
        </w:tc>
      </w:tr>
      <w:tr w:rsidR="009467C7" w:rsidRPr="009467C7" w14:paraId="7D589091" w14:textId="77777777">
        <w:trPr>
          <w:trHeight w:val="360"/>
          <w:jc w:val="center"/>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FDF015" w14:textId="77777777" w:rsidR="00A97A28" w:rsidRPr="009467C7" w:rsidRDefault="00A97A28">
            <w:pPr>
              <w:widowControl/>
              <w:jc w:val="center"/>
              <w:rPr>
                <w:rFonts w:ascii="Times New Roman" w:hAnsi="Times New Roman" w:cs="宋体"/>
                <w:sz w:val="16"/>
                <w:szCs w:val="16"/>
              </w:rPr>
            </w:pPr>
          </w:p>
        </w:tc>
        <w:tc>
          <w:tcPr>
            <w:tcW w:w="2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25BEB5" w14:textId="77777777" w:rsidR="00A97A28" w:rsidRPr="009467C7" w:rsidRDefault="00A97A28">
            <w:pPr>
              <w:widowControl/>
              <w:jc w:val="center"/>
              <w:rPr>
                <w:rFonts w:ascii="Times New Roman" w:hAnsi="Times New Roman" w:cs="宋体"/>
                <w:sz w:val="16"/>
                <w:szCs w:val="16"/>
              </w:rPr>
            </w:pPr>
          </w:p>
        </w:tc>
        <w:tc>
          <w:tcPr>
            <w:tcW w:w="1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1F1A43" w14:textId="77777777" w:rsidR="00A97A28" w:rsidRPr="009467C7" w:rsidRDefault="00A97A28">
            <w:pPr>
              <w:widowControl/>
              <w:jc w:val="center"/>
              <w:rPr>
                <w:rFonts w:ascii="Times New Roman" w:hAnsi="Times New Roman" w:cs="宋体"/>
                <w:sz w:val="16"/>
                <w:szCs w:val="16"/>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1254E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1000</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V</w:t>
            </w:r>
            <w:r w:rsidRPr="009467C7">
              <w:rPr>
                <w:rFonts w:ascii="Times New Roman" w:hAnsi="Times New Roman" w:cs="宋体" w:hint="eastAsia"/>
                <w:kern w:val="0"/>
                <w:sz w:val="16"/>
                <w:szCs w:val="16"/>
              </w:rPr>
              <w:t>单≤</w:t>
            </w:r>
            <w:r w:rsidRPr="009467C7">
              <w:rPr>
                <w:rFonts w:ascii="Times New Roman" w:hAnsi="Times New Roman" w:cs="宋体" w:hint="eastAsia"/>
                <w:kern w:val="0"/>
                <w:sz w:val="16"/>
                <w:szCs w:val="16"/>
              </w:rPr>
              <w:t>5000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B0800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F135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879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0281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0CFE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81091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48CD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C267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9AD10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7D1E9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537"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4A804D" w14:textId="77777777" w:rsidR="00A97A28" w:rsidRPr="009467C7" w:rsidRDefault="00A97A28">
            <w:pPr>
              <w:widowControl/>
              <w:jc w:val="center"/>
              <w:rPr>
                <w:rFonts w:ascii="Times New Roman" w:hAnsi="Times New Roman" w:cs="宋体"/>
                <w:sz w:val="16"/>
                <w:szCs w:val="16"/>
              </w:rPr>
            </w:pPr>
          </w:p>
        </w:tc>
        <w:tc>
          <w:tcPr>
            <w:tcW w:w="53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E5924E" w14:textId="77777777" w:rsidR="00A97A28" w:rsidRPr="009467C7" w:rsidRDefault="00A97A28">
            <w:pPr>
              <w:widowControl/>
              <w:jc w:val="center"/>
              <w:rPr>
                <w:rFonts w:ascii="Times New Roman" w:hAnsi="Times New Roman" w:cs="宋体"/>
                <w:sz w:val="16"/>
                <w:szCs w:val="16"/>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BEE1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0F9C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F9C4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31FFA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0BCD23" w14:textId="77777777" w:rsidR="00A97A28" w:rsidRPr="009467C7" w:rsidRDefault="00A97A28">
            <w:pPr>
              <w:widowControl/>
              <w:jc w:val="center"/>
              <w:rPr>
                <w:rFonts w:ascii="Times New Roman" w:hAnsi="Times New Roman" w:cs="宋体"/>
                <w:sz w:val="16"/>
                <w:szCs w:val="16"/>
              </w:rPr>
            </w:pPr>
          </w:p>
        </w:tc>
      </w:tr>
      <w:tr w:rsidR="009467C7" w:rsidRPr="009467C7" w14:paraId="602AD74D" w14:textId="77777777">
        <w:trPr>
          <w:trHeight w:val="600"/>
          <w:jc w:val="center"/>
        </w:trPr>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A216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可燃气体储罐</w:t>
            </w:r>
          </w:p>
        </w:tc>
        <w:tc>
          <w:tcPr>
            <w:tcW w:w="4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D5D002" w14:textId="77777777" w:rsidR="00A97A28" w:rsidRPr="009467C7" w:rsidRDefault="002F14A0">
            <w:pPr>
              <w:widowControl/>
              <w:jc w:val="center"/>
              <w:textAlignment w:val="center"/>
              <w:rPr>
                <w:rFonts w:ascii="Times New Roman" w:hAnsi="Times New Roman" w:cs="宋体"/>
                <w:kern w:val="0"/>
                <w:sz w:val="16"/>
                <w:szCs w:val="16"/>
              </w:rPr>
            </w:pPr>
            <w:r w:rsidRPr="009467C7">
              <w:rPr>
                <w:rFonts w:ascii="Times New Roman" w:hAnsi="Times New Roman" w:cs="宋体" w:hint="eastAsia"/>
                <w:kern w:val="0"/>
                <w:sz w:val="16"/>
                <w:szCs w:val="16"/>
              </w:rPr>
              <w:t>单罐容积</w:t>
            </w:r>
            <w:r w:rsidRPr="009467C7">
              <w:rPr>
                <w:rFonts w:ascii="Times New Roman" w:hAnsi="Times New Roman" w:cs="宋体" w:hint="eastAsia"/>
                <w:kern w:val="0"/>
                <w:sz w:val="16"/>
                <w:szCs w:val="16"/>
              </w:rPr>
              <w:t>V</w:t>
            </w:r>
            <w:r w:rsidRPr="009467C7">
              <w:rPr>
                <w:rFonts w:ascii="Times New Roman" w:hAnsi="Times New Roman" w:cs="宋体" w:hint="eastAsia"/>
                <w:kern w:val="0"/>
                <w:sz w:val="16"/>
                <w:szCs w:val="16"/>
              </w:rPr>
              <w:t>单</w:t>
            </w:r>
          </w:p>
          <w:p w14:paraId="7DA0578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m</w:t>
            </w:r>
            <w:r w:rsidRPr="009467C7">
              <w:rPr>
                <w:rFonts w:ascii="Times New Roman" w:hAnsi="Times New Roman" w:cs="宋体" w:hint="eastAsia"/>
                <w:kern w:val="0"/>
                <w:sz w:val="16"/>
                <w:szCs w:val="16"/>
              </w:rPr>
              <w:t>³）</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D8E5C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V</w:t>
            </w:r>
            <w:r w:rsidRPr="009467C7">
              <w:rPr>
                <w:rFonts w:ascii="Times New Roman" w:hAnsi="Times New Roman" w:cs="宋体" w:hint="eastAsia"/>
                <w:kern w:val="0"/>
                <w:sz w:val="16"/>
                <w:szCs w:val="16"/>
              </w:rPr>
              <w:t>单≤</w:t>
            </w:r>
            <w:r w:rsidRPr="009467C7">
              <w:rPr>
                <w:rFonts w:ascii="Times New Roman" w:hAnsi="Times New Roman" w:cs="宋体" w:hint="eastAsia"/>
                <w:kern w:val="0"/>
                <w:sz w:val="16"/>
                <w:szCs w:val="16"/>
              </w:rPr>
              <w:t>1000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A799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18</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A1F26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0668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ECB35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18</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5BCE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7B0C2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53E8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BE75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D50F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399E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2A84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410FD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82CE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B6834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E184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E8D7B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A6AB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0.5D</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8045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82C6E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7812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E6D53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注</w:t>
            </w:r>
            <w:r w:rsidRPr="009467C7">
              <w:rPr>
                <w:rFonts w:ascii="Times New Roman" w:hAnsi="Times New Roman" w:cs="宋体" w:hint="eastAsia"/>
                <w:kern w:val="0"/>
                <w:sz w:val="16"/>
                <w:szCs w:val="16"/>
              </w:rPr>
              <w:t>1</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2</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5</w:t>
            </w:r>
          </w:p>
        </w:tc>
      </w:tr>
      <w:tr w:rsidR="009467C7" w:rsidRPr="009467C7" w14:paraId="301A2730" w14:textId="77777777">
        <w:trPr>
          <w:trHeight w:val="360"/>
          <w:jc w:val="center"/>
        </w:trPr>
        <w:tc>
          <w:tcPr>
            <w:tcW w:w="103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30544A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含可燃液体（含油）的污水处理设施</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C6616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DA640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98A0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ADD2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0603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563F9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F63B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4AB2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E987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5D76B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3CE7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CDAAE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BF190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CC96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FCC5E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D8EA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DFD0B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76401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C9F06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1794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14D1FE" w14:textId="77777777" w:rsidR="00A97A28" w:rsidRPr="009467C7" w:rsidRDefault="00A97A28">
            <w:pPr>
              <w:widowControl/>
              <w:jc w:val="center"/>
              <w:rPr>
                <w:rFonts w:ascii="Times New Roman" w:hAnsi="Times New Roman" w:cs="宋体"/>
                <w:sz w:val="16"/>
                <w:szCs w:val="16"/>
              </w:rPr>
            </w:pPr>
          </w:p>
        </w:tc>
      </w:tr>
      <w:tr w:rsidR="009467C7" w:rsidRPr="009467C7" w14:paraId="18348E4C" w14:textId="77777777">
        <w:trPr>
          <w:trHeight w:val="360"/>
          <w:jc w:val="center"/>
        </w:trPr>
        <w:tc>
          <w:tcPr>
            <w:tcW w:w="103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A5532E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罐区甲、乙类泵（房）</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EC749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D4AC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2985F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6D3A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3CA62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8630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6CDE7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5BFB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D89F2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DB600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58E2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803E8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29009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9DC3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9F0C1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9061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4A4AE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8DEA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B92F7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F146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442F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注</w:t>
            </w:r>
            <w:r w:rsidRPr="009467C7">
              <w:rPr>
                <w:rFonts w:ascii="Times New Roman" w:hAnsi="Times New Roman" w:cs="宋体" w:hint="eastAsia"/>
                <w:kern w:val="0"/>
                <w:sz w:val="16"/>
                <w:szCs w:val="16"/>
              </w:rPr>
              <w:t>2</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6</w:t>
            </w:r>
          </w:p>
        </w:tc>
      </w:tr>
      <w:tr w:rsidR="009467C7" w:rsidRPr="009467C7" w14:paraId="62B61A2D" w14:textId="77777777">
        <w:trPr>
          <w:trHeight w:val="360"/>
          <w:jc w:val="center"/>
        </w:trPr>
        <w:tc>
          <w:tcPr>
            <w:tcW w:w="103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CD79A7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汽车装卸鹤管（中心线）</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92585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E546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8455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396F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4BDD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67EA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7645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5625D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1D6E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8EEA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323F9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A457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3955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EBE7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778A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A1EA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B570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CE2C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9784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7E00C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CD37A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注</w:t>
            </w:r>
            <w:r w:rsidRPr="009467C7">
              <w:rPr>
                <w:rFonts w:ascii="Times New Roman" w:hAnsi="Times New Roman" w:cs="宋体" w:hint="eastAsia"/>
                <w:kern w:val="0"/>
                <w:sz w:val="16"/>
                <w:szCs w:val="16"/>
              </w:rPr>
              <w:t>2</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7</w:t>
            </w:r>
          </w:p>
        </w:tc>
      </w:tr>
      <w:tr w:rsidR="009467C7" w:rsidRPr="009467C7" w14:paraId="44CEF5E1" w14:textId="77777777">
        <w:trPr>
          <w:trHeight w:val="360"/>
          <w:jc w:val="center"/>
        </w:trPr>
        <w:tc>
          <w:tcPr>
            <w:tcW w:w="103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79ED83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甲类物品仓库（库棚）或堆场</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794A7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3C12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DAC8F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1D810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D7F9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AEB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89A5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63C90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AF3C9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465F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0A95E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751C1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8AA25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43F0D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3224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5D7EC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88D27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58A91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3537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ADDB9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4D8EE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注</w:t>
            </w:r>
            <w:r w:rsidRPr="009467C7">
              <w:rPr>
                <w:rFonts w:ascii="Times New Roman" w:hAnsi="Times New Roman" w:cs="宋体" w:hint="eastAsia"/>
                <w:kern w:val="0"/>
                <w:sz w:val="16"/>
                <w:szCs w:val="16"/>
              </w:rPr>
              <w:t>2</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8</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9</w:t>
            </w:r>
          </w:p>
        </w:tc>
      </w:tr>
      <w:tr w:rsidR="009467C7" w:rsidRPr="009467C7" w14:paraId="6C53A763" w14:textId="77777777">
        <w:trPr>
          <w:trHeight w:val="360"/>
          <w:jc w:val="center"/>
        </w:trPr>
        <w:tc>
          <w:tcPr>
            <w:tcW w:w="103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AA2D2E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厂区围墙（中心线）或用地界线</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1138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65E70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34DC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2F598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505B7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17371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B970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F298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926F2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FE99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2E886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72CB9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EDCE7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F40CB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8CD9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1D0E2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8528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E0346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BC7A1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37BEB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A6D0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r>
      <w:bookmarkEnd w:id="117"/>
      <w:bookmarkEnd w:id="118"/>
    </w:tbl>
    <w:p w14:paraId="3D39BCD4" w14:textId="77777777" w:rsidR="00A97A28" w:rsidRPr="009467C7" w:rsidRDefault="00A97A28">
      <w:pPr>
        <w:rPr>
          <w:sz w:val="18"/>
          <w:szCs w:val="18"/>
        </w:rPr>
      </w:pPr>
    </w:p>
    <w:p w14:paraId="61EDC22E" w14:textId="59EFAB74" w:rsidR="00A97A28" w:rsidRPr="009467C7" w:rsidRDefault="002F14A0">
      <w:pPr>
        <w:rPr>
          <w:sz w:val="18"/>
          <w:szCs w:val="18"/>
        </w:rPr>
      </w:pPr>
      <w:r w:rsidRPr="009467C7">
        <w:rPr>
          <w:rFonts w:hint="eastAsia"/>
          <w:sz w:val="18"/>
          <w:szCs w:val="18"/>
        </w:rPr>
        <w:t>注：</w:t>
      </w:r>
      <w:r w:rsidRPr="009467C7">
        <w:rPr>
          <w:rFonts w:hint="eastAsia"/>
          <w:sz w:val="18"/>
          <w:szCs w:val="18"/>
        </w:rPr>
        <w:br/>
        <w:t>1</w:t>
      </w:r>
      <w:r w:rsidR="00FB45CA" w:rsidRPr="009467C7">
        <w:rPr>
          <w:rFonts w:hint="eastAsia"/>
          <w:sz w:val="18"/>
          <w:szCs w:val="18"/>
        </w:rPr>
        <w:t xml:space="preserve"> </w:t>
      </w:r>
      <w:r w:rsidRPr="009467C7">
        <w:rPr>
          <w:rFonts w:hint="eastAsia"/>
          <w:sz w:val="18"/>
          <w:szCs w:val="18"/>
        </w:rPr>
        <w:t>与高层建筑及丁、戊类生产设施之间的防火间距应按现行国家标准确定。</w:t>
      </w:r>
      <w:r w:rsidRPr="009467C7">
        <w:rPr>
          <w:rFonts w:hint="eastAsia"/>
          <w:sz w:val="18"/>
          <w:szCs w:val="18"/>
        </w:rPr>
        <w:br/>
        <w:t>2</w:t>
      </w:r>
      <w:r w:rsidR="00FB45CA" w:rsidRPr="009467C7">
        <w:rPr>
          <w:rFonts w:hint="eastAsia"/>
          <w:sz w:val="18"/>
          <w:szCs w:val="18"/>
        </w:rPr>
        <w:t xml:space="preserve"> </w:t>
      </w:r>
      <w:r w:rsidRPr="009467C7">
        <w:rPr>
          <w:rFonts w:hint="eastAsia"/>
          <w:sz w:val="18"/>
          <w:szCs w:val="18"/>
        </w:rPr>
        <w:t>与散发火花地点的防火间距，不应小于与明火地点的防火间距的</w:t>
      </w:r>
      <w:r w:rsidRPr="009467C7">
        <w:rPr>
          <w:rFonts w:hint="eastAsia"/>
          <w:sz w:val="18"/>
          <w:szCs w:val="18"/>
        </w:rPr>
        <w:t>50%</w:t>
      </w:r>
      <w:r w:rsidRPr="009467C7">
        <w:rPr>
          <w:rFonts w:hint="eastAsia"/>
          <w:sz w:val="18"/>
          <w:szCs w:val="18"/>
        </w:rPr>
        <w:t>，但散发火花地点应布置在爆炸危险区域外。明火设备按明火地点考虑。</w:t>
      </w:r>
      <w:r w:rsidRPr="009467C7">
        <w:rPr>
          <w:rFonts w:hint="eastAsia"/>
          <w:sz w:val="18"/>
          <w:szCs w:val="18"/>
        </w:rPr>
        <w:br/>
        <w:t>3</w:t>
      </w:r>
      <w:r w:rsidR="00FB45CA" w:rsidRPr="009467C7">
        <w:rPr>
          <w:rFonts w:hint="eastAsia"/>
          <w:sz w:val="18"/>
          <w:szCs w:val="18"/>
        </w:rPr>
        <w:t xml:space="preserve"> </w:t>
      </w:r>
      <w:r w:rsidRPr="009467C7">
        <w:rPr>
          <w:rFonts w:hint="eastAsia"/>
          <w:sz w:val="18"/>
          <w:szCs w:val="18"/>
        </w:rPr>
        <w:t>罐区与其他生产设施的防火间距应按相邻最大罐容积确定。埋地储罐的防火间距不应小于相应储量地上储罐防火间距的</w:t>
      </w:r>
      <w:r w:rsidRPr="009467C7">
        <w:rPr>
          <w:rFonts w:hint="eastAsia"/>
          <w:sz w:val="18"/>
          <w:szCs w:val="18"/>
        </w:rPr>
        <w:t>50%</w:t>
      </w:r>
      <w:r w:rsidRPr="009467C7">
        <w:rPr>
          <w:rFonts w:hint="eastAsia"/>
          <w:sz w:val="18"/>
          <w:szCs w:val="18"/>
        </w:rPr>
        <w:t>。当储罐采用氮气密封时，其与相邻生产设施的防火间距应按丙</w:t>
      </w:r>
      <w:r w:rsidRPr="009467C7">
        <w:rPr>
          <w:rFonts w:hint="eastAsia"/>
          <w:sz w:val="18"/>
          <w:szCs w:val="18"/>
        </w:rPr>
        <w:t>A</w:t>
      </w:r>
      <w:r w:rsidRPr="009467C7">
        <w:rPr>
          <w:rFonts w:hint="eastAsia"/>
          <w:sz w:val="18"/>
          <w:szCs w:val="18"/>
        </w:rPr>
        <w:t>类储罐的规定。丙</w:t>
      </w:r>
      <w:r w:rsidRPr="009467C7">
        <w:rPr>
          <w:rFonts w:hint="eastAsia"/>
          <w:sz w:val="18"/>
          <w:szCs w:val="18"/>
        </w:rPr>
        <w:t>B</w:t>
      </w:r>
      <w:r w:rsidRPr="009467C7">
        <w:rPr>
          <w:rFonts w:hint="eastAsia"/>
          <w:sz w:val="18"/>
          <w:szCs w:val="18"/>
        </w:rPr>
        <w:t>类储罐与其他生产设施的防火间距，不应小于丙</w:t>
      </w:r>
      <w:r w:rsidRPr="009467C7">
        <w:rPr>
          <w:rFonts w:hint="eastAsia"/>
          <w:sz w:val="18"/>
          <w:szCs w:val="18"/>
        </w:rPr>
        <w:t>A</w:t>
      </w:r>
      <w:r w:rsidRPr="009467C7">
        <w:rPr>
          <w:rFonts w:hint="eastAsia"/>
          <w:sz w:val="18"/>
          <w:szCs w:val="18"/>
        </w:rPr>
        <w:t>类储罐防火间距的</w:t>
      </w:r>
      <w:r w:rsidRPr="009467C7">
        <w:rPr>
          <w:rFonts w:hint="eastAsia"/>
          <w:sz w:val="18"/>
          <w:szCs w:val="18"/>
        </w:rPr>
        <w:t>75%</w:t>
      </w:r>
      <w:r w:rsidRPr="009467C7">
        <w:rPr>
          <w:rFonts w:hint="eastAsia"/>
          <w:sz w:val="18"/>
          <w:szCs w:val="18"/>
        </w:rPr>
        <w:t>。</w:t>
      </w:r>
      <w:r w:rsidRPr="009467C7">
        <w:rPr>
          <w:rFonts w:hint="eastAsia"/>
          <w:sz w:val="18"/>
          <w:szCs w:val="18"/>
        </w:rPr>
        <w:br/>
        <w:t>4</w:t>
      </w:r>
      <w:r w:rsidR="00FB45CA" w:rsidRPr="009467C7">
        <w:rPr>
          <w:rFonts w:hint="eastAsia"/>
          <w:sz w:val="18"/>
          <w:szCs w:val="18"/>
        </w:rPr>
        <w:t xml:space="preserve"> </w:t>
      </w:r>
      <w:r w:rsidR="00FB45CA" w:rsidRPr="009467C7">
        <w:rPr>
          <w:sz w:val="18"/>
          <w:szCs w:val="18"/>
        </w:rPr>
        <w:t xml:space="preserve"> </w:t>
      </w:r>
      <w:r w:rsidRPr="009467C7">
        <w:rPr>
          <w:rFonts w:hint="eastAsia"/>
          <w:sz w:val="18"/>
          <w:szCs w:val="18"/>
        </w:rPr>
        <w:t>D</w:t>
      </w:r>
      <w:r w:rsidRPr="009467C7">
        <w:rPr>
          <w:rFonts w:hint="eastAsia"/>
          <w:sz w:val="18"/>
          <w:szCs w:val="18"/>
        </w:rPr>
        <w:t>为相邻较大罐直径；内浮顶罐或设置氮封保护的储罐之间间距不小于</w:t>
      </w:r>
      <w:r w:rsidRPr="009467C7">
        <w:rPr>
          <w:rFonts w:hint="eastAsia"/>
          <w:sz w:val="18"/>
          <w:szCs w:val="18"/>
        </w:rPr>
        <w:t>0.4D;</w:t>
      </w:r>
      <w:r w:rsidRPr="009467C7">
        <w:rPr>
          <w:rFonts w:hint="eastAsia"/>
          <w:sz w:val="18"/>
          <w:szCs w:val="18"/>
        </w:rPr>
        <w:t>卧罐间距不小于</w:t>
      </w:r>
      <w:r w:rsidRPr="009467C7">
        <w:rPr>
          <w:rFonts w:hint="eastAsia"/>
          <w:sz w:val="18"/>
          <w:szCs w:val="18"/>
        </w:rPr>
        <w:t>0.8m;</w:t>
      </w:r>
      <w:r w:rsidRPr="009467C7">
        <w:rPr>
          <w:rFonts w:hint="eastAsia"/>
          <w:sz w:val="18"/>
          <w:szCs w:val="18"/>
        </w:rPr>
        <w:t>埋地储罐的防火间距不应小于相应储量地上储罐防火间距的</w:t>
      </w:r>
      <w:r w:rsidRPr="009467C7">
        <w:rPr>
          <w:rFonts w:hint="eastAsia"/>
          <w:sz w:val="18"/>
          <w:szCs w:val="18"/>
        </w:rPr>
        <w:t>50%</w:t>
      </w:r>
      <w:r w:rsidRPr="009467C7">
        <w:rPr>
          <w:rFonts w:hint="eastAsia"/>
          <w:sz w:val="18"/>
          <w:szCs w:val="18"/>
        </w:rPr>
        <w:t>。</w:t>
      </w:r>
      <w:r w:rsidRPr="009467C7">
        <w:rPr>
          <w:rFonts w:hint="eastAsia"/>
          <w:sz w:val="18"/>
          <w:szCs w:val="18"/>
        </w:rPr>
        <w:br/>
        <w:t>5</w:t>
      </w:r>
      <w:r w:rsidR="00FB45CA" w:rsidRPr="009467C7">
        <w:rPr>
          <w:rFonts w:hint="eastAsia"/>
          <w:sz w:val="18"/>
          <w:szCs w:val="18"/>
        </w:rPr>
        <w:t xml:space="preserve"> </w:t>
      </w:r>
      <w:r w:rsidRPr="009467C7">
        <w:rPr>
          <w:rFonts w:hint="eastAsia"/>
          <w:sz w:val="18"/>
          <w:szCs w:val="18"/>
        </w:rPr>
        <w:t>按罐区单罐容积确定。固体容积可燃气体储罐的总容积应按储罐几何容积（</w:t>
      </w:r>
      <w:r w:rsidRPr="009467C7">
        <w:rPr>
          <w:rFonts w:hint="eastAsia"/>
          <w:sz w:val="18"/>
          <w:szCs w:val="18"/>
        </w:rPr>
        <w:t>m</w:t>
      </w:r>
      <w:r w:rsidRPr="009467C7">
        <w:rPr>
          <w:rFonts w:hint="eastAsia"/>
          <w:sz w:val="18"/>
          <w:szCs w:val="18"/>
        </w:rPr>
        <w:t>³</w:t>
      </w:r>
      <w:r w:rsidRPr="009467C7">
        <w:rPr>
          <w:rFonts w:hint="eastAsia"/>
          <w:sz w:val="18"/>
          <w:szCs w:val="18"/>
        </w:rPr>
        <w:t>)</w:t>
      </w:r>
      <w:r w:rsidRPr="009467C7">
        <w:rPr>
          <w:rFonts w:hint="eastAsia"/>
          <w:sz w:val="18"/>
          <w:szCs w:val="18"/>
        </w:rPr>
        <w:t>和设计储存压力（绝对压力，</w:t>
      </w:r>
      <w:r w:rsidRPr="009467C7">
        <w:rPr>
          <w:rFonts w:hint="eastAsia"/>
          <w:sz w:val="18"/>
          <w:szCs w:val="18"/>
        </w:rPr>
        <w:t>10  Pa</w:t>
      </w:r>
      <w:r w:rsidRPr="009467C7">
        <w:rPr>
          <w:rFonts w:hint="eastAsia"/>
          <w:sz w:val="18"/>
          <w:szCs w:val="18"/>
        </w:rPr>
        <w:t>）的乘积计算。可燃气体的密度比空气大的干式可燃气体储罐与办公、控制、化验楼，</w:t>
      </w:r>
      <w:r w:rsidRPr="009467C7">
        <w:rPr>
          <w:rFonts w:hint="eastAsia"/>
          <w:sz w:val="18"/>
          <w:szCs w:val="18"/>
        </w:rPr>
        <w:t>20kV</w:t>
      </w:r>
      <w:r w:rsidRPr="009467C7">
        <w:rPr>
          <w:rFonts w:hint="eastAsia"/>
          <w:sz w:val="18"/>
          <w:szCs w:val="18"/>
        </w:rPr>
        <w:t>以上变配电所、消防泵房及明火地点的防火间距应按表中规定增加</w:t>
      </w:r>
      <w:r w:rsidRPr="009467C7">
        <w:rPr>
          <w:rFonts w:hint="eastAsia"/>
          <w:sz w:val="18"/>
          <w:szCs w:val="18"/>
        </w:rPr>
        <w:t>25%</w:t>
      </w:r>
      <w:r w:rsidRPr="009467C7">
        <w:rPr>
          <w:rFonts w:hint="eastAsia"/>
          <w:sz w:val="18"/>
          <w:szCs w:val="18"/>
        </w:rPr>
        <w:t>。</w:t>
      </w:r>
      <w:r w:rsidRPr="009467C7">
        <w:rPr>
          <w:rFonts w:hint="eastAsia"/>
          <w:sz w:val="18"/>
          <w:szCs w:val="18"/>
        </w:rPr>
        <w:br/>
        <w:t>6</w:t>
      </w:r>
      <w:r w:rsidR="00FB45CA" w:rsidRPr="009467C7">
        <w:rPr>
          <w:rFonts w:hint="eastAsia"/>
          <w:sz w:val="18"/>
          <w:szCs w:val="18"/>
        </w:rPr>
        <w:t xml:space="preserve"> </w:t>
      </w:r>
      <w:r w:rsidRPr="009467C7">
        <w:rPr>
          <w:rFonts w:hint="eastAsia"/>
          <w:sz w:val="18"/>
          <w:szCs w:val="18"/>
        </w:rPr>
        <w:t>丙类泵（房）防火间距不应小于甲、乙类泵房防火间距的</w:t>
      </w:r>
      <w:r w:rsidRPr="009467C7">
        <w:rPr>
          <w:rFonts w:hint="eastAsia"/>
          <w:sz w:val="18"/>
          <w:szCs w:val="18"/>
        </w:rPr>
        <w:t>75%</w:t>
      </w:r>
      <w:r w:rsidRPr="009467C7">
        <w:rPr>
          <w:rFonts w:hint="eastAsia"/>
          <w:sz w:val="18"/>
          <w:szCs w:val="18"/>
        </w:rPr>
        <w:t>，但当地上可燃液体储罐单罐容积大于</w:t>
      </w:r>
      <w:r w:rsidRPr="009467C7">
        <w:rPr>
          <w:rFonts w:hint="eastAsia"/>
          <w:sz w:val="18"/>
          <w:szCs w:val="18"/>
        </w:rPr>
        <w:t>500m</w:t>
      </w:r>
      <w:r w:rsidRPr="009467C7">
        <w:rPr>
          <w:rFonts w:hint="eastAsia"/>
          <w:sz w:val="18"/>
          <w:szCs w:val="18"/>
        </w:rPr>
        <w:t>³时，不应小于</w:t>
      </w:r>
      <w:r w:rsidRPr="009467C7">
        <w:rPr>
          <w:rFonts w:hint="eastAsia"/>
          <w:sz w:val="18"/>
          <w:szCs w:val="18"/>
        </w:rPr>
        <w:t>10m</w:t>
      </w:r>
      <w:r w:rsidRPr="009467C7">
        <w:rPr>
          <w:rFonts w:hint="eastAsia"/>
          <w:sz w:val="18"/>
          <w:szCs w:val="18"/>
        </w:rPr>
        <w:t>；地上可燃液体储罐单罐容积不大于</w:t>
      </w:r>
      <w:r w:rsidRPr="009467C7">
        <w:rPr>
          <w:rFonts w:hint="eastAsia"/>
          <w:sz w:val="18"/>
          <w:szCs w:val="18"/>
        </w:rPr>
        <w:t>500m</w:t>
      </w:r>
      <w:r w:rsidRPr="009467C7">
        <w:rPr>
          <w:rFonts w:hint="eastAsia"/>
          <w:sz w:val="18"/>
          <w:szCs w:val="18"/>
        </w:rPr>
        <w:t>³时，不应小于</w:t>
      </w:r>
      <w:r w:rsidRPr="009467C7">
        <w:rPr>
          <w:rFonts w:hint="eastAsia"/>
          <w:sz w:val="18"/>
          <w:szCs w:val="18"/>
        </w:rPr>
        <w:t>8m</w:t>
      </w:r>
      <w:r w:rsidRPr="009467C7">
        <w:rPr>
          <w:rFonts w:hint="eastAsia"/>
          <w:sz w:val="18"/>
          <w:szCs w:val="18"/>
        </w:rPr>
        <w:t>。</w:t>
      </w:r>
      <w:r w:rsidRPr="009467C7">
        <w:rPr>
          <w:rFonts w:hint="eastAsia"/>
          <w:sz w:val="18"/>
          <w:szCs w:val="18"/>
        </w:rPr>
        <w:br/>
        <w:t>7</w:t>
      </w:r>
      <w:r w:rsidR="00FB45CA" w:rsidRPr="009467C7">
        <w:rPr>
          <w:rFonts w:hint="eastAsia"/>
          <w:sz w:val="18"/>
          <w:szCs w:val="18"/>
        </w:rPr>
        <w:t xml:space="preserve"> </w:t>
      </w:r>
      <w:r w:rsidRPr="009467C7">
        <w:rPr>
          <w:rFonts w:hint="eastAsia"/>
          <w:sz w:val="18"/>
          <w:szCs w:val="18"/>
        </w:rPr>
        <w:t>汽车装卸鹤管指甲</w:t>
      </w:r>
      <w:r w:rsidRPr="009467C7">
        <w:rPr>
          <w:rFonts w:hint="eastAsia"/>
          <w:sz w:val="18"/>
          <w:szCs w:val="18"/>
        </w:rPr>
        <w:t>B</w:t>
      </w:r>
      <w:r w:rsidRPr="009467C7">
        <w:rPr>
          <w:rFonts w:hint="eastAsia"/>
          <w:sz w:val="18"/>
          <w:szCs w:val="18"/>
        </w:rPr>
        <w:t>、乙类液体汽车装卸鹤管。丙类液体汽车装卸鹤管至生产设施等的防火间距不小于</w:t>
      </w:r>
      <w:r w:rsidRPr="009467C7">
        <w:rPr>
          <w:rFonts w:hint="eastAsia"/>
          <w:sz w:val="18"/>
          <w:szCs w:val="18"/>
        </w:rPr>
        <w:t>10m</w:t>
      </w:r>
      <w:r w:rsidRPr="009467C7">
        <w:rPr>
          <w:rFonts w:hint="eastAsia"/>
          <w:sz w:val="18"/>
          <w:szCs w:val="18"/>
        </w:rPr>
        <w:t>。甲、乙、丙类液体装卸鹤管距离围墙分别不得小于</w:t>
      </w:r>
      <w:r w:rsidRPr="009467C7">
        <w:rPr>
          <w:rFonts w:hint="eastAsia"/>
          <w:sz w:val="18"/>
          <w:szCs w:val="18"/>
        </w:rPr>
        <w:t>15m</w:t>
      </w:r>
      <w:r w:rsidRPr="009467C7">
        <w:rPr>
          <w:rFonts w:hint="eastAsia"/>
          <w:sz w:val="18"/>
          <w:szCs w:val="18"/>
        </w:rPr>
        <w:t>、</w:t>
      </w:r>
      <w:r w:rsidRPr="009467C7">
        <w:rPr>
          <w:rFonts w:hint="eastAsia"/>
          <w:sz w:val="18"/>
          <w:szCs w:val="18"/>
        </w:rPr>
        <w:t>15m</w:t>
      </w:r>
      <w:r w:rsidRPr="009467C7">
        <w:rPr>
          <w:rFonts w:hint="eastAsia"/>
          <w:sz w:val="18"/>
          <w:szCs w:val="18"/>
        </w:rPr>
        <w:t>、</w:t>
      </w:r>
      <w:r w:rsidRPr="009467C7">
        <w:rPr>
          <w:rFonts w:hint="eastAsia"/>
          <w:sz w:val="18"/>
          <w:szCs w:val="18"/>
        </w:rPr>
        <w:t>9m</w:t>
      </w:r>
      <w:r w:rsidRPr="009467C7">
        <w:rPr>
          <w:rFonts w:hint="eastAsia"/>
          <w:sz w:val="18"/>
          <w:szCs w:val="18"/>
        </w:rPr>
        <w:t>。</w:t>
      </w:r>
      <w:r w:rsidRPr="009467C7">
        <w:rPr>
          <w:rFonts w:hint="eastAsia"/>
          <w:sz w:val="18"/>
          <w:szCs w:val="18"/>
        </w:rPr>
        <w:br/>
        <w:t>8</w:t>
      </w:r>
      <w:r w:rsidR="00FB45CA" w:rsidRPr="009467C7">
        <w:rPr>
          <w:rFonts w:hint="eastAsia"/>
          <w:sz w:val="18"/>
          <w:szCs w:val="18"/>
        </w:rPr>
        <w:t xml:space="preserve"> </w:t>
      </w:r>
      <w:r w:rsidRPr="009467C7">
        <w:rPr>
          <w:rFonts w:hint="eastAsia"/>
          <w:sz w:val="18"/>
          <w:szCs w:val="18"/>
        </w:rPr>
        <w:t>当仓库储存物品为现行国家标准《建筑设计防火规范》</w:t>
      </w:r>
      <w:r w:rsidRPr="009467C7">
        <w:rPr>
          <w:rFonts w:hint="eastAsia"/>
          <w:sz w:val="18"/>
          <w:szCs w:val="18"/>
        </w:rPr>
        <w:t>GB50016</w:t>
      </w:r>
      <w:r w:rsidRPr="009467C7">
        <w:rPr>
          <w:rFonts w:hint="eastAsia"/>
          <w:sz w:val="18"/>
          <w:szCs w:val="18"/>
        </w:rPr>
        <w:t>规定的甲类第</w:t>
      </w:r>
      <w:r w:rsidRPr="009467C7">
        <w:rPr>
          <w:rFonts w:hint="eastAsia"/>
          <w:sz w:val="18"/>
          <w:szCs w:val="18"/>
        </w:rPr>
        <w:t>3</w:t>
      </w:r>
      <w:r w:rsidRPr="009467C7">
        <w:rPr>
          <w:rFonts w:hint="eastAsia"/>
          <w:sz w:val="18"/>
          <w:szCs w:val="18"/>
        </w:rPr>
        <w:t>、</w:t>
      </w:r>
      <w:r w:rsidRPr="009467C7">
        <w:rPr>
          <w:rFonts w:hint="eastAsia"/>
          <w:sz w:val="18"/>
          <w:szCs w:val="18"/>
        </w:rPr>
        <w:t>4</w:t>
      </w:r>
      <w:r w:rsidRPr="009467C7">
        <w:rPr>
          <w:rFonts w:hint="eastAsia"/>
          <w:sz w:val="18"/>
          <w:szCs w:val="18"/>
        </w:rPr>
        <w:t>项（储量大于</w:t>
      </w:r>
      <w:r w:rsidRPr="009467C7">
        <w:rPr>
          <w:rFonts w:hint="eastAsia"/>
          <w:sz w:val="18"/>
          <w:szCs w:val="18"/>
        </w:rPr>
        <w:t>5t</w:t>
      </w:r>
      <w:r w:rsidRPr="009467C7">
        <w:rPr>
          <w:rFonts w:hint="eastAsia"/>
          <w:sz w:val="18"/>
          <w:szCs w:val="18"/>
        </w:rPr>
        <w:t>）时，与生产设施和空压制氮站、冷冻站、</w:t>
      </w:r>
      <w:r w:rsidRPr="009467C7">
        <w:rPr>
          <w:rFonts w:hint="eastAsia"/>
          <w:sz w:val="18"/>
          <w:szCs w:val="18"/>
        </w:rPr>
        <w:t>20kV</w:t>
      </w:r>
      <w:r w:rsidRPr="009467C7">
        <w:rPr>
          <w:rFonts w:hint="eastAsia"/>
          <w:sz w:val="18"/>
          <w:szCs w:val="18"/>
        </w:rPr>
        <w:t>及以下变配电所的防火间距不应小于</w:t>
      </w:r>
      <w:r w:rsidRPr="009467C7">
        <w:rPr>
          <w:rFonts w:hint="eastAsia"/>
          <w:sz w:val="18"/>
          <w:szCs w:val="18"/>
        </w:rPr>
        <w:t>20m</w:t>
      </w:r>
      <w:r w:rsidRPr="009467C7">
        <w:rPr>
          <w:rFonts w:hint="eastAsia"/>
          <w:sz w:val="18"/>
          <w:szCs w:val="18"/>
        </w:rPr>
        <w:t>，与办公、控制、化验楼和</w:t>
      </w:r>
      <w:r w:rsidRPr="009467C7">
        <w:rPr>
          <w:rFonts w:hint="eastAsia"/>
          <w:sz w:val="18"/>
          <w:szCs w:val="18"/>
        </w:rPr>
        <w:t>20kV</w:t>
      </w:r>
      <w:r w:rsidRPr="009467C7">
        <w:rPr>
          <w:rFonts w:hint="eastAsia"/>
          <w:sz w:val="18"/>
          <w:szCs w:val="18"/>
        </w:rPr>
        <w:t>以上变配电所、消防泵房及明火地点防火间距不应小于</w:t>
      </w:r>
      <w:r w:rsidRPr="009467C7">
        <w:rPr>
          <w:rFonts w:hint="eastAsia"/>
          <w:sz w:val="18"/>
          <w:szCs w:val="18"/>
        </w:rPr>
        <w:t>40m</w:t>
      </w:r>
      <w:r w:rsidRPr="009467C7">
        <w:rPr>
          <w:rFonts w:hint="eastAsia"/>
          <w:sz w:val="18"/>
          <w:szCs w:val="18"/>
        </w:rPr>
        <w:t>。</w:t>
      </w:r>
      <w:r w:rsidRPr="009467C7">
        <w:rPr>
          <w:rFonts w:hint="eastAsia"/>
          <w:sz w:val="18"/>
          <w:szCs w:val="18"/>
        </w:rPr>
        <w:br/>
        <w:t>9</w:t>
      </w:r>
      <w:r w:rsidR="00FB45CA" w:rsidRPr="009467C7">
        <w:rPr>
          <w:rFonts w:hint="eastAsia"/>
          <w:sz w:val="18"/>
          <w:szCs w:val="18"/>
        </w:rPr>
        <w:t xml:space="preserve"> </w:t>
      </w:r>
      <w:r w:rsidRPr="009467C7">
        <w:rPr>
          <w:rFonts w:hint="eastAsia"/>
          <w:sz w:val="18"/>
          <w:szCs w:val="18"/>
        </w:rPr>
        <w:t>乙类物品仓库（库棚）或堆场至生产设施防火间距同甲类物品仓库（库棚）或堆场、丙类物品仓库（库棚）或堆场不应小于</w:t>
      </w:r>
      <w:r w:rsidRPr="009467C7">
        <w:rPr>
          <w:rFonts w:hint="eastAsia"/>
          <w:sz w:val="18"/>
          <w:szCs w:val="18"/>
        </w:rPr>
        <w:t>15m</w:t>
      </w:r>
      <w:r w:rsidRPr="009467C7">
        <w:rPr>
          <w:rFonts w:hint="eastAsia"/>
          <w:sz w:val="18"/>
          <w:szCs w:val="18"/>
        </w:rPr>
        <w:t>、</w:t>
      </w:r>
      <w:r w:rsidRPr="009467C7">
        <w:rPr>
          <w:rFonts w:hint="eastAsia"/>
          <w:sz w:val="18"/>
          <w:szCs w:val="18"/>
        </w:rPr>
        <w:t>10m</w:t>
      </w:r>
      <w:r w:rsidRPr="009467C7">
        <w:rPr>
          <w:rFonts w:hint="eastAsia"/>
          <w:sz w:val="18"/>
          <w:szCs w:val="18"/>
        </w:rPr>
        <w:t>、</w:t>
      </w:r>
      <w:r w:rsidRPr="009467C7">
        <w:rPr>
          <w:rFonts w:hint="eastAsia"/>
          <w:sz w:val="18"/>
          <w:szCs w:val="18"/>
        </w:rPr>
        <w:t>10m</w:t>
      </w:r>
      <w:r w:rsidRPr="009467C7">
        <w:rPr>
          <w:rFonts w:hint="eastAsia"/>
          <w:sz w:val="18"/>
          <w:szCs w:val="18"/>
        </w:rPr>
        <w:t>。乙、丙类物品仓库（库棚）或堆场至液化烃储罐、含可燃液体（含油）的污水处理设施、罐区甲、乙类泵（房）的防火间距不应小于甲类物品仓库（库棚）或堆场防火间距的</w:t>
      </w:r>
      <w:r w:rsidRPr="009467C7">
        <w:rPr>
          <w:rFonts w:hint="eastAsia"/>
          <w:sz w:val="18"/>
          <w:szCs w:val="18"/>
        </w:rPr>
        <w:t>75%</w:t>
      </w:r>
      <w:r w:rsidRPr="009467C7">
        <w:rPr>
          <w:rFonts w:hint="eastAsia"/>
          <w:sz w:val="18"/>
          <w:szCs w:val="18"/>
        </w:rPr>
        <w:t>；甲、乙、丙类物品仓库（库棚）或堆场之间及乙、丙类物品仓库（库棚）或堆场之间及乙、丙类物品仓库（库棚）或堆场与其他建筑设施的防火间距应按现行国家标准确定。</w:t>
      </w:r>
      <w:r w:rsidRPr="009467C7">
        <w:rPr>
          <w:rFonts w:hint="eastAsia"/>
          <w:sz w:val="18"/>
          <w:szCs w:val="18"/>
        </w:rPr>
        <w:br/>
        <w:t>10</w:t>
      </w:r>
      <w:r w:rsidR="00FB45CA" w:rsidRPr="009467C7">
        <w:rPr>
          <w:rFonts w:hint="eastAsia"/>
          <w:sz w:val="18"/>
          <w:szCs w:val="18"/>
        </w:rPr>
        <w:t xml:space="preserve"> </w:t>
      </w:r>
      <w:r w:rsidRPr="009467C7">
        <w:rPr>
          <w:rFonts w:hint="eastAsia"/>
          <w:sz w:val="18"/>
          <w:szCs w:val="18"/>
        </w:rPr>
        <w:t>表中“—”表示本标准无防火间距要求，但当现行国家标准有要求时，应按其执行。</w:t>
      </w:r>
    </w:p>
    <w:p w14:paraId="4F2D3A61" w14:textId="77777777" w:rsidR="00A97A28" w:rsidRPr="009467C7" w:rsidRDefault="002F14A0">
      <w:pPr>
        <w:pStyle w:val="1"/>
        <w:numPr>
          <w:ilvl w:val="0"/>
          <w:numId w:val="0"/>
        </w:numPr>
        <w:spacing w:before="0" w:after="0" w:line="240" w:lineRule="auto"/>
      </w:pPr>
      <w:r w:rsidRPr="009467C7">
        <w:rPr>
          <w:rFonts w:ascii="Times New Roman" w:hAnsi="Times New Roman"/>
          <w:szCs w:val="30"/>
        </w:rPr>
        <w:br w:type="page"/>
      </w:r>
      <w:bookmarkStart w:id="120" w:name="_Toc8396"/>
      <w:r w:rsidRPr="009467C7">
        <w:rPr>
          <w:rFonts w:hint="eastAsia"/>
        </w:rPr>
        <w:lastRenderedPageBreak/>
        <w:t>附录</w:t>
      </w:r>
      <w:r w:rsidRPr="009467C7">
        <w:rPr>
          <w:rFonts w:ascii="Times New Roman" w:hAnsi="Times New Roman" w:hint="eastAsia"/>
          <w:sz w:val="30"/>
          <w:szCs w:val="32"/>
        </w:rPr>
        <w:t xml:space="preserve">D </w:t>
      </w:r>
      <w:r w:rsidRPr="009467C7">
        <w:rPr>
          <w:rFonts w:hint="eastAsia"/>
        </w:rPr>
        <w:t xml:space="preserve"> </w:t>
      </w:r>
      <w:r w:rsidRPr="009467C7">
        <w:rPr>
          <w:rFonts w:hint="eastAsia"/>
        </w:rPr>
        <w:t>烷基苯产品工程总平面布置的防火间距</w:t>
      </w:r>
      <w:r w:rsidRPr="009467C7">
        <w:rPr>
          <w:rFonts w:ascii="Times New Roman" w:hAnsi="Times New Roman" w:hint="eastAsia"/>
          <w:sz w:val="30"/>
          <w:szCs w:val="32"/>
        </w:rPr>
        <w:t>（</w:t>
      </w:r>
      <w:r w:rsidRPr="009467C7">
        <w:rPr>
          <w:rFonts w:ascii="Times New Roman" w:hAnsi="Times New Roman" w:hint="eastAsia"/>
          <w:sz w:val="30"/>
          <w:szCs w:val="32"/>
        </w:rPr>
        <w:t>m</w:t>
      </w:r>
      <w:r w:rsidRPr="009467C7">
        <w:rPr>
          <w:rFonts w:ascii="Times New Roman" w:hAnsi="Times New Roman" w:hint="eastAsia"/>
          <w:sz w:val="30"/>
          <w:szCs w:val="32"/>
        </w:rPr>
        <w:t>）</w:t>
      </w:r>
      <w:bookmarkEnd w:id="120"/>
    </w:p>
    <w:tbl>
      <w:tblPr>
        <w:tblpPr w:leftFromText="180" w:rightFromText="180" w:vertAnchor="text" w:horzAnchor="page" w:tblpX="634" w:tblpY="3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63"/>
        <w:gridCol w:w="38"/>
        <w:gridCol w:w="729"/>
        <w:gridCol w:w="469"/>
        <w:gridCol w:w="460"/>
        <w:gridCol w:w="494"/>
        <w:gridCol w:w="479"/>
        <w:gridCol w:w="441"/>
        <w:gridCol w:w="523"/>
        <w:gridCol w:w="788"/>
        <w:gridCol w:w="729"/>
        <w:gridCol w:w="710"/>
        <w:gridCol w:w="732"/>
        <w:gridCol w:w="669"/>
        <w:gridCol w:w="725"/>
        <w:gridCol w:w="759"/>
        <w:gridCol w:w="749"/>
        <w:gridCol w:w="500"/>
        <w:gridCol w:w="431"/>
        <w:gridCol w:w="606"/>
        <w:gridCol w:w="409"/>
        <w:gridCol w:w="459"/>
        <w:gridCol w:w="584"/>
        <w:gridCol w:w="459"/>
        <w:gridCol w:w="603"/>
        <w:gridCol w:w="784"/>
      </w:tblGrid>
      <w:tr w:rsidR="009467C7" w:rsidRPr="009467C7" w14:paraId="67C8890A" w14:textId="77777777">
        <w:trPr>
          <w:trHeight w:val="910"/>
        </w:trPr>
        <w:tc>
          <w:tcPr>
            <w:tcW w:w="656" w:type="pct"/>
            <w:gridSpan w:val="4"/>
            <w:vMerge w:val="restart"/>
            <w:tcBorders>
              <w:top w:val="single" w:sz="4" w:space="0" w:color="auto"/>
              <w:bottom w:val="single" w:sz="4" w:space="0" w:color="auto"/>
            </w:tcBorders>
            <w:shd w:val="clear" w:color="auto" w:fill="auto"/>
            <w:noWrap/>
            <w:vAlign w:val="center"/>
          </w:tcPr>
          <w:p w14:paraId="6F34BF1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项目</w:t>
            </w:r>
          </w:p>
        </w:tc>
        <w:tc>
          <w:tcPr>
            <w:tcW w:w="455" w:type="pct"/>
            <w:gridSpan w:val="3"/>
            <w:vMerge w:val="restart"/>
            <w:tcBorders>
              <w:top w:val="single" w:sz="4" w:space="0" w:color="auto"/>
              <w:bottom w:val="single" w:sz="4" w:space="0" w:color="auto"/>
            </w:tcBorders>
            <w:shd w:val="clear" w:color="auto" w:fill="auto"/>
            <w:vAlign w:val="center"/>
          </w:tcPr>
          <w:p w14:paraId="66722A0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工艺装置（单元）</w:t>
            </w:r>
          </w:p>
        </w:tc>
        <w:tc>
          <w:tcPr>
            <w:tcW w:w="294" w:type="pct"/>
            <w:gridSpan w:val="2"/>
            <w:vMerge w:val="restart"/>
            <w:tcBorders>
              <w:top w:val="single" w:sz="4" w:space="0" w:color="auto"/>
              <w:bottom w:val="single" w:sz="4" w:space="0" w:color="auto"/>
            </w:tcBorders>
            <w:shd w:val="clear" w:color="auto" w:fill="auto"/>
            <w:vAlign w:val="center"/>
          </w:tcPr>
          <w:p w14:paraId="18F477F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全厂重要设施</w:t>
            </w:r>
          </w:p>
        </w:tc>
        <w:tc>
          <w:tcPr>
            <w:tcW w:w="167" w:type="pct"/>
            <w:vMerge w:val="restart"/>
            <w:tcBorders>
              <w:top w:val="single" w:sz="4" w:space="0" w:color="auto"/>
              <w:bottom w:val="single" w:sz="4" w:space="0" w:color="auto"/>
            </w:tcBorders>
            <w:shd w:val="clear" w:color="auto" w:fill="auto"/>
            <w:vAlign w:val="center"/>
          </w:tcPr>
          <w:p w14:paraId="2EBE8FF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明火地点</w:t>
            </w:r>
          </w:p>
        </w:tc>
        <w:tc>
          <w:tcPr>
            <w:tcW w:w="1392" w:type="pct"/>
            <w:gridSpan w:val="6"/>
            <w:tcBorders>
              <w:top w:val="single" w:sz="4" w:space="0" w:color="auto"/>
              <w:bottom w:val="single" w:sz="4" w:space="0" w:color="auto"/>
            </w:tcBorders>
            <w:shd w:val="clear" w:color="auto" w:fill="auto"/>
            <w:noWrap/>
            <w:vAlign w:val="center"/>
          </w:tcPr>
          <w:p w14:paraId="42FF8D0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地上可燃液体储罐</w:t>
            </w:r>
          </w:p>
        </w:tc>
        <w:tc>
          <w:tcPr>
            <w:tcW w:w="243" w:type="pct"/>
            <w:vMerge w:val="restart"/>
            <w:tcBorders>
              <w:top w:val="single" w:sz="4" w:space="0" w:color="auto"/>
              <w:bottom w:val="single" w:sz="4" w:space="0" w:color="auto"/>
            </w:tcBorders>
            <w:shd w:val="clear" w:color="auto" w:fill="auto"/>
            <w:vAlign w:val="center"/>
          </w:tcPr>
          <w:p w14:paraId="2BC6B8B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沸点低于</w:t>
            </w:r>
            <w:r w:rsidRPr="009467C7">
              <w:rPr>
                <w:rFonts w:ascii="Times New Roman" w:hAnsi="Times New Roman" w:cs="宋体" w:hint="eastAsia"/>
                <w:kern w:val="0"/>
                <w:sz w:val="16"/>
                <w:szCs w:val="16"/>
              </w:rPr>
              <w:t>45</w:t>
            </w:r>
            <w:r w:rsidRPr="009467C7">
              <w:rPr>
                <w:rFonts w:ascii="Times New Roman" w:hAnsi="Times New Roman" w:cs="宋体" w:hint="eastAsia"/>
                <w:kern w:val="0"/>
                <w:sz w:val="16"/>
                <w:szCs w:val="16"/>
              </w:rPr>
              <w:t>℃的甲</w:t>
            </w:r>
            <w:r w:rsidRPr="009467C7">
              <w:rPr>
                <w:rFonts w:ascii="Times New Roman" w:hAnsi="Times New Roman" w:cs="宋体" w:hint="eastAsia"/>
                <w:kern w:val="0"/>
                <w:sz w:val="16"/>
                <w:szCs w:val="16"/>
              </w:rPr>
              <w:t>B</w:t>
            </w:r>
            <w:r w:rsidRPr="009467C7">
              <w:rPr>
                <w:rFonts w:ascii="Times New Roman" w:hAnsi="Times New Roman" w:cs="宋体" w:hint="eastAsia"/>
                <w:kern w:val="0"/>
                <w:sz w:val="16"/>
                <w:szCs w:val="16"/>
              </w:rPr>
              <w:t>类液体全压力储罐</w:t>
            </w:r>
          </w:p>
        </w:tc>
        <w:tc>
          <w:tcPr>
            <w:tcW w:w="240" w:type="pct"/>
            <w:vMerge w:val="restart"/>
            <w:tcBorders>
              <w:top w:val="single" w:sz="4" w:space="0" w:color="auto"/>
              <w:bottom w:val="single" w:sz="4" w:space="0" w:color="auto"/>
            </w:tcBorders>
            <w:shd w:val="clear" w:color="auto" w:fill="auto"/>
            <w:vAlign w:val="center"/>
          </w:tcPr>
          <w:p w14:paraId="5D92B89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可燃气体储罐</w:t>
            </w:r>
          </w:p>
        </w:tc>
        <w:tc>
          <w:tcPr>
            <w:tcW w:w="492" w:type="pct"/>
            <w:gridSpan w:val="3"/>
            <w:vMerge w:val="restart"/>
            <w:tcBorders>
              <w:top w:val="single" w:sz="4" w:space="0" w:color="auto"/>
              <w:bottom w:val="single" w:sz="4" w:space="0" w:color="auto"/>
            </w:tcBorders>
            <w:shd w:val="clear" w:color="auto" w:fill="auto"/>
            <w:vAlign w:val="center"/>
          </w:tcPr>
          <w:p w14:paraId="4E1FF18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甲</w:t>
            </w:r>
            <w:r w:rsidRPr="009467C7">
              <w:rPr>
                <w:rFonts w:ascii="Times New Roman" w:hAnsi="Times New Roman" w:cs="宋体" w:hint="eastAsia"/>
                <w:kern w:val="0"/>
                <w:sz w:val="16"/>
                <w:szCs w:val="16"/>
              </w:rPr>
              <w:t>B</w:t>
            </w:r>
            <w:r w:rsidRPr="009467C7">
              <w:rPr>
                <w:rFonts w:ascii="Times New Roman" w:hAnsi="Times New Roman" w:cs="宋体" w:hint="eastAsia"/>
                <w:kern w:val="0"/>
                <w:sz w:val="16"/>
                <w:szCs w:val="16"/>
              </w:rPr>
              <w:t>、乙类液体</w:t>
            </w:r>
          </w:p>
        </w:tc>
        <w:tc>
          <w:tcPr>
            <w:tcW w:w="131" w:type="pct"/>
            <w:vMerge w:val="restart"/>
            <w:tcBorders>
              <w:top w:val="single" w:sz="4" w:space="0" w:color="auto"/>
              <w:bottom w:val="single" w:sz="4" w:space="0" w:color="auto"/>
            </w:tcBorders>
            <w:shd w:val="clear" w:color="auto" w:fill="auto"/>
            <w:vAlign w:val="center"/>
          </w:tcPr>
          <w:p w14:paraId="7998B80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灌装站</w:t>
            </w:r>
          </w:p>
        </w:tc>
        <w:tc>
          <w:tcPr>
            <w:tcW w:w="147" w:type="pct"/>
            <w:vMerge w:val="restart"/>
            <w:tcBorders>
              <w:top w:val="single" w:sz="4" w:space="0" w:color="auto"/>
              <w:bottom w:val="single" w:sz="4" w:space="0" w:color="auto"/>
            </w:tcBorders>
            <w:shd w:val="clear" w:color="auto" w:fill="auto"/>
            <w:vAlign w:val="center"/>
          </w:tcPr>
          <w:p w14:paraId="390B8B62" w14:textId="77777777" w:rsidR="00A97A28" w:rsidRPr="009467C7" w:rsidRDefault="002F14A0">
            <w:pPr>
              <w:widowControl/>
              <w:jc w:val="center"/>
              <w:textAlignment w:val="center"/>
              <w:rPr>
                <w:rFonts w:ascii="Times New Roman" w:hAnsi="Times New Roman" w:cs="宋体"/>
                <w:kern w:val="0"/>
                <w:sz w:val="16"/>
                <w:szCs w:val="16"/>
              </w:rPr>
            </w:pPr>
            <w:r w:rsidRPr="009467C7">
              <w:rPr>
                <w:rFonts w:ascii="Times New Roman" w:hAnsi="Times New Roman" w:cs="宋体" w:hint="eastAsia"/>
                <w:kern w:val="0"/>
                <w:sz w:val="16"/>
                <w:szCs w:val="16"/>
              </w:rPr>
              <w:t>甲类物品仓库</w:t>
            </w:r>
          </w:p>
          <w:p w14:paraId="7FC83F66" w14:textId="77777777" w:rsidR="00A97A28" w:rsidRPr="009467C7" w:rsidRDefault="002F14A0">
            <w:pPr>
              <w:widowControl/>
              <w:textAlignment w:val="center"/>
              <w:rPr>
                <w:rFonts w:ascii="Times New Roman" w:hAnsi="Times New Roman" w:cs="宋体"/>
                <w:sz w:val="16"/>
                <w:szCs w:val="16"/>
              </w:rPr>
            </w:pPr>
            <w:r w:rsidRPr="009467C7">
              <w:rPr>
                <w:rFonts w:ascii="Times New Roman" w:hAnsi="Times New Roman" w:cs="宋体" w:hint="eastAsia"/>
                <w:kern w:val="0"/>
                <w:sz w:val="16"/>
                <w:szCs w:val="16"/>
              </w:rPr>
              <w:t>（库棚）或堆场</w:t>
            </w:r>
          </w:p>
        </w:tc>
        <w:tc>
          <w:tcPr>
            <w:tcW w:w="187" w:type="pct"/>
            <w:vMerge w:val="restart"/>
            <w:tcBorders>
              <w:top w:val="single" w:sz="4" w:space="0" w:color="auto"/>
              <w:bottom w:val="single" w:sz="4" w:space="0" w:color="auto"/>
            </w:tcBorders>
            <w:shd w:val="clear" w:color="auto" w:fill="auto"/>
            <w:vAlign w:val="center"/>
          </w:tcPr>
          <w:p w14:paraId="48B6344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罐区甲、乙类泵（房）</w:t>
            </w:r>
          </w:p>
        </w:tc>
        <w:tc>
          <w:tcPr>
            <w:tcW w:w="147" w:type="pct"/>
            <w:vMerge w:val="restart"/>
            <w:tcBorders>
              <w:top w:val="single" w:sz="4" w:space="0" w:color="auto"/>
              <w:bottom w:val="single" w:sz="4" w:space="0" w:color="auto"/>
            </w:tcBorders>
            <w:shd w:val="clear" w:color="auto" w:fill="auto"/>
            <w:vAlign w:val="center"/>
          </w:tcPr>
          <w:p w14:paraId="7DD779A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污水处理场（隔油池、污油罐）</w:t>
            </w:r>
          </w:p>
        </w:tc>
        <w:tc>
          <w:tcPr>
            <w:tcW w:w="193" w:type="pct"/>
            <w:vMerge w:val="restart"/>
            <w:tcBorders>
              <w:top w:val="single" w:sz="4" w:space="0" w:color="auto"/>
              <w:bottom w:val="single" w:sz="4" w:space="0" w:color="auto"/>
            </w:tcBorders>
            <w:shd w:val="clear" w:color="auto" w:fill="auto"/>
            <w:vAlign w:val="center"/>
          </w:tcPr>
          <w:p w14:paraId="08C81CC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铁路走行线（中心线）、原料及产品运输道路（路面边）</w:t>
            </w:r>
          </w:p>
        </w:tc>
        <w:tc>
          <w:tcPr>
            <w:tcW w:w="251" w:type="pct"/>
            <w:vMerge w:val="restart"/>
            <w:tcBorders>
              <w:top w:val="single" w:sz="4" w:space="0" w:color="auto"/>
              <w:bottom w:val="single" w:sz="4" w:space="0" w:color="auto"/>
            </w:tcBorders>
            <w:shd w:val="clear" w:color="auto" w:fill="auto"/>
            <w:vAlign w:val="center"/>
          </w:tcPr>
          <w:p w14:paraId="207D237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备注</w:t>
            </w:r>
          </w:p>
        </w:tc>
      </w:tr>
      <w:tr w:rsidR="009467C7" w:rsidRPr="009467C7" w14:paraId="37C9E93A" w14:textId="77777777">
        <w:trPr>
          <w:trHeight w:val="396"/>
        </w:trPr>
        <w:tc>
          <w:tcPr>
            <w:tcW w:w="656" w:type="pct"/>
            <w:gridSpan w:val="4"/>
            <w:vMerge/>
            <w:tcBorders>
              <w:top w:val="single" w:sz="4" w:space="0" w:color="auto"/>
            </w:tcBorders>
            <w:shd w:val="clear" w:color="auto" w:fill="auto"/>
            <w:noWrap/>
            <w:vAlign w:val="center"/>
          </w:tcPr>
          <w:p w14:paraId="190D2D53" w14:textId="77777777" w:rsidR="00A97A28" w:rsidRPr="009467C7" w:rsidRDefault="00A97A28">
            <w:pPr>
              <w:jc w:val="center"/>
              <w:rPr>
                <w:rFonts w:ascii="Times New Roman" w:hAnsi="Times New Roman" w:cs="宋体"/>
                <w:sz w:val="16"/>
                <w:szCs w:val="16"/>
              </w:rPr>
            </w:pPr>
          </w:p>
        </w:tc>
        <w:tc>
          <w:tcPr>
            <w:tcW w:w="455" w:type="pct"/>
            <w:gridSpan w:val="3"/>
            <w:vMerge/>
            <w:tcBorders>
              <w:top w:val="single" w:sz="4" w:space="0" w:color="auto"/>
            </w:tcBorders>
            <w:shd w:val="clear" w:color="auto" w:fill="auto"/>
            <w:vAlign w:val="center"/>
          </w:tcPr>
          <w:p w14:paraId="3ABE48F5" w14:textId="77777777" w:rsidR="00A97A28" w:rsidRPr="009467C7" w:rsidRDefault="00A97A28">
            <w:pPr>
              <w:jc w:val="center"/>
              <w:rPr>
                <w:rFonts w:ascii="Times New Roman" w:hAnsi="Times New Roman" w:cs="宋体"/>
                <w:sz w:val="16"/>
                <w:szCs w:val="16"/>
              </w:rPr>
            </w:pPr>
          </w:p>
        </w:tc>
        <w:tc>
          <w:tcPr>
            <w:tcW w:w="294" w:type="pct"/>
            <w:gridSpan w:val="2"/>
            <w:vMerge/>
            <w:tcBorders>
              <w:top w:val="single" w:sz="4" w:space="0" w:color="auto"/>
            </w:tcBorders>
            <w:shd w:val="clear" w:color="auto" w:fill="auto"/>
            <w:vAlign w:val="center"/>
          </w:tcPr>
          <w:p w14:paraId="187EB79F" w14:textId="77777777" w:rsidR="00A97A28" w:rsidRPr="009467C7" w:rsidRDefault="00A97A28">
            <w:pPr>
              <w:jc w:val="center"/>
              <w:rPr>
                <w:rFonts w:ascii="Times New Roman" w:hAnsi="Times New Roman" w:cs="宋体"/>
                <w:sz w:val="16"/>
                <w:szCs w:val="16"/>
              </w:rPr>
            </w:pPr>
          </w:p>
        </w:tc>
        <w:tc>
          <w:tcPr>
            <w:tcW w:w="167" w:type="pct"/>
            <w:vMerge/>
            <w:tcBorders>
              <w:top w:val="single" w:sz="4" w:space="0" w:color="auto"/>
            </w:tcBorders>
            <w:shd w:val="clear" w:color="auto" w:fill="auto"/>
            <w:vAlign w:val="center"/>
          </w:tcPr>
          <w:p w14:paraId="7B80776A" w14:textId="77777777" w:rsidR="00A97A28" w:rsidRPr="009467C7" w:rsidRDefault="00A97A28">
            <w:pPr>
              <w:jc w:val="center"/>
              <w:rPr>
                <w:rFonts w:ascii="Times New Roman" w:hAnsi="Times New Roman" w:cs="宋体"/>
                <w:sz w:val="16"/>
                <w:szCs w:val="16"/>
              </w:rPr>
            </w:pPr>
          </w:p>
        </w:tc>
        <w:tc>
          <w:tcPr>
            <w:tcW w:w="712" w:type="pct"/>
            <w:gridSpan w:val="3"/>
            <w:tcBorders>
              <w:top w:val="single" w:sz="4" w:space="0" w:color="auto"/>
            </w:tcBorders>
            <w:shd w:val="clear" w:color="auto" w:fill="auto"/>
            <w:noWrap/>
            <w:vAlign w:val="center"/>
          </w:tcPr>
          <w:p w14:paraId="5646AEE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甲</w:t>
            </w:r>
            <w:r w:rsidRPr="009467C7">
              <w:rPr>
                <w:rFonts w:ascii="Times New Roman" w:hAnsi="Times New Roman" w:cs="宋体" w:hint="eastAsia"/>
                <w:kern w:val="0"/>
                <w:sz w:val="16"/>
                <w:szCs w:val="16"/>
              </w:rPr>
              <w:t>B</w:t>
            </w:r>
            <w:r w:rsidRPr="009467C7">
              <w:rPr>
                <w:rFonts w:ascii="Times New Roman" w:hAnsi="Times New Roman" w:cs="宋体" w:hint="eastAsia"/>
                <w:kern w:val="0"/>
                <w:sz w:val="16"/>
                <w:szCs w:val="16"/>
              </w:rPr>
              <w:t>、乙类固定顶</w:t>
            </w:r>
          </w:p>
        </w:tc>
        <w:tc>
          <w:tcPr>
            <w:tcW w:w="679" w:type="pct"/>
            <w:gridSpan w:val="3"/>
            <w:tcBorders>
              <w:top w:val="single" w:sz="4" w:space="0" w:color="auto"/>
            </w:tcBorders>
            <w:shd w:val="clear" w:color="auto" w:fill="auto"/>
            <w:noWrap/>
            <w:vAlign w:val="center"/>
          </w:tcPr>
          <w:p w14:paraId="7600662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浮顶、内浮顶或丙</w:t>
            </w:r>
            <w:r w:rsidRPr="009467C7">
              <w:rPr>
                <w:rFonts w:ascii="Times New Roman" w:hAnsi="Times New Roman" w:cs="宋体" w:hint="eastAsia"/>
                <w:kern w:val="0"/>
                <w:sz w:val="16"/>
                <w:szCs w:val="16"/>
              </w:rPr>
              <w:t>A</w:t>
            </w:r>
            <w:r w:rsidRPr="009467C7">
              <w:rPr>
                <w:rFonts w:ascii="Times New Roman" w:hAnsi="Times New Roman" w:cs="宋体" w:hint="eastAsia"/>
                <w:kern w:val="0"/>
                <w:sz w:val="16"/>
                <w:szCs w:val="16"/>
              </w:rPr>
              <w:t>类固定顶</w:t>
            </w:r>
          </w:p>
        </w:tc>
        <w:tc>
          <w:tcPr>
            <w:tcW w:w="243" w:type="pct"/>
            <w:vMerge/>
            <w:tcBorders>
              <w:top w:val="single" w:sz="4" w:space="0" w:color="auto"/>
            </w:tcBorders>
            <w:shd w:val="clear" w:color="auto" w:fill="auto"/>
            <w:vAlign w:val="center"/>
          </w:tcPr>
          <w:p w14:paraId="1CF31EA9" w14:textId="77777777" w:rsidR="00A97A28" w:rsidRPr="009467C7" w:rsidRDefault="00A97A28">
            <w:pPr>
              <w:jc w:val="center"/>
              <w:rPr>
                <w:rFonts w:ascii="Times New Roman" w:hAnsi="Times New Roman" w:cs="宋体"/>
                <w:sz w:val="16"/>
                <w:szCs w:val="16"/>
              </w:rPr>
            </w:pPr>
          </w:p>
        </w:tc>
        <w:tc>
          <w:tcPr>
            <w:tcW w:w="240" w:type="pct"/>
            <w:vMerge/>
            <w:tcBorders>
              <w:top w:val="single" w:sz="4" w:space="0" w:color="auto"/>
            </w:tcBorders>
            <w:shd w:val="clear" w:color="auto" w:fill="auto"/>
            <w:vAlign w:val="center"/>
          </w:tcPr>
          <w:p w14:paraId="532BF094" w14:textId="77777777" w:rsidR="00A97A28" w:rsidRPr="009467C7" w:rsidRDefault="00A97A28">
            <w:pPr>
              <w:jc w:val="center"/>
              <w:rPr>
                <w:rFonts w:ascii="Times New Roman" w:hAnsi="Times New Roman" w:cs="宋体"/>
                <w:sz w:val="16"/>
                <w:szCs w:val="16"/>
              </w:rPr>
            </w:pPr>
          </w:p>
        </w:tc>
        <w:tc>
          <w:tcPr>
            <w:tcW w:w="492" w:type="pct"/>
            <w:gridSpan w:val="3"/>
            <w:vMerge/>
            <w:tcBorders>
              <w:top w:val="single" w:sz="4" w:space="0" w:color="auto"/>
            </w:tcBorders>
            <w:shd w:val="clear" w:color="auto" w:fill="auto"/>
            <w:vAlign w:val="center"/>
          </w:tcPr>
          <w:p w14:paraId="385B5431" w14:textId="77777777" w:rsidR="00A97A28" w:rsidRPr="009467C7" w:rsidRDefault="00A97A28">
            <w:pPr>
              <w:jc w:val="center"/>
              <w:rPr>
                <w:rFonts w:ascii="Times New Roman" w:hAnsi="Times New Roman" w:cs="宋体"/>
                <w:sz w:val="16"/>
                <w:szCs w:val="16"/>
              </w:rPr>
            </w:pPr>
          </w:p>
        </w:tc>
        <w:tc>
          <w:tcPr>
            <w:tcW w:w="131" w:type="pct"/>
            <w:vMerge/>
            <w:tcBorders>
              <w:top w:val="single" w:sz="4" w:space="0" w:color="auto"/>
            </w:tcBorders>
            <w:shd w:val="clear" w:color="auto" w:fill="auto"/>
            <w:vAlign w:val="center"/>
          </w:tcPr>
          <w:p w14:paraId="027ADD22" w14:textId="77777777" w:rsidR="00A97A28" w:rsidRPr="009467C7" w:rsidRDefault="00A97A28">
            <w:pPr>
              <w:jc w:val="center"/>
              <w:rPr>
                <w:rFonts w:ascii="Times New Roman" w:hAnsi="Times New Roman" w:cs="宋体"/>
                <w:sz w:val="16"/>
                <w:szCs w:val="16"/>
              </w:rPr>
            </w:pPr>
          </w:p>
        </w:tc>
        <w:tc>
          <w:tcPr>
            <w:tcW w:w="147" w:type="pct"/>
            <w:vMerge/>
            <w:tcBorders>
              <w:top w:val="single" w:sz="4" w:space="0" w:color="auto"/>
            </w:tcBorders>
            <w:shd w:val="clear" w:color="auto" w:fill="auto"/>
            <w:vAlign w:val="center"/>
          </w:tcPr>
          <w:p w14:paraId="6B137ED7" w14:textId="77777777" w:rsidR="00A97A28" w:rsidRPr="009467C7" w:rsidRDefault="00A97A28">
            <w:pPr>
              <w:jc w:val="center"/>
              <w:rPr>
                <w:rFonts w:ascii="Times New Roman" w:hAnsi="Times New Roman" w:cs="宋体"/>
                <w:sz w:val="16"/>
                <w:szCs w:val="16"/>
              </w:rPr>
            </w:pPr>
          </w:p>
        </w:tc>
        <w:tc>
          <w:tcPr>
            <w:tcW w:w="187" w:type="pct"/>
            <w:vMerge/>
            <w:tcBorders>
              <w:top w:val="single" w:sz="4" w:space="0" w:color="auto"/>
            </w:tcBorders>
            <w:shd w:val="clear" w:color="auto" w:fill="auto"/>
            <w:vAlign w:val="center"/>
          </w:tcPr>
          <w:p w14:paraId="454AC189" w14:textId="77777777" w:rsidR="00A97A28" w:rsidRPr="009467C7" w:rsidRDefault="00A97A28">
            <w:pPr>
              <w:jc w:val="center"/>
              <w:rPr>
                <w:rFonts w:ascii="Times New Roman" w:hAnsi="Times New Roman" w:cs="宋体"/>
                <w:sz w:val="16"/>
                <w:szCs w:val="16"/>
              </w:rPr>
            </w:pPr>
          </w:p>
        </w:tc>
        <w:tc>
          <w:tcPr>
            <w:tcW w:w="147" w:type="pct"/>
            <w:vMerge/>
            <w:tcBorders>
              <w:top w:val="single" w:sz="4" w:space="0" w:color="auto"/>
            </w:tcBorders>
            <w:shd w:val="clear" w:color="auto" w:fill="auto"/>
            <w:vAlign w:val="center"/>
          </w:tcPr>
          <w:p w14:paraId="7BDC9941" w14:textId="77777777" w:rsidR="00A97A28" w:rsidRPr="009467C7" w:rsidRDefault="00A97A28">
            <w:pPr>
              <w:jc w:val="center"/>
              <w:rPr>
                <w:rFonts w:ascii="Times New Roman" w:hAnsi="Times New Roman" w:cs="宋体"/>
                <w:sz w:val="16"/>
                <w:szCs w:val="16"/>
              </w:rPr>
            </w:pPr>
          </w:p>
        </w:tc>
        <w:tc>
          <w:tcPr>
            <w:tcW w:w="193" w:type="pct"/>
            <w:vMerge/>
            <w:tcBorders>
              <w:top w:val="single" w:sz="4" w:space="0" w:color="auto"/>
            </w:tcBorders>
            <w:shd w:val="clear" w:color="auto" w:fill="auto"/>
            <w:vAlign w:val="center"/>
          </w:tcPr>
          <w:p w14:paraId="6314E050" w14:textId="77777777" w:rsidR="00A97A28" w:rsidRPr="009467C7" w:rsidRDefault="00A97A28">
            <w:pPr>
              <w:jc w:val="center"/>
              <w:rPr>
                <w:rFonts w:ascii="Times New Roman" w:hAnsi="Times New Roman" w:cs="宋体"/>
                <w:sz w:val="16"/>
                <w:szCs w:val="16"/>
              </w:rPr>
            </w:pPr>
          </w:p>
        </w:tc>
        <w:tc>
          <w:tcPr>
            <w:tcW w:w="251" w:type="pct"/>
            <w:vMerge/>
            <w:tcBorders>
              <w:top w:val="single" w:sz="4" w:space="0" w:color="auto"/>
            </w:tcBorders>
            <w:shd w:val="clear" w:color="auto" w:fill="auto"/>
            <w:vAlign w:val="center"/>
          </w:tcPr>
          <w:p w14:paraId="249661E0" w14:textId="77777777" w:rsidR="00A97A28" w:rsidRPr="009467C7" w:rsidRDefault="00A97A28">
            <w:pPr>
              <w:jc w:val="center"/>
              <w:rPr>
                <w:rFonts w:ascii="Times New Roman" w:hAnsi="Times New Roman" w:cs="宋体"/>
                <w:sz w:val="16"/>
                <w:szCs w:val="16"/>
              </w:rPr>
            </w:pPr>
          </w:p>
        </w:tc>
      </w:tr>
      <w:tr w:rsidR="009467C7" w:rsidRPr="009467C7" w14:paraId="626B912A" w14:textId="77777777">
        <w:trPr>
          <w:trHeight w:val="2769"/>
        </w:trPr>
        <w:tc>
          <w:tcPr>
            <w:tcW w:w="656" w:type="pct"/>
            <w:gridSpan w:val="4"/>
            <w:vMerge/>
            <w:shd w:val="clear" w:color="auto" w:fill="auto"/>
            <w:noWrap/>
            <w:vAlign w:val="center"/>
          </w:tcPr>
          <w:p w14:paraId="3E70049D" w14:textId="77777777" w:rsidR="00A97A28" w:rsidRPr="009467C7" w:rsidRDefault="00A97A28">
            <w:pPr>
              <w:jc w:val="center"/>
              <w:rPr>
                <w:rFonts w:ascii="Times New Roman" w:hAnsi="Times New Roman" w:cs="宋体"/>
                <w:sz w:val="16"/>
                <w:szCs w:val="16"/>
              </w:rPr>
            </w:pPr>
          </w:p>
        </w:tc>
        <w:tc>
          <w:tcPr>
            <w:tcW w:w="150" w:type="pct"/>
            <w:shd w:val="clear" w:color="auto" w:fill="auto"/>
            <w:noWrap/>
            <w:vAlign w:val="center"/>
          </w:tcPr>
          <w:p w14:paraId="5BE7492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甲</w:t>
            </w:r>
          </w:p>
        </w:tc>
        <w:tc>
          <w:tcPr>
            <w:tcW w:w="147" w:type="pct"/>
            <w:shd w:val="clear" w:color="auto" w:fill="auto"/>
            <w:noWrap/>
            <w:vAlign w:val="center"/>
          </w:tcPr>
          <w:p w14:paraId="741B326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乙</w:t>
            </w:r>
          </w:p>
        </w:tc>
        <w:tc>
          <w:tcPr>
            <w:tcW w:w="156" w:type="pct"/>
            <w:shd w:val="clear" w:color="auto" w:fill="auto"/>
            <w:noWrap/>
            <w:vAlign w:val="center"/>
          </w:tcPr>
          <w:p w14:paraId="784F108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丙</w:t>
            </w:r>
          </w:p>
        </w:tc>
        <w:tc>
          <w:tcPr>
            <w:tcW w:w="153" w:type="pct"/>
            <w:shd w:val="clear" w:color="auto" w:fill="auto"/>
            <w:noWrap/>
            <w:vAlign w:val="center"/>
          </w:tcPr>
          <w:p w14:paraId="7E60633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一类</w:t>
            </w:r>
          </w:p>
        </w:tc>
        <w:tc>
          <w:tcPr>
            <w:tcW w:w="140" w:type="pct"/>
            <w:shd w:val="clear" w:color="auto" w:fill="auto"/>
            <w:noWrap/>
            <w:vAlign w:val="center"/>
          </w:tcPr>
          <w:p w14:paraId="0AA26DF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二类</w:t>
            </w:r>
          </w:p>
        </w:tc>
        <w:tc>
          <w:tcPr>
            <w:tcW w:w="167" w:type="pct"/>
            <w:vMerge/>
            <w:shd w:val="clear" w:color="auto" w:fill="auto"/>
            <w:vAlign w:val="center"/>
          </w:tcPr>
          <w:p w14:paraId="0C087038" w14:textId="77777777" w:rsidR="00A97A28" w:rsidRPr="009467C7" w:rsidRDefault="00A97A28">
            <w:pPr>
              <w:jc w:val="center"/>
              <w:rPr>
                <w:rFonts w:ascii="Times New Roman" w:hAnsi="Times New Roman" w:cs="宋体"/>
                <w:sz w:val="16"/>
                <w:szCs w:val="16"/>
              </w:rPr>
            </w:pPr>
          </w:p>
        </w:tc>
        <w:tc>
          <w:tcPr>
            <w:tcW w:w="252" w:type="pct"/>
            <w:shd w:val="clear" w:color="auto" w:fill="auto"/>
            <w:vAlign w:val="center"/>
          </w:tcPr>
          <w:p w14:paraId="210133EA" w14:textId="77777777" w:rsidR="00A97A28" w:rsidRPr="009467C7" w:rsidRDefault="002F14A0">
            <w:pPr>
              <w:widowControl/>
              <w:jc w:val="center"/>
              <w:textAlignment w:val="center"/>
              <w:rPr>
                <w:rFonts w:ascii="Times New Roman" w:hAnsi="Times New Roman" w:cs="宋体"/>
                <w:sz w:val="16"/>
                <w:szCs w:val="16"/>
              </w:rPr>
            </w:pPr>
            <w:r w:rsidRPr="009467C7">
              <w:rPr>
                <w:rStyle w:val="font81"/>
                <w:rFonts w:ascii="Times New Roman" w:eastAsia="宋体" w:hAnsi="Times New Roman" w:cs="宋体" w:hint="default"/>
                <w:b w:val="0"/>
                <w:bCs w:val="0"/>
                <w:color w:val="auto"/>
                <w:sz w:val="16"/>
                <w:szCs w:val="16"/>
              </w:rPr>
              <w:t>&gt;</w:t>
            </w:r>
            <w:r w:rsidRPr="009467C7">
              <w:rPr>
                <w:rFonts w:ascii="Times New Roman" w:hAnsi="Times New Roman" w:cs="宋体" w:hint="eastAsia"/>
                <w:kern w:val="0"/>
                <w:sz w:val="16"/>
                <w:szCs w:val="16"/>
              </w:rPr>
              <w:t>1000m</w:t>
            </w:r>
            <w:r w:rsidRPr="009467C7">
              <w:rPr>
                <w:rFonts w:ascii="Times New Roman" w:hAnsi="Times New Roman" w:cs="宋体" w:hint="eastAsia"/>
                <w:kern w:val="0"/>
                <w:sz w:val="16"/>
                <w:szCs w:val="16"/>
              </w:rPr>
              <w:t>³～</w:t>
            </w:r>
            <w:r w:rsidRPr="009467C7">
              <w:rPr>
                <w:rFonts w:ascii="Times New Roman" w:hAnsi="Times New Roman" w:cs="宋体" w:hint="eastAsia"/>
                <w:kern w:val="0"/>
                <w:sz w:val="16"/>
                <w:szCs w:val="16"/>
              </w:rPr>
              <w:t>5000m</w:t>
            </w:r>
            <w:r w:rsidRPr="009467C7">
              <w:rPr>
                <w:rFonts w:ascii="Times New Roman" w:hAnsi="Times New Roman" w:cs="宋体" w:hint="eastAsia"/>
                <w:kern w:val="0"/>
                <w:sz w:val="16"/>
                <w:szCs w:val="16"/>
              </w:rPr>
              <w:t>³</w:t>
            </w:r>
          </w:p>
        </w:tc>
        <w:tc>
          <w:tcPr>
            <w:tcW w:w="233" w:type="pct"/>
            <w:shd w:val="clear" w:color="auto" w:fill="auto"/>
            <w:vAlign w:val="center"/>
          </w:tcPr>
          <w:p w14:paraId="7FFC93A5" w14:textId="77777777" w:rsidR="00A97A28" w:rsidRPr="009467C7" w:rsidRDefault="002F14A0">
            <w:pPr>
              <w:widowControl/>
              <w:jc w:val="center"/>
              <w:textAlignment w:val="center"/>
              <w:rPr>
                <w:rFonts w:ascii="Times New Roman" w:hAnsi="Times New Roman" w:cs="宋体"/>
                <w:sz w:val="16"/>
                <w:szCs w:val="16"/>
              </w:rPr>
            </w:pPr>
            <w:r w:rsidRPr="009467C7">
              <w:rPr>
                <w:rStyle w:val="font81"/>
                <w:rFonts w:ascii="Times New Roman" w:eastAsia="宋体" w:hAnsi="Times New Roman" w:cs="宋体" w:hint="default"/>
                <w:b w:val="0"/>
                <w:bCs w:val="0"/>
                <w:color w:val="auto"/>
                <w:sz w:val="16"/>
                <w:szCs w:val="16"/>
              </w:rPr>
              <w:t>&gt;</w:t>
            </w:r>
            <w:r w:rsidRPr="009467C7">
              <w:rPr>
                <w:rFonts w:ascii="Times New Roman" w:hAnsi="Times New Roman" w:cs="宋体" w:hint="eastAsia"/>
                <w:kern w:val="0"/>
                <w:sz w:val="16"/>
                <w:szCs w:val="16"/>
              </w:rPr>
              <w:t>500m</w:t>
            </w:r>
            <w:r w:rsidRPr="009467C7">
              <w:rPr>
                <w:rFonts w:ascii="Times New Roman" w:hAnsi="Times New Roman" w:cs="宋体" w:hint="eastAsia"/>
                <w:kern w:val="0"/>
                <w:sz w:val="16"/>
                <w:szCs w:val="16"/>
              </w:rPr>
              <w:t>³～</w:t>
            </w:r>
            <w:r w:rsidRPr="009467C7">
              <w:rPr>
                <w:rFonts w:ascii="Times New Roman" w:hAnsi="Times New Roman" w:cs="宋体" w:hint="eastAsia"/>
                <w:kern w:val="0"/>
                <w:sz w:val="16"/>
                <w:szCs w:val="16"/>
              </w:rPr>
              <w:t>1000m</w:t>
            </w:r>
            <w:r w:rsidRPr="009467C7">
              <w:rPr>
                <w:rFonts w:ascii="Times New Roman" w:hAnsi="Times New Roman" w:cs="宋体" w:hint="eastAsia"/>
                <w:kern w:val="0"/>
                <w:sz w:val="16"/>
                <w:szCs w:val="16"/>
              </w:rPr>
              <w:t>³</w:t>
            </w:r>
          </w:p>
        </w:tc>
        <w:tc>
          <w:tcPr>
            <w:tcW w:w="226" w:type="pct"/>
            <w:shd w:val="clear" w:color="auto" w:fill="auto"/>
            <w:vAlign w:val="center"/>
          </w:tcPr>
          <w:p w14:paraId="0771899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500m</w:t>
            </w:r>
            <w:r w:rsidRPr="009467C7">
              <w:rPr>
                <w:rFonts w:ascii="Times New Roman" w:hAnsi="Times New Roman" w:cs="宋体" w:hint="eastAsia"/>
                <w:kern w:val="0"/>
                <w:sz w:val="16"/>
                <w:szCs w:val="16"/>
              </w:rPr>
              <w:t>³或卧式罐</w:t>
            </w:r>
          </w:p>
        </w:tc>
        <w:tc>
          <w:tcPr>
            <w:tcW w:w="234" w:type="pct"/>
            <w:shd w:val="clear" w:color="auto" w:fill="auto"/>
            <w:vAlign w:val="center"/>
          </w:tcPr>
          <w:p w14:paraId="2B8E5007" w14:textId="77777777" w:rsidR="00A97A28" w:rsidRPr="009467C7" w:rsidRDefault="002F14A0">
            <w:pPr>
              <w:widowControl/>
              <w:jc w:val="center"/>
              <w:textAlignment w:val="center"/>
              <w:rPr>
                <w:rFonts w:ascii="Times New Roman" w:hAnsi="Times New Roman" w:cs="宋体"/>
                <w:sz w:val="16"/>
                <w:szCs w:val="16"/>
              </w:rPr>
            </w:pPr>
            <w:r w:rsidRPr="009467C7">
              <w:rPr>
                <w:rStyle w:val="font81"/>
                <w:rFonts w:ascii="Times New Roman" w:eastAsia="宋体" w:hAnsi="Times New Roman" w:cs="宋体" w:hint="default"/>
                <w:b w:val="0"/>
                <w:bCs w:val="0"/>
                <w:color w:val="auto"/>
                <w:sz w:val="16"/>
                <w:szCs w:val="16"/>
              </w:rPr>
              <w:t>&gt;</w:t>
            </w:r>
            <w:r w:rsidRPr="009467C7">
              <w:rPr>
                <w:rFonts w:ascii="Times New Roman" w:hAnsi="Times New Roman" w:cs="宋体" w:hint="eastAsia"/>
                <w:kern w:val="0"/>
                <w:sz w:val="16"/>
                <w:szCs w:val="16"/>
              </w:rPr>
              <w:t>1000m</w:t>
            </w:r>
            <w:r w:rsidRPr="009467C7">
              <w:rPr>
                <w:rFonts w:ascii="Times New Roman" w:hAnsi="Times New Roman" w:cs="宋体" w:hint="eastAsia"/>
                <w:kern w:val="0"/>
                <w:sz w:val="16"/>
                <w:szCs w:val="16"/>
              </w:rPr>
              <w:t>³～</w:t>
            </w:r>
            <w:r w:rsidRPr="009467C7">
              <w:rPr>
                <w:rFonts w:ascii="Times New Roman" w:hAnsi="Times New Roman" w:cs="宋体" w:hint="eastAsia"/>
                <w:kern w:val="0"/>
                <w:sz w:val="16"/>
                <w:szCs w:val="16"/>
              </w:rPr>
              <w:t>5000m</w:t>
            </w:r>
            <w:r w:rsidRPr="009467C7">
              <w:rPr>
                <w:rFonts w:ascii="Times New Roman" w:hAnsi="Times New Roman" w:cs="宋体" w:hint="eastAsia"/>
                <w:kern w:val="0"/>
                <w:sz w:val="16"/>
                <w:szCs w:val="16"/>
              </w:rPr>
              <w:t>³</w:t>
            </w:r>
          </w:p>
        </w:tc>
        <w:tc>
          <w:tcPr>
            <w:tcW w:w="214" w:type="pct"/>
            <w:shd w:val="clear" w:color="auto" w:fill="auto"/>
            <w:vAlign w:val="center"/>
          </w:tcPr>
          <w:p w14:paraId="08B6907C" w14:textId="77777777" w:rsidR="00A97A28" w:rsidRPr="009467C7" w:rsidRDefault="002F14A0">
            <w:pPr>
              <w:widowControl/>
              <w:jc w:val="center"/>
              <w:textAlignment w:val="center"/>
              <w:rPr>
                <w:rFonts w:ascii="Times New Roman" w:hAnsi="Times New Roman" w:cs="宋体"/>
                <w:sz w:val="16"/>
                <w:szCs w:val="16"/>
              </w:rPr>
            </w:pPr>
            <w:r w:rsidRPr="009467C7">
              <w:rPr>
                <w:rStyle w:val="font81"/>
                <w:rFonts w:ascii="Times New Roman" w:eastAsia="宋体" w:hAnsi="Times New Roman" w:cs="宋体" w:hint="default"/>
                <w:b w:val="0"/>
                <w:bCs w:val="0"/>
                <w:color w:val="auto"/>
                <w:sz w:val="16"/>
                <w:szCs w:val="16"/>
              </w:rPr>
              <w:t>&gt;</w:t>
            </w:r>
            <w:r w:rsidRPr="009467C7">
              <w:rPr>
                <w:rFonts w:ascii="Times New Roman" w:hAnsi="Times New Roman" w:cs="宋体" w:hint="eastAsia"/>
                <w:kern w:val="0"/>
                <w:sz w:val="16"/>
                <w:szCs w:val="16"/>
              </w:rPr>
              <w:t>500m</w:t>
            </w:r>
            <w:r w:rsidRPr="009467C7">
              <w:rPr>
                <w:rFonts w:ascii="Times New Roman" w:hAnsi="Times New Roman" w:cs="宋体" w:hint="eastAsia"/>
                <w:kern w:val="0"/>
                <w:sz w:val="16"/>
                <w:szCs w:val="16"/>
              </w:rPr>
              <w:t>³～</w:t>
            </w:r>
            <w:r w:rsidRPr="009467C7">
              <w:rPr>
                <w:rFonts w:ascii="Times New Roman" w:hAnsi="Times New Roman" w:cs="宋体" w:hint="eastAsia"/>
                <w:kern w:val="0"/>
                <w:sz w:val="16"/>
                <w:szCs w:val="16"/>
              </w:rPr>
              <w:t>1000m</w:t>
            </w:r>
            <w:r w:rsidRPr="009467C7">
              <w:rPr>
                <w:rFonts w:ascii="Times New Roman" w:hAnsi="Times New Roman" w:cs="宋体" w:hint="eastAsia"/>
                <w:kern w:val="0"/>
                <w:sz w:val="16"/>
                <w:szCs w:val="16"/>
              </w:rPr>
              <w:t>³</w:t>
            </w:r>
          </w:p>
        </w:tc>
        <w:tc>
          <w:tcPr>
            <w:tcW w:w="230" w:type="pct"/>
            <w:shd w:val="clear" w:color="auto" w:fill="auto"/>
            <w:vAlign w:val="center"/>
          </w:tcPr>
          <w:p w14:paraId="485ACAED" w14:textId="77777777" w:rsidR="00A97A28" w:rsidRPr="009467C7" w:rsidRDefault="002F14A0">
            <w:pPr>
              <w:widowControl/>
              <w:jc w:val="center"/>
              <w:textAlignment w:val="center"/>
              <w:rPr>
                <w:rFonts w:ascii="Times New Roman" w:hAnsi="Times New Roman" w:cs="宋体"/>
                <w:sz w:val="16"/>
                <w:szCs w:val="16"/>
              </w:rPr>
            </w:pPr>
            <w:r w:rsidRPr="009467C7">
              <w:rPr>
                <w:rStyle w:val="font81"/>
                <w:rFonts w:ascii="Times New Roman" w:eastAsia="宋体" w:hAnsi="Times New Roman" w:cs="宋体" w:hint="default"/>
                <w:b w:val="0"/>
                <w:bCs w:val="0"/>
                <w:color w:val="auto"/>
                <w:sz w:val="16"/>
                <w:szCs w:val="16"/>
              </w:rPr>
              <w:t>≤</w:t>
            </w:r>
            <w:r w:rsidRPr="009467C7">
              <w:rPr>
                <w:rFonts w:ascii="Times New Roman" w:hAnsi="Times New Roman" w:cs="宋体" w:hint="eastAsia"/>
                <w:kern w:val="0"/>
                <w:sz w:val="16"/>
                <w:szCs w:val="16"/>
              </w:rPr>
              <w:t>500m</w:t>
            </w:r>
            <w:r w:rsidRPr="009467C7">
              <w:rPr>
                <w:rFonts w:ascii="Times New Roman" w:hAnsi="Times New Roman" w:cs="宋体" w:hint="eastAsia"/>
                <w:kern w:val="0"/>
                <w:sz w:val="16"/>
                <w:szCs w:val="16"/>
              </w:rPr>
              <w:t>³或卧式罐</w:t>
            </w:r>
          </w:p>
        </w:tc>
        <w:tc>
          <w:tcPr>
            <w:tcW w:w="243" w:type="pct"/>
            <w:vMerge/>
            <w:shd w:val="clear" w:color="auto" w:fill="auto"/>
            <w:vAlign w:val="center"/>
          </w:tcPr>
          <w:p w14:paraId="482F19DD" w14:textId="77777777" w:rsidR="00A97A28" w:rsidRPr="009467C7" w:rsidRDefault="00A97A28">
            <w:pPr>
              <w:jc w:val="center"/>
              <w:rPr>
                <w:rFonts w:ascii="Times New Roman" w:hAnsi="Times New Roman" w:cs="宋体"/>
                <w:sz w:val="16"/>
                <w:szCs w:val="16"/>
              </w:rPr>
            </w:pPr>
          </w:p>
        </w:tc>
        <w:tc>
          <w:tcPr>
            <w:tcW w:w="240" w:type="pct"/>
            <w:shd w:val="clear" w:color="auto" w:fill="auto"/>
            <w:vAlign w:val="center"/>
          </w:tcPr>
          <w:p w14:paraId="731C6F25" w14:textId="77777777" w:rsidR="00A97A28" w:rsidRPr="009467C7" w:rsidRDefault="002F14A0">
            <w:pPr>
              <w:widowControl/>
              <w:jc w:val="center"/>
              <w:textAlignment w:val="center"/>
              <w:rPr>
                <w:rFonts w:ascii="Times New Roman" w:hAnsi="Times New Roman" w:cs="宋体"/>
                <w:sz w:val="16"/>
                <w:szCs w:val="16"/>
              </w:rPr>
            </w:pPr>
            <w:r w:rsidRPr="009467C7">
              <w:rPr>
                <w:rStyle w:val="font81"/>
                <w:rFonts w:ascii="Times New Roman" w:eastAsia="宋体" w:hAnsi="Times New Roman" w:cs="宋体" w:hint="default"/>
                <w:b w:val="0"/>
                <w:bCs w:val="0"/>
                <w:color w:val="auto"/>
                <w:sz w:val="16"/>
                <w:szCs w:val="16"/>
              </w:rPr>
              <w:t>&gt;</w:t>
            </w:r>
            <w:r w:rsidRPr="009467C7">
              <w:rPr>
                <w:rFonts w:ascii="Times New Roman" w:hAnsi="Times New Roman" w:cs="宋体" w:hint="eastAsia"/>
                <w:kern w:val="0"/>
                <w:sz w:val="16"/>
                <w:szCs w:val="16"/>
              </w:rPr>
              <w:t>1000m</w:t>
            </w:r>
            <w:r w:rsidRPr="009467C7">
              <w:rPr>
                <w:rFonts w:ascii="Times New Roman" w:hAnsi="Times New Roman" w:cs="宋体" w:hint="eastAsia"/>
                <w:kern w:val="0"/>
                <w:sz w:val="16"/>
                <w:szCs w:val="16"/>
              </w:rPr>
              <w:t>³～</w:t>
            </w:r>
            <w:r w:rsidRPr="009467C7">
              <w:rPr>
                <w:rFonts w:ascii="Times New Roman" w:hAnsi="Times New Roman" w:cs="宋体" w:hint="eastAsia"/>
                <w:kern w:val="0"/>
                <w:sz w:val="16"/>
                <w:szCs w:val="16"/>
              </w:rPr>
              <w:t>50000m</w:t>
            </w:r>
            <w:r w:rsidRPr="009467C7">
              <w:rPr>
                <w:rFonts w:ascii="Times New Roman" w:hAnsi="Times New Roman" w:cs="宋体" w:hint="eastAsia"/>
                <w:kern w:val="0"/>
                <w:sz w:val="16"/>
                <w:szCs w:val="16"/>
              </w:rPr>
              <w:t>³</w:t>
            </w:r>
          </w:p>
        </w:tc>
        <w:tc>
          <w:tcPr>
            <w:tcW w:w="160" w:type="pct"/>
            <w:shd w:val="clear" w:color="auto" w:fill="auto"/>
            <w:vAlign w:val="center"/>
          </w:tcPr>
          <w:p w14:paraId="29F97D3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码头装卸区</w:t>
            </w:r>
          </w:p>
        </w:tc>
        <w:tc>
          <w:tcPr>
            <w:tcW w:w="138" w:type="pct"/>
            <w:shd w:val="clear" w:color="auto" w:fill="auto"/>
            <w:vAlign w:val="center"/>
          </w:tcPr>
          <w:p w14:paraId="62E9758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汽车装卸站</w:t>
            </w:r>
          </w:p>
        </w:tc>
        <w:tc>
          <w:tcPr>
            <w:tcW w:w="193" w:type="pct"/>
            <w:shd w:val="clear" w:color="auto" w:fill="auto"/>
            <w:vAlign w:val="center"/>
          </w:tcPr>
          <w:p w14:paraId="135C65E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铁路装卸设施、槽车洗罐站</w:t>
            </w:r>
          </w:p>
        </w:tc>
        <w:tc>
          <w:tcPr>
            <w:tcW w:w="131" w:type="pct"/>
            <w:shd w:val="clear" w:color="auto" w:fill="auto"/>
            <w:vAlign w:val="center"/>
          </w:tcPr>
          <w:p w14:paraId="5EE9D9C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甲</w:t>
            </w:r>
            <w:r w:rsidRPr="009467C7">
              <w:rPr>
                <w:rFonts w:ascii="Times New Roman" w:hAnsi="Times New Roman" w:cs="宋体" w:hint="eastAsia"/>
                <w:kern w:val="0"/>
                <w:sz w:val="16"/>
                <w:szCs w:val="16"/>
              </w:rPr>
              <w:t>B</w:t>
            </w:r>
            <w:r w:rsidRPr="009467C7">
              <w:rPr>
                <w:rFonts w:ascii="Times New Roman" w:hAnsi="Times New Roman" w:cs="宋体" w:hint="eastAsia"/>
                <w:kern w:val="0"/>
                <w:sz w:val="16"/>
                <w:szCs w:val="16"/>
              </w:rPr>
              <w:t>、乙类液体及可燃与助燃气体</w:t>
            </w:r>
          </w:p>
        </w:tc>
        <w:tc>
          <w:tcPr>
            <w:tcW w:w="147" w:type="pct"/>
            <w:vMerge/>
            <w:shd w:val="clear" w:color="auto" w:fill="auto"/>
            <w:vAlign w:val="center"/>
          </w:tcPr>
          <w:p w14:paraId="1CCA1E04" w14:textId="77777777" w:rsidR="00A97A28" w:rsidRPr="009467C7" w:rsidRDefault="00A97A28">
            <w:pPr>
              <w:jc w:val="center"/>
              <w:rPr>
                <w:rFonts w:ascii="Times New Roman" w:hAnsi="Times New Roman" w:cs="宋体"/>
                <w:sz w:val="16"/>
                <w:szCs w:val="16"/>
              </w:rPr>
            </w:pPr>
          </w:p>
        </w:tc>
        <w:tc>
          <w:tcPr>
            <w:tcW w:w="187" w:type="pct"/>
            <w:vMerge/>
            <w:shd w:val="clear" w:color="auto" w:fill="auto"/>
            <w:vAlign w:val="center"/>
          </w:tcPr>
          <w:p w14:paraId="53A18DB9" w14:textId="77777777" w:rsidR="00A97A28" w:rsidRPr="009467C7" w:rsidRDefault="00A97A28">
            <w:pPr>
              <w:jc w:val="center"/>
              <w:rPr>
                <w:rFonts w:ascii="Times New Roman" w:hAnsi="Times New Roman" w:cs="宋体"/>
                <w:sz w:val="16"/>
                <w:szCs w:val="16"/>
              </w:rPr>
            </w:pPr>
          </w:p>
        </w:tc>
        <w:tc>
          <w:tcPr>
            <w:tcW w:w="147" w:type="pct"/>
            <w:vMerge/>
            <w:shd w:val="clear" w:color="auto" w:fill="auto"/>
            <w:vAlign w:val="center"/>
          </w:tcPr>
          <w:p w14:paraId="38DF268E" w14:textId="77777777" w:rsidR="00A97A28" w:rsidRPr="009467C7" w:rsidRDefault="00A97A28">
            <w:pPr>
              <w:jc w:val="center"/>
              <w:rPr>
                <w:rFonts w:ascii="Times New Roman" w:hAnsi="Times New Roman" w:cs="宋体"/>
                <w:sz w:val="16"/>
                <w:szCs w:val="16"/>
              </w:rPr>
            </w:pPr>
          </w:p>
        </w:tc>
        <w:tc>
          <w:tcPr>
            <w:tcW w:w="193" w:type="pct"/>
            <w:vMerge/>
            <w:shd w:val="clear" w:color="auto" w:fill="auto"/>
            <w:vAlign w:val="center"/>
          </w:tcPr>
          <w:p w14:paraId="257F7892" w14:textId="77777777" w:rsidR="00A97A28" w:rsidRPr="009467C7" w:rsidRDefault="00A97A28">
            <w:pPr>
              <w:jc w:val="center"/>
              <w:rPr>
                <w:rFonts w:ascii="Times New Roman" w:hAnsi="Times New Roman" w:cs="宋体"/>
                <w:sz w:val="16"/>
                <w:szCs w:val="16"/>
              </w:rPr>
            </w:pPr>
          </w:p>
        </w:tc>
        <w:tc>
          <w:tcPr>
            <w:tcW w:w="251" w:type="pct"/>
            <w:vMerge/>
            <w:shd w:val="clear" w:color="auto" w:fill="auto"/>
            <w:vAlign w:val="center"/>
          </w:tcPr>
          <w:p w14:paraId="53C7FEB8" w14:textId="77777777" w:rsidR="00A97A28" w:rsidRPr="009467C7" w:rsidRDefault="00A97A28">
            <w:pPr>
              <w:jc w:val="center"/>
              <w:rPr>
                <w:rFonts w:ascii="Times New Roman" w:hAnsi="Times New Roman" w:cs="宋体"/>
                <w:sz w:val="16"/>
                <w:szCs w:val="16"/>
              </w:rPr>
            </w:pPr>
          </w:p>
        </w:tc>
      </w:tr>
      <w:tr w:rsidR="009467C7" w:rsidRPr="009467C7" w14:paraId="06B9E5AB" w14:textId="77777777">
        <w:trPr>
          <w:trHeight w:val="378"/>
        </w:trPr>
        <w:tc>
          <w:tcPr>
            <w:tcW w:w="423" w:type="pct"/>
            <w:gridSpan w:val="3"/>
            <w:vMerge w:val="restart"/>
            <w:shd w:val="clear" w:color="auto" w:fill="auto"/>
            <w:noWrap/>
            <w:vAlign w:val="center"/>
          </w:tcPr>
          <w:p w14:paraId="4652F99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工艺装置（单元）</w:t>
            </w:r>
          </w:p>
        </w:tc>
        <w:tc>
          <w:tcPr>
            <w:tcW w:w="233" w:type="pct"/>
            <w:shd w:val="clear" w:color="auto" w:fill="auto"/>
            <w:noWrap/>
            <w:vAlign w:val="center"/>
          </w:tcPr>
          <w:p w14:paraId="4FE420A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甲</w:t>
            </w:r>
          </w:p>
        </w:tc>
        <w:tc>
          <w:tcPr>
            <w:tcW w:w="150" w:type="pct"/>
            <w:shd w:val="clear" w:color="auto" w:fill="auto"/>
            <w:noWrap/>
            <w:vAlign w:val="center"/>
          </w:tcPr>
          <w:p w14:paraId="26A4352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47" w:type="pct"/>
            <w:shd w:val="clear" w:color="auto" w:fill="auto"/>
            <w:noWrap/>
            <w:vAlign w:val="center"/>
          </w:tcPr>
          <w:p w14:paraId="1549F22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56" w:type="pct"/>
            <w:shd w:val="clear" w:color="auto" w:fill="auto"/>
            <w:noWrap/>
            <w:vAlign w:val="center"/>
          </w:tcPr>
          <w:p w14:paraId="041F893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53" w:type="pct"/>
            <w:shd w:val="clear" w:color="auto" w:fill="auto"/>
            <w:noWrap/>
            <w:vAlign w:val="center"/>
          </w:tcPr>
          <w:p w14:paraId="4767CE6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140" w:type="pct"/>
            <w:shd w:val="clear" w:color="auto" w:fill="auto"/>
            <w:noWrap/>
            <w:vAlign w:val="center"/>
          </w:tcPr>
          <w:p w14:paraId="767D5CB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67" w:type="pct"/>
            <w:shd w:val="clear" w:color="auto" w:fill="auto"/>
            <w:noWrap/>
            <w:vAlign w:val="center"/>
          </w:tcPr>
          <w:p w14:paraId="56496DC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252" w:type="pct"/>
            <w:shd w:val="clear" w:color="auto" w:fill="auto"/>
            <w:noWrap/>
            <w:vAlign w:val="center"/>
          </w:tcPr>
          <w:p w14:paraId="2C0B1B9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233" w:type="pct"/>
            <w:shd w:val="clear" w:color="auto" w:fill="auto"/>
            <w:noWrap/>
            <w:vAlign w:val="center"/>
          </w:tcPr>
          <w:p w14:paraId="284C9E9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226" w:type="pct"/>
            <w:shd w:val="clear" w:color="auto" w:fill="auto"/>
            <w:noWrap/>
            <w:vAlign w:val="center"/>
          </w:tcPr>
          <w:p w14:paraId="4B53F8B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34" w:type="pct"/>
            <w:shd w:val="clear" w:color="auto" w:fill="auto"/>
            <w:noWrap/>
            <w:vAlign w:val="center"/>
          </w:tcPr>
          <w:p w14:paraId="3EE216A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214" w:type="pct"/>
            <w:shd w:val="clear" w:color="auto" w:fill="auto"/>
            <w:noWrap/>
            <w:vAlign w:val="center"/>
          </w:tcPr>
          <w:p w14:paraId="03AF58E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30" w:type="pct"/>
            <w:shd w:val="clear" w:color="auto" w:fill="auto"/>
            <w:noWrap/>
            <w:vAlign w:val="center"/>
          </w:tcPr>
          <w:p w14:paraId="73870E0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43" w:type="pct"/>
            <w:shd w:val="clear" w:color="auto" w:fill="auto"/>
            <w:noWrap/>
            <w:vAlign w:val="center"/>
          </w:tcPr>
          <w:p w14:paraId="3847ACD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240" w:type="pct"/>
            <w:shd w:val="clear" w:color="auto" w:fill="auto"/>
            <w:noWrap/>
            <w:vAlign w:val="center"/>
          </w:tcPr>
          <w:p w14:paraId="17FE1AA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60" w:type="pct"/>
            <w:shd w:val="clear" w:color="auto" w:fill="auto"/>
            <w:noWrap/>
            <w:vAlign w:val="center"/>
          </w:tcPr>
          <w:p w14:paraId="1C257F9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38" w:type="pct"/>
            <w:shd w:val="clear" w:color="auto" w:fill="auto"/>
            <w:noWrap/>
            <w:vAlign w:val="center"/>
          </w:tcPr>
          <w:p w14:paraId="6FD795D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93" w:type="pct"/>
            <w:shd w:val="clear" w:color="auto" w:fill="auto"/>
            <w:noWrap/>
            <w:vAlign w:val="center"/>
          </w:tcPr>
          <w:p w14:paraId="39DD101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31" w:type="pct"/>
            <w:shd w:val="clear" w:color="auto" w:fill="auto"/>
            <w:noWrap/>
            <w:vAlign w:val="center"/>
          </w:tcPr>
          <w:p w14:paraId="38822C9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47" w:type="pct"/>
            <w:shd w:val="clear" w:color="auto" w:fill="auto"/>
            <w:noWrap/>
            <w:vAlign w:val="center"/>
          </w:tcPr>
          <w:p w14:paraId="5E9287C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87" w:type="pct"/>
            <w:shd w:val="clear" w:color="auto" w:fill="auto"/>
            <w:noWrap/>
            <w:vAlign w:val="center"/>
          </w:tcPr>
          <w:p w14:paraId="47CB87C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47" w:type="pct"/>
            <w:shd w:val="clear" w:color="auto" w:fill="auto"/>
            <w:noWrap/>
            <w:vAlign w:val="center"/>
          </w:tcPr>
          <w:p w14:paraId="2462ADD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93" w:type="pct"/>
            <w:shd w:val="clear" w:color="auto" w:fill="auto"/>
            <w:noWrap/>
            <w:vAlign w:val="center"/>
          </w:tcPr>
          <w:p w14:paraId="2B7EAFA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51" w:type="pct"/>
            <w:vMerge w:val="restart"/>
            <w:shd w:val="clear" w:color="auto" w:fill="auto"/>
            <w:noWrap/>
            <w:vAlign w:val="center"/>
          </w:tcPr>
          <w:p w14:paraId="51AB10B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注</w:t>
            </w:r>
            <w:r w:rsidRPr="009467C7">
              <w:rPr>
                <w:rFonts w:ascii="Times New Roman" w:hAnsi="Times New Roman" w:cs="宋体" w:hint="eastAsia"/>
                <w:kern w:val="0"/>
                <w:sz w:val="16"/>
                <w:szCs w:val="16"/>
              </w:rPr>
              <w:t>1</w:t>
            </w:r>
          </w:p>
        </w:tc>
      </w:tr>
      <w:tr w:rsidR="009467C7" w:rsidRPr="009467C7" w14:paraId="661D3B3E" w14:textId="77777777">
        <w:trPr>
          <w:trHeight w:val="405"/>
        </w:trPr>
        <w:tc>
          <w:tcPr>
            <w:tcW w:w="423" w:type="pct"/>
            <w:gridSpan w:val="3"/>
            <w:vMerge/>
            <w:shd w:val="clear" w:color="auto" w:fill="auto"/>
            <w:noWrap/>
            <w:vAlign w:val="center"/>
          </w:tcPr>
          <w:p w14:paraId="11129D66" w14:textId="77777777" w:rsidR="00A97A28" w:rsidRPr="009467C7" w:rsidRDefault="00A97A28">
            <w:pPr>
              <w:jc w:val="center"/>
              <w:rPr>
                <w:rFonts w:ascii="Times New Roman" w:hAnsi="Times New Roman" w:cs="宋体"/>
                <w:sz w:val="16"/>
                <w:szCs w:val="16"/>
              </w:rPr>
            </w:pPr>
          </w:p>
        </w:tc>
        <w:tc>
          <w:tcPr>
            <w:tcW w:w="233" w:type="pct"/>
            <w:shd w:val="clear" w:color="auto" w:fill="auto"/>
            <w:noWrap/>
            <w:vAlign w:val="center"/>
          </w:tcPr>
          <w:p w14:paraId="6510826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乙</w:t>
            </w:r>
          </w:p>
        </w:tc>
        <w:tc>
          <w:tcPr>
            <w:tcW w:w="150" w:type="pct"/>
            <w:shd w:val="clear" w:color="auto" w:fill="auto"/>
            <w:noWrap/>
            <w:vAlign w:val="center"/>
          </w:tcPr>
          <w:p w14:paraId="3A06AB4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47" w:type="pct"/>
            <w:shd w:val="clear" w:color="auto" w:fill="auto"/>
            <w:noWrap/>
            <w:vAlign w:val="center"/>
          </w:tcPr>
          <w:p w14:paraId="110EB21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56" w:type="pct"/>
            <w:shd w:val="clear" w:color="auto" w:fill="auto"/>
            <w:noWrap/>
            <w:vAlign w:val="center"/>
          </w:tcPr>
          <w:p w14:paraId="7B8BBB4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53" w:type="pct"/>
            <w:shd w:val="clear" w:color="auto" w:fill="auto"/>
            <w:noWrap/>
            <w:vAlign w:val="center"/>
          </w:tcPr>
          <w:p w14:paraId="0F6A083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40" w:type="pct"/>
            <w:shd w:val="clear" w:color="auto" w:fill="auto"/>
            <w:noWrap/>
            <w:vAlign w:val="center"/>
          </w:tcPr>
          <w:p w14:paraId="3D51E68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67" w:type="pct"/>
            <w:shd w:val="clear" w:color="auto" w:fill="auto"/>
            <w:noWrap/>
            <w:vAlign w:val="center"/>
          </w:tcPr>
          <w:p w14:paraId="707907E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52" w:type="pct"/>
            <w:shd w:val="clear" w:color="auto" w:fill="auto"/>
            <w:noWrap/>
            <w:vAlign w:val="center"/>
          </w:tcPr>
          <w:p w14:paraId="6DEA448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233" w:type="pct"/>
            <w:shd w:val="clear" w:color="auto" w:fill="auto"/>
            <w:noWrap/>
            <w:vAlign w:val="center"/>
          </w:tcPr>
          <w:p w14:paraId="7EF4EE9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26" w:type="pct"/>
            <w:shd w:val="clear" w:color="auto" w:fill="auto"/>
            <w:noWrap/>
            <w:vAlign w:val="center"/>
          </w:tcPr>
          <w:p w14:paraId="64FA8AF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34" w:type="pct"/>
            <w:shd w:val="clear" w:color="auto" w:fill="auto"/>
            <w:noWrap/>
            <w:vAlign w:val="center"/>
          </w:tcPr>
          <w:p w14:paraId="55D2300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14" w:type="pct"/>
            <w:shd w:val="clear" w:color="auto" w:fill="auto"/>
            <w:noWrap/>
            <w:vAlign w:val="center"/>
          </w:tcPr>
          <w:p w14:paraId="7C46253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30" w:type="pct"/>
            <w:shd w:val="clear" w:color="auto" w:fill="auto"/>
            <w:noWrap/>
            <w:vAlign w:val="center"/>
          </w:tcPr>
          <w:p w14:paraId="6E12D42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43" w:type="pct"/>
            <w:shd w:val="clear" w:color="auto" w:fill="auto"/>
            <w:noWrap/>
            <w:vAlign w:val="center"/>
          </w:tcPr>
          <w:p w14:paraId="2140D3B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240" w:type="pct"/>
            <w:shd w:val="clear" w:color="auto" w:fill="auto"/>
            <w:noWrap/>
            <w:vAlign w:val="center"/>
          </w:tcPr>
          <w:p w14:paraId="688B5DC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60" w:type="pct"/>
            <w:shd w:val="clear" w:color="auto" w:fill="auto"/>
            <w:noWrap/>
            <w:vAlign w:val="center"/>
          </w:tcPr>
          <w:p w14:paraId="6442326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38" w:type="pct"/>
            <w:shd w:val="clear" w:color="auto" w:fill="auto"/>
            <w:noWrap/>
            <w:vAlign w:val="center"/>
          </w:tcPr>
          <w:p w14:paraId="3E22EC2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93" w:type="pct"/>
            <w:shd w:val="clear" w:color="auto" w:fill="auto"/>
            <w:noWrap/>
            <w:vAlign w:val="center"/>
          </w:tcPr>
          <w:p w14:paraId="40AB628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31" w:type="pct"/>
            <w:shd w:val="clear" w:color="auto" w:fill="auto"/>
            <w:noWrap/>
            <w:vAlign w:val="center"/>
          </w:tcPr>
          <w:p w14:paraId="4A1DD10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47" w:type="pct"/>
            <w:shd w:val="clear" w:color="auto" w:fill="auto"/>
            <w:noWrap/>
            <w:vAlign w:val="center"/>
          </w:tcPr>
          <w:p w14:paraId="697C65E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87" w:type="pct"/>
            <w:shd w:val="clear" w:color="auto" w:fill="auto"/>
            <w:noWrap/>
            <w:vAlign w:val="center"/>
          </w:tcPr>
          <w:p w14:paraId="743A118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47" w:type="pct"/>
            <w:shd w:val="clear" w:color="auto" w:fill="auto"/>
            <w:noWrap/>
            <w:vAlign w:val="center"/>
          </w:tcPr>
          <w:p w14:paraId="2A0FD90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93" w:type="pct"/>
            <w:shd w:val="clear" w:color="auto" w:fill="auto"/>
            <w:noWrap/>
            <w:vAlign w:val="center"/>
          </w:tcPr>
          <w:p w14:paraId="3500801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51" w:type="pct"/>
            <w:vMerge/>
            <w:shd w:val="clear" w:color="auto" w:fill="auto"/>
            <w:noWrap/>
            <w:vAlign w:val="center"/>
          </w:tcPr>
          <w:p w14:paraId="707A022D" w14:textId="77777777" w:rsidR="00A97A28" w:rsidRPr="009467C7" w:rsidRDefault="00A97A28">
            <w:pPr>
              <w:jc w:val="center"/>
              <w:rPr>
                <w:rFonts w:ascii="Times New Roman" w:hAnsi="Times New Roman" w:cs="宋体"/>
                <w:sz w:val="16"/>
                <w:szCs w:val="16"/>
              </w:rPr>
            </w:pPr>
          </w:p>
        </w:tc>
      </w:tr>
      <w:tr w:rsidR="009467C7" w:rsidRPr="009467C7" w14:paraId="664212FB" w14:textId="77777777">
        <w:trPr>
          <w:trHeight w:val="337"/>
        </w:trPr>
        <w:tc>
          <w:tcPr>
            <w:tcW w:w="423" w:type="pct"/>
            <w:gridSpan w:val="3"/>
            <w:vMerge/>
            <w:shd w:val="clear" w:color="auto" w:fill="auto"/>
            <w:noWrap/>
            <w:vAlign w:val="center"/>
          </w:tcPr>
          <w:p w14:paraId="359D44C2" w14:textId="77777777" w:rsidR="00A97A28" w:rsidRPr="009467C7" w:rsidRDefault="00A97A28">
            <w:pPr>
              <w:jc w:val="center"/>
              <w:rPr>
                <w:rFonts w:ascii="Times New Roman" w:hAnsi="Times New Roman" w:cs="宋体"/>
                <w:sz w:val="16"/>
                <w:szCs w:val="16"/>
              </w:rPr>
            </w:pPr>
          </w:p>
        </w:tc>
        <w:tc>
          <w:tcPr>
            <w:tcW w:w="233" w:type="pct"/>
            <w:shd w:val="clear" w:color="auto" w:fill="auto"/>
            <w:noWrap/>
            <w:vAlign w:val="center"/>
          </w:tcPr>
          <w:p w14:paraId="3150338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丙</w:t>
            </w:r>
          </w:p>
        </w:tc>
        <w:tc>
          <w:tcPr>
            <w:tcW w:w="150" w:type="pct"/>
            <w:shd w:val="clear" w:color="auto" w:fill="auto"/>
            <w:noWrap/>
            <w:vAlign w:val="center"/>
          </w:tcPr>
          <w:p w14:paraId="23312FE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47" w:type="pct"/>
            <w:shd w:val="clear" w:color="auto" w:fill="auto"/>
            <w:noWrap/>
            <w:vAlign w:val="center"/>
          </w:tcPr>
          <w:p w14:paraId="34B420F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56" w:type="pct"/>
            <w:shd w:val="clear" w:color="auto" w:fill="auto"/>
            <w:noWrap/>
            <w:vAlign w:val="center"/>
          </w:tcPr>
          <w:p w14:paraId="4C5C60D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53" w:type="pct"/>
            <w:shd w:val="clear" w:color="auto" w:fill="auto"/>
            <w:noWrap/>
            <w:vAlign w:val="center"/>
          </w:tcPr>
          <w:p w14:paraId="7D3652D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40" w:type="pct"/>
            <w:shd w:val="clear" w:color="auto" w:fill="auto"/>
            <w:noWrap/>
            <w:vAlign w:val="center"/>
          </w:tcPr>
          <w:p w14:paraId="6BB1964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67" w:type="pct"/>
            <w:shd w:val="clear" w:color="auto" w:fill="auto"/>
            <w:noWrap/>
            <w:vAlign w:val="center"/>
          </w:tcPr>
          <w:p w14:paraId="391E8BA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52" w:type="pct"/>
            <w:shd w:val="clear" w:color="auto" w:fill="auto"/>
            <w:noWrap/>
            <w:vAlign w:val="center"/>
          </w:tcPr>
          <w:p w14:paraId="7A16CDF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233" w:type="pct"/>
            <w:shd w:val="clear" w:color="auto" w:fill="auto"/>
            <w:noWrap/>
            <w:vAlign w:val="center"/>
          </w:tcPr>
          <w:p w14:paraId="1337A54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26" w:type="pct"/>
            <w:shd w:val="clear" w:color="auto" w:fill="auto"/>
            <w:noWrap/>
            <w:vAlign w:val="center"/>
          </w:tcPr>
          <w:p w14:paraId="58047BD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34" w:type="pct"/>
            <w:shd w:val="clear" w:color="auto" w:fill="auto"/>
            <w:noWrap/>
            <w:vAlign w:val="center"/>
          </w:tcPr>
          <w:p w14:paraId="61F3E48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14" w:type="pct"/>
            <w:shd w:val="clear" w:color="auto" w:fill="auto"/>
            <w:noWrap/>
            <w:vAlign w:val="center"/>
          </w:tcPr>
          <w:p w14:paraId="4A5E624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30" w:type="pct"/>
            <w:shd w:val="clear" w:color="auto" w:fill="auto"/>
            <w:noWrap/>
            <w:vAlign w:val="center"/>
          </w:tcPr>
          <w:p w14:paraId="46EC2CE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43" w:type="pct"/>
            <w:shd w:val="clear" w:color="auto" w:fill="auto"/>
            <w:noWrap/>
            <w:vAlign w:val="center"/>
          </w:tcPr>
          <w:p w14:paraId="3BCF197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240" w:type="pct"/>
            <w:shd w:val="clear" w:color="auto" w:fill="auto"/>
            <w:noWrap/>
            <w:vAlign w:val="center"/>
          </w:tcPr>
          <w:p w14:paraId="0EC26C3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60" w:type="pct"/>
            <w:shd w:val="clear" w:color="auto" w:fill="auto"/>
            <w:noWrap/>
            <w:vAlign w:val="center"/>
          </w:tcPr>
          <w:p w14:paraId="5143D05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38" w:type="pct"/>
            <w:shd w:val="clear" w:color="auto" w:fill="auto"/>
            <w:noWrap/>
            <w:vAlign w:val="center"/>
          </w:tcPr>
          <w:p w14:paraId="5368946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93" w:type="pct"/>
            <w:shd w:val="clear" w:color="auto" w:fill="auto"/>
            <w:noWrap/>
            <w:vAlign w:val="center"/>
          </w:tcPr>
          <w:p w14:paraId="29A3652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31" w:type="pct"/>
            <w:shd w:val="clear" w:color="auto" w:fill="auto"/>
            <w:noWrap/>
            <w:vAlign w:val="center"/>
          </w:tcPr>
          <w:p w14:paraId="3697F6E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47" w:type="pct"/>
            <w:shd w:val="clear" w:color="auto" w:fill="auto"/>
            <w:noWrap/>
            <w:vAlign w:val="center"/>
          </w:tcPr>
          <w:p w14:paraId="43C77F4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87" w:type="pct"/>
            <w:shd w:val="clear" w:color="auto" w:fill="auto"/>
            <w:noWrap/>
            <w:vAlign w:val="center"/>
          </w:tcPr>
          <w:p w14:paraId="7013F1A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47" w:type="pct"/>
            <w:shd w:val="clear" w:color="auto" w:fill="auto"/>
            <w:noWrap/>
            <w:vAlign w:val="center"/>
          </w:tcPr>
          <w:p w14:paraId="26B2CA9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93" w:type="pct"/>
            <w:shd w:val="clear" w:color="auto" w:fill="auto"/>
            <w:noWrap/>
            <w:vAlign w:val="center"/>
          </w:tcPr>
          <w:p w14:paraId="6F61BF4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51" w:type="pct"/>
            <w:vMerge/>
            <w:shd w:val="clear" w:color="auto" w:fill="auto"/>
            <w:noWrap/>
            <w:vAlign w:val="center"/>
          </w:tcPr>
          <w:p w14:paraId="7EF3D137" w14:textId="77777777" w:rsidR="00A97A28" w:rsidRPr="009467C7" w:rsidRDefault="00A97A28">
            <w:pPr>
              <w:jc w:val="center"/>
              <w:rPr>
                <w:rFonts w:ascii="Times New Roman" w:hAnsi="Times New Roman" w:cs="宋体"/>
                <w:sz w:val="16"/>
                <w:szCs w:val="16"/>
              </w:rPr>
            </w:pPr>
          </w:p>
        </w:tc>
      </w:tr>
      <w:tr w:rsidR="009467C7" w:rsidRPr="009467C7" w14:paraId="08DB1079" w14:textId="77777777">
        <w:trPr>
          <w:trHeight w:val="364"/>
        </w:trPr>
        <w:tc>
          <w:tcPr>
            <w:tcW w:w="423" w:type="pct"/>
            <w:gridSpan w:val="3"/>
            <w:vMerge w:val="restart"/>
            <w:shd w:val="clear" w:color="auto" w:fill="auto"/>
            <w:noWrap/>
            <w:vAlign w:val="center"/>
          </w:tcPr>
          <w:p w14:paraId="1B66D3C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全厂重要设施</w:t>
            </w:r>
          </w:p>
        </w:tc>
        <w:tc>
          <w:tcPr>
            <w:tcW w:w="233" w:type="pct"/>
            <w:shd w:val="clear" w:color="auto" w:fill="auto"/>
            <w:noWrap/>
            <w:vAlign w:val="center"/>
          </w:tcPr>
          <w:p w14:paraId="6E1B9F4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一类</w:t>
            </w:r>
          </w:p>
        </w:tc>
        <w:tc>
          <w:tcPr>
            <w:tcW w:w="150" w:type="pct"/>
            <w:shd w:val="clear" w:color="auto" w:fill="auto"/>
            <w:noWrap/>
            <w:vAlign w:val="center"/>
          </w:tcPr>
          <w:p w14:paraId="2B80123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147" w:type="pct"/>
            <w:shd w:val="clear" w:color="auto" w:fill="auto"/>
            <w:noWrap/>
            <w:vAlign w:val="center"/>
          </w:tcPr>
          <w:p w14:paraId="4E785A5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56" w:type="pct"/>
            <w:shd w:val="clear" w:color="auto" w:fill="auto"/>
            <w:noWrap/>
            <w:vAlign w:val="center"/>
          </w:tcPr>
          <w:p w14:paraId="7006893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53" w:type="pct"/>
            <w:shd w:val="clear" w:color="auto" w:fill="auto"/>
            <w:noWrap/>
            <w:vAlign w:val="center"/>
          </w:tcPr>
          <w:p w14:paraId="2BDA099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40" w:type="pct"/>
            <w:shd w:val="clear" w:color="auto" w:fill="auto"/>
            <w:noWrap/>
            <w:vAlign w:val="center"/>
          </w:tcPr>
          <w:p w14:paraId="6303868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67" w:type="pct"/>
            <w:shd w:val="clear" w:color="auto" w:fill="auto"/>
            <w:noWrap/>
            <w:vAlign w:val="center"/>
          </w:tcPr>
          <w:p w14:paraId="3D0A85F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252" w:type="pct"/>
            <w:shd w:val="clear" w:color="auto" w:fill="auto"/>
            <w:noWrap/>
            <w:vAlign w:val="center"/>
          </w:tcPr>
          <w:p w14:paraId="1B64D4C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50</w:t>
            </w:r>
          </w:p>
        </w:tc>
        <w:tc>
          <w:tcPr>
            <w:tcW w:w="233" w:type="pct"/>
            <w:shd w:val="clear" w:color="auto" w:fill="auto"/>
            <w:noWrap/>
            <w:vAlign w:val="center"/>
          </w:tcPr>
          <w:p w14:paraId="6BAA944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45</w:t>
            </w:r>
          </w:p>
        </w:tc>
        <w:tc>
          <w:tcPr>
            <w:tcW w:w="226" w:type="pct"/>
            <w:shd w:val="clear" w:color="auto" w:fill="auto"/>
            <w:noWrap/>
            <w:vAlign w:val="center"/>
          </w:tcPr>
          <w:p w14:paraId="0B94C96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234" w:type="pct"/>
            <w:shd w:val="clear" w:color="auto" w:fill="auto"/>
            <w:noWrap/>
            <w:vAlign w:val="center"/>
          </w:tcPr>
          <w:p w14:paraId="6D57202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214" w:type="pct"/>
            <w:shd w:val="clear" w:color="auto" w:fill="auto"/>
            <w:noWrap/>
            <w:vAlign w:val="center"/>
          </w:tcPr>
          <w:p w14:paraId="39BD2D8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230" w:type="pct"/>
            <w:shd w:val="clear" w:color="auto" w:fill="auto"/>
            <w:noWrap/>
            <w:vAlign w:val="center"/>
          </w:tcPr>
          <w:p w14:paraId="418B1F0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243" w:type="pct"/>
            <w:shd w:val="clear" w:color="auto" w:fill="auto"/>
            <w:noWrap/>
            <w:vAlign w:val="center"/>
          </w:tcPr>
          <w:p w14:paraId="7EE0DAF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50</w:t>
            </w:r>
          </w:p>
        </w:tc>
        <w:tc>
          <w:tcPr>
            <w:tcW w:w="240" w:type="pct"/>
            <w:shd w:val="clear" w:color="auto" w:fill="auto"/>
            <w:noWrap/>
            <w:vAlign w:val="center"/>
          </w:tcPr>
          <w:p w14:paraId="7636D76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160" w:type="pct"/>
            <w:shd w:val="clear" w:color="auto" w:fill="auto"/>
            <w:noWrap/>
            <w:vAlign w:val="center"/>
          </w:tcPr>
          <w:p w14:paraId="1B51C6B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50</w:t>
            </w:r>
          </w:p>
        </w:tc>
        <w:tc>
          <w:tcPr>
            <w:tcW w:w="138" w:type="pct"/>
            <w:shd w:val="clear" w:color="auto" w:fill="auto"/>
            <w:noWrap/>
            <w:vAlign w:val="center"/>
          </w:tcPr>
          <w:p w14:paraId="1A027C2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193" w:type="pct"/>
            <w:shd w:val="clear" w:color="auto" w:fill="auto"/>
            <w:noWrap/>
            <w:vAlign w:val="center"/>
          </w:tcPr>
          <w:p w14:paraId="7EC8C2B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45</w:t>
            </w:r>
          </w:p>
        </w:tc>
        <w:tc>
          <w:tcPr>
            <w:tcW w:w="131" w:type="pct"/>
            <w:shd w:val="clear" w:color="auto" w:fill="auto"/>
            <w:noWrap/>
            <w:vAlign w:val="center"/>
          </w:tcPr>
          <w:p w14:paraId="5438EC0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147" w:type="pct"/>
            <w:shd w:val="clear" w:color="auto" w:fill="auto"/>
            <w:noWrap/>
            <w:vAlign w:val="center"/>
          </w:tcPr>
          <w:p w14:paraId="0700193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45</w:t>
            </w:r>
          </w:p>
        </w:tc>
        <w:tc>
          <w:tcPr>
            <w:tcW w:w="187" w:type="pct"/>
            <w:shd w:val="clear" w:color="auto" w:fill="auto"/>
            <w:noWrap/>
            <w:vAlign w:val="center"/>
          </w:tcPr>
          <w:p w14:paraId="2D64A9B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47" w:type="pct"/>
            <w:shd w:val="clear" w:color="auto" w:fill="auto"/>
            <w:noWrap/>
            <w:vAlign w:val="center"/>
          </w:tcPr>
          <w:p w14:paraId="4D1A255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93" w:type="pct"/>
            <w:shd w:val="clear" w:color="auto" w:fill="auto"/>
            <w:noWrap/>
            <w:vAlign w:val="center"/>
          </w:tcPr>
          <w:p w14:paraId="2438BFA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251" w:type="pct"/>
            <w:vMerge w:val="restart"/>
            <w:shd w:val="clear" w:color="auto" w:fill="auto"/>
            <w:noWrap/>
            <w:vAlign w:val="center"/>
          </w:tcPr>
          <w:p w14:paraId="6D385F4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注</w:t>
            </w:r>
            <w:r w:rsidRPr="009467C7">
              <w:rPr>
                <w:rFonts w:ascii="Times New Roman" w:hAnsi="Times New Roman" w:cs="宋体" w:hint="eastAsia"/>
                <w:kern w:val="0"/>
                <w:sz w:val="16"/>
                <w:szCs w:val="16"/>
              </w:rPr>
              <w:t>2</w:t>
            </w:r>
          </w:p>
        </w:tc>
      </w:tr>
      <w:tr w:rsidR="009467C7" w:rsidRPr="009467C7" w14:paraId="526FBBE5" w14:textId="77777777">
        <w:trPr>
          <w:trHeight w:val="364"/>
        </w:trPr>
        <w:tc>
          <w:tcPr>
            <w:tcW w:w="423" w:type="pct"/>
            <w:gridSpan w:val="3"/>
            <w:vMerge/>
            <w:shd w:val="clear" w:color="auto" w:fill="auto"/>
            <w:noWrap/>
            <w:vAlign w:val="center"/>
          </w:tcPr>
          <w:p w14:paraId="4F953A9E" w14:textId="77777777" w:rsidR="00A97A28" w:rsidRPr="009467C7" w:rsidRDefault="00A97A28">
            <w:pPr>
              <w:jc w:val="center"/>
              <w:rPr>
                <w:rFonts w:ascii="Times New Roman" w:hAnsi="Times New Roman" w:cs="宋体"/>
                <w:sz w:val="16"/>
                <w:szCs w:val="16"/>
              </w:rPr>
            </w:pPr>
          </w:p>
        </w:tc>
        <w:tc>
          <w:tcPr>
            <w:tcW w:w="233" w:type="pct"/>
            <w:shd w:val="clear" w:color="auto" w:fill="auto"/>
            <w:noWrap/>
            <w:vAlign w:val="center"/>
          </w:tcPr>
          <w:p w14:paraId="1540B34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二类</w:t>
            </w:r>
          </w:p>
        </w:tc>
        <w:tc>
          <w:tcPr>
            <w:tcW w:w="150" w:type="pct"/>
            <w:shd w:val="clear" w:color="auto" w:fill="auto"/>
            <w:noWrap/>
            <w:vAlign w:val="center"/>
          </w:tcPr>
          <w:p w14:paraId="18CE62A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47" w:type="pct"/>
            <w:shd w:val="clear" w:color="auto" w:fill="auto"/>
            <w:noWrap/>
            <w:vAlign w:val="center"/>
          </w:tcPr>
          <w:p w14:paraId="65B62F0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56" w:type="pct"/>
            <w:shd w:val="clear" w:color="auto" w:fill="auto"/>
            <w:noWrap/>
            <w:vAlign w:val="center"/>
          </w:tcPr>
          <w:p w14:paraId="6B4C8C5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53" w:type="pct"/>
            <w:shd w:val="clear" w:color="auto" w:fill="auto"/>
            <w:noWrap/>
            <w:vAlign w:val="center"/>
          </w:tcPr>
          <w:p w14:paraId="6BEDE02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40" w:type="pct"/>
            <w:shd w:val="clear" w:color="auto" w:fill="auto"/>
            <w:noWrap/>
            <w:vAlign w:val="center"/>
          </w:tcPr>
          <w:p w14:paraId="2DB6139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67" w:type="pct"/>
            <w:shd w:val="clear" w:color="auto" w:fill="auto"/>
            <w:noWrap/>
            <w:vAlign w:val="center"/>
          </w:tcPr>
          <w:p w14:paraId="03C4AD4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252" w:type="pct"/>
            <w:shd w:val="clear" w:color="auto" w:fill="auto"/>
            <w:noWrap/>
            <w:vAlign w:val="center"/>
          </w:tcPr>
          <w:p w14:paraId="0C9C210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233" w:type="pct"/>
            <w:shd w:val="clear" w:color="auto" w:fill="auto"/>
            <w:noWrap/>
            <w:vAlign w:val="center"/>
          </w:tcPr>
          <w:p w14:paraId="22B3275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226" w:type="pct"/>
            <w:shd w:val="clear" w:color="auto" w:fill="auto"/>
            <w:noWrap/>
            <w:vAlign w:val="center"/>
          </w:tcPr>
          <w:p w14:paraId="010AFE0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234" w:type="pct"/>
            <w:shd w:val="clear" w:color="auto" w:fill="auto"/>
            <w:noWrap/>
            <w:vAlign w:val="center"/>
          </w:tcPr>
          <w:p w14:paraId="53DE050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214" w:type="pct"/>
            <w:shd w:val="clear" w:color="auto" w:fill="auto"/>
            <w:noWrap/>
            <w:vAlign w:val="center"/>
          </w:tcPr>
          <w:p w14:paraId="558FC5A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30" w:type="pct"/>
            <w:shd w:val="clear" w:color="auto" w:fill="auto"/>
            <w:noWrap/>
            <w:vAlign w:val="center"/>
          </w:tcPr>
          <w:p w14:paraId="72BFD38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43" w:type="pct"/>
            <w:shd w:val="clear" w:color="auto" w:fill="auto"/>
            <w:noWrap/>
            <w:vAlign w:val="center"/>
          </w:tcPr>
          <w:p w14:paraId="709566F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240" w:type="pct"/>
            <w:shd w:val="clear" w:color="auto" w:fill="auto"/>
            <w:noWrap/>
            <w:vAlign w:val="center"/>
          </w:tcPr>
          <w:p w14:paraId="7C1706B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60" w:type="pct"/>
            <w:shd w:val="clear" w:color="auto" w:fill="auto"/>
            <w:noWrap/>
            <w:vAlign w:val="center"/>
          </w:tcPr>
          <w:p w14:paraId="3D2227D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138" w:type="pct"/>
            <w:shd w:val="clear" w:color="auto" w:fill="auto"/>
            <w:noWrap/>
            <w:vAlign w:val="center"/>
          </w:tcPr>
          <w:p w14:paraId="1316F2A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93" w:type="pct"/>
            <w:shd w:val="clear" w:color="auto" w:fill="auto"/>
            <w:noWrap/>
            <w:vAlign w:val="center"/>
          </w:tcPr>
          <w:p w14:paraId="5ED7A5B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31" w:type="pct"/>
            <w:shd w:val="clear" w:color="auto" w:fill="auto"/>
            <w:noWrap/>
            <w:vAlign w:val="center"/>
          </w:tcPr>
          <w:p w14:paraId="2497C90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47" w:type="pct"/>
            <w:shd w:val="clear" w:color="auto" w:fill="auto"/>
            <w:noWrap/>
            <w:vAlign w:val="center"/>
          </w:tcPr>
          <w:p w14:paraId="0FC03E5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87" w:type="pct"/>
            <w:shd w:val="clear" w:color="auto" w:fill="auto"/>
            <w:noWrap/>
            <w:vAlign w:val="center"/>
          </w:tcPr>
          <w:p w14:paraId="7FEBFCE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47" w:type="pct"/>
            <w:shd w:val="clear" w:color="auto" w:fill="auto"/>
            <w:noWrap/>
            <w:vAlign w:val="center"/>
          </w:tcPr>
          <w:p w14:paraId="2A26D34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93" w:type="pct"/>
            <w:shd w:val="clear" w:color="auto" w:fill="auto"/>
            <w:noWrap/>
            <w:vAlign w:val="center"/>
          </w:tcPr>
          <w:p w14:paraId="1199E33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251" w:type="pct"/>
            <w:vMerge/>
            <w:shd w:val="clear" w:color="auto" w:fill="auto"/>
            <w:noWrap/>
            <w:vAlign w:val="center"/>
          </w:tcPr>
          <w:p w14:paraId="511D46BB" w14:textId="77777777" w:rsidR="00A97A28" w:rsidRPr="009467C7" w:rsidRDefault="00A97A28">
            <w:pPr>
              <w:jc w:val="center"/>
              <w:rPr>
                <w:rFonts w:ascii="Times New Roman" w:hAnsi="Times New Roman" w:cs="宋体"/>
                <w:sz w:val="16"/>
                <w:szCs w:val="16"/>
              </w:rPr>
            </w:pPr>
          </w:p>
        </w:tc>
      </w:tr>
      <w:tr w:rsidR="009467C7" w:rsidRPr="009467C7" w14:paraId="700C70D1" w14:textId="77777777">
        <w:trPr>
          <w:trHeight w:val="460"/>
        </w:trPr>
        <w:tc>
          <w:tcPr>
            <w:tcW w:w="656" w:type="pct"/>
            <w:gridSpan w:val="4"/>
            <w:shd w:val="clear" w:color="auto" w:fill="auto"/>
            <w:noWrap/>
            <w:vAlign w:val="center"/>
          </w:tcPr>
          <w:p w14:paraId="19F890A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明火地点</w:t>
            </w:r>
          </w:p>
        </w:tc>
        <w:tc>
          <w:tcPr>
            <w:tcW w:w="150" w:type="pct"/>
            <w:shd w:val="clear" w:color="auto" w:fill="auto"/>
            <w:noWrap/>
            <w:vAlign w:val="center"/>
          </w:tcPr>
          <w:p w14:paraId="3D47D80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47" w:type="pct"/>
            <w:shd w:val="clear" w:color="auto" w:fill="auto"/>
            <w:noWrap/>
            <w:vAlign w:val="center"/>
          </w:tcPr>
          <w:p w14:paraId="5851ED6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56" w:type="pct"/>
            <w:shd w:val="clear" w:color="auto" w:fill="auto"/>
            <w:noWrap/>
            <w:vAlign w:val="center"/>
          </w:tcPr>
          <w:p w14:paraId="1813809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53" w:type="pct"/>
            <w:shd w:val="clear" w:color="auto" w:fill="auto"/>
            <w:noWrap/>
            <w:vAlign w:val="center"/>
          </w:tcPr>
          <w:p w14:paraId="1F5465B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40" w:type="pct"/>
            <w:shd w:val="clear" w:color="auto" w:fill="auto"/>
            <w:noWrap/>
            <w:vAlign w:val="center"/>
          </w:tcPr>
          <w:p w14:paraId="71870B7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67" w:type="pct"/>
            <w:shd w:val="clear" w:color="auto" w:fill="auto"/>
            <w:noWrap/>
            <w:vAlign w:val="center"/>
          </w:tcPr>
          <w:p w14:paraId="1367119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252" w:type="pct"/>
            <w:shd w:val="clear" w:color="auto" w:fill="auto"/>
            <w:noWrap/>
            <w:vAlign w:val="center"/>
          </w:tcPr>
          <w:p w14:paraId="25DE3EF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233" w:type="pct"/>
            <w:shd w:val="clear" w:color="auto" w:fill="auto"/>
            <w:noWrap/>
            <w:vAlign w:val="center"/>
          </w:tcPr>
          <w:p w14:paraId="17B3759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226" w:type="pct"/>
            <w:shd w:val="clear" w:color="auto" w:fill="auto"/>
            <w:noWrap/>
            <w:vAlign w:val="center"/>
          </w:tcPr>
          <w:p w14:paraId="0A760DF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34" w:type="pct"/>
            <w:shd w:val="clear" w:color="auto" w:fill="auto"/>
            <w:noWrap/>
            <w:vAlign w:val="center"/>
          </w:tcPr>
          <w:p w14:paraId="4873DBE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14" w:type="pct"/>
            <w:shd w:val="clear" w:color="auto" w:fill="auto"/>
            <w:noWrap/>
            <w:vAlign w:val="center"/>
          </w:tcPr>
          <w:p w14:paraId="758A8D7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30" w:type="pct"/>
            <w:shd w:val="clear" w:color="auto" w:fill="auto"/>
            <w:noWrap/>
            <w:vAlign w:val="center"/>
          </w:tcPr>
          <w:p w14:paraId="448CBCD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43" w:type="pct"/>
            <w:shd w:val="clear" w:color="auto" w:fill="auto"/>
            <w:noWrap/>
            <w:vAlign w:val="center"/>
          </w:tcPr>
          <w:p w14:paraId="1983449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240" w:type="pct"/>
            <w:shd w:val="clear" w:color="auto" w:fill="auto"/>
            <w:noWrap/>
            <w:vAlign w:val="center"/>
          </w:tcPr>
          <w:p w14:paraId="73E4DB9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60" w:type="pct"/>
            <w:shd w:val="clear" w:color="auto" w:fill="auto"/>
            <w:noWrap/>
            <w:vAlign w:val="center"/>
          </w:tcPr>
          <w:p w14:paraId="5394F64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38" w:type="pct"/>
            <w:shd w:val="clear" w:color="auto" w:fill="auto"/>
            <w:noWrap/>
            <w:vAlign w:val="center"/>
          </w:tcPr>
          <w:p w14:paraId="015C71C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93" w:type="pct"/>
            <w:shd w:val="clear" w:color="auto" w:fill="auto"/>
            <w:noWrap/>
            <w:vAlign w:val="center"/>
          </w:tcPr>
          <w:p w14:paraId="1D45B58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31" w:type="pct"/>
            <w:shd w:val="clear" w:color="auto" w:fill="auto"/>
            <w:noWrap/>
            <w:vAlign w:val="center"/>
          </w:tcPr>
          <w:p w14:paraId="64754E8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47" w:type="pct"/>
            <w:shd w:val="clear" w:color="auto" w:fill="auto"/>
            <w:noWrap/>
            <w:vAlign w:val="center"/>
          </w:tcPr>
          <w:p w14:paraId="0179EDB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87" w:type="pct"/>
            <w:shd w:val="clear" w:color="auto" w:fill="auto"/>
            <w:noWrap/>
            <w:vAlign w:val="center"/>
          </w:tcPr>
          <w:p w14:paraId="1DA3665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47" w:type="pct"/>
            <w:shd w:val="clear" w:color="auto" w:fill="auto"/>
            <w:noWrap/>
            <w:vAlign w:val="center"/>
          </w:tcPr>
          <w:p w14:paraId="709547E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93" w:type="pct"/>
            <w:shd w:val="clear" w:color="auto" w:fill="auto"/>
            <w:noWrap/>
            <w:vAlign w:val="center"/>
          </w:tcPr>
          <w:p w14:paraId="60DD0AA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251" w:type="pct"/>
            <w:shd w:val="clear" w:color="auto" w:fill="auto"/>
            <w:noWrap/>
            <w:vAlign w:val="center"/>
          </w:tcPr>
          <w:p w14:paraId="7E9A85B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注</w:t>
            </w:r>
            <w:r w:rsidRPr="009467C7">
              <w:rPr>
                <w:rFonts w:ascii="Times New Roman" w:hAnsi="Times New Roman" w:cs="宋体" w:hint="eastAsia"/>
                <w:kern w:val="0"/>
                <w:sz w:val="16"/>
                <w:szCs w:val="16"/>
              </w:rPr>
              <w:t>3</w:t>
            </w:r>
          </w:p>
        </w:tc>
      </w:tr>
      <w:tr w:rsidR="009467C7" w:rsidRPr="009467C7" w14:paraId="3BD7570C" w14:textId="77777777">
        <w:trPr>
          <w:trHeight w:val="601"/>
        </w:trPr>
        <w:tc>
          <w:tcPr>
            <w:tcW w:w="263" w:type="pct"/>
            <w:vMerge w:val="restart"/>
            <w:shd w:val="clear" w:color="auto" w:fill="auto"/>
            <w:vAlign w:val="center"/>
          </w:tcPr>
          <w:p w14:paraId="44DF33C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地上可燃液体储罐</w:t>
            </w:r>
          </w:p>
        </w:tc>
        <w:tc>
          <w:tcPr>
            <w:tcW w:w="147" w:type="pct"/>
            <w:vMerge w:val="restart"/>
            <w:shd w:val="clear" w:color="auto" w:fill="auto"/>
            <w:vAlign w:val="center"/>
          </w:tcPr>
          <w:p w14:paraId="5B5128A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甲</w:t>
            </w:r>
            <w:r w:rsidRPr="009467C7">
              <w:rPr>
                <w:rFonts w:ascii="Times New Roman" w:hAnsi="Times New Roman" w:cs="宋体" w:hint="eastAsia"/>
                <w:kern w:val="0"/>
                <w:sz w:val="16"/>
                <w:szCs w:val="16"/>
              </w:rPr>
              <w:t>B</w:t>
            </w:r>
            <w:r w:rsidRPr="009467C7">
              <w:rPr>
                <w:rFonts w:ascii="Times New Roman" w:hAnsi="Times New Roman" w:cs="宋体" w:hint="eastAsia"/>
                <w:kern w:val="0"/>
                <w:sz w:val="16"/>
                <w:szCs w:val="16"/>
              </w:rPr>
              <w:t>、乙类固定顶</w:t>
            </w:r>
          </w:p>
        </w:tc>
        <w:tc>
          <w:tcPr>
            <w:tcW w:w="244" w:type="pct"/>
            <w:gridSpan w:val="2"/>
            <w:shd w:val="clear" w:color="auto" w:fill="auto"/>
            <w:vAlign w:val="center"/>
          </w:tcPr>
          <w:p w14:paraId="6B1694E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&gt;1000m</w:t>
            </w:r>
            <w:r w:rsidRPr="009467C7">
              <w:rPr>
                <w:rFonts w:ascii="Times New Roman" w:hAnsi="Times New Roman" w:cs="宋体" w:hint="eastAsia"/>
                <w:kern w:val="0"/>
                <w:sz w:val="16"/>
                <w:szCs w:val="16"/>
              </w:rPr>
              <w:t>³～</w:t>
            </w:r>
            <w:r w:rsidRPr="009467C7">
              <w:rPr>
                <w:rFonts w:ascii="Times New Roman" w:hAnsi="Times New Roman" w:cs="宋体" w:hint="eastAsia"/>
                <w:kern w:val="0"/>
                <w:sz w:val="16"/>
                <w:szCs w:val="16"/>
              </w:rPr>
              <w:t>5000m</w:t>
            </w:r>
            <w:r w:rsidRPr="009467C7">
              <w:rPr>
                <w:rFonts w:ascii="Times New Roman" w:hAnsi="Times New Roman" w:cs="宋体" w:hint="eastAsia"/>
                <w:kern w:val="0"/>
                <w:sz w:val="16"/>
                <w:szCs w:val="16"/>
              </w:rPr>
              <w:t>³</w:t>
            </w:r>
          </w:p>
        </w:tc>
        <w:tc>
          <w:tcPr>
            <w:tcW w:w="150" w:type="pct"/>
            <w:shd w:val="clear" w:color="auto" w:fill="auto"/>
            <w:noWrap/>
            <w:vAlign w:val="center"/>
          </w:tcPr>
          <w:p w14:paraId="430F97E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147" w:type="pct"/>
            <w:shd w:val="clear" w:color="auto" w:fill="auto"/>
            <w:noWrap/>
            <w:vAlign w:val="center"/>
          </w:tcPr>
          <w:p w14:paraId="1B914F6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56" w:type="pct"/>
            <w:shd w:val="clear" w:color="auto" w:fill="auto"/>
            <w:noWrap/>
            <w:vAlign w:val="center"/>
          </w:tcPr>
          <w:p w14:paraId="16034DB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53" w:type="pct"/>
            <w:shd w:val="clear" w:color="auto" w:fill="auto"/>
            <w:noWrap/>
            <w:vAlign w:val="center"/>
          </w:tcPr>
          <w:p w14:paraId="587BF7B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50</w:t>
            </w:r>
          </w:p>
        </w:tc>
        <w:tc>
          <w:tcPr>
            <w:tcW w:w="140" w:type="pct"/>
            <w:shd w:val="clear" w:color="auto" w:fill="auto"/>
            <w:noWrap/>
            <w:vAlign w:val="center"/>
          </w:tcPr>
          <w:p w14:paraId="22B99B7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167" w:type="pct"/>
            <w:shd w:val="clear" w:color="auto" w:fill="auto"/>
            <w:noWrap/>
            <w:vAlign w:val="center"/>
          </w:tcPr>
          <w:p w14:paraId="49F24C3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252" w:type="pct"/>
            <w:vMerge w:val="restart"/>
            <w:shd w:val="clear" w:color="auto" w:fill="auto"/>
            <w:noWrap/>
            <w:vAlign w:val="center"/>
          </w:tcPr>
          <w:p w14:paraId="7EDCC2E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0.6D</w:t>
            </w:r>
          </w:p>
        </w:tc>
        <w:tc>
          <w:tcPr>
            <w:tcW w:w="460" w:type="pct"/>
            <w:gridSpan w:val="2"/>
            <w:shd w:val="clear" w:color="auto" w:fill="auto"/>
            <w:noWrap/>
            <w:vAlign w:val="center"/>
          </w:tcPr>
          <w:p w14:paraId="21395F0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0.6D</w:t>
            </w:r>
          </w:p>
        </w:tc>
        <w:tc>
          <w:tcPr>
            <w:tcW w:w="679" w:type="pct"/>
            <w:gridSpan w:val="3"/>
            <w:vMerge w:val="restart"/>
            <w:shd w:val="clear" w:color="auto" w:fill="auto"/>
            <w:noWrap/>
            <w:vAlign w:val="center"/>
          </w:tcPr>
          <w:p w14:paraId="24C97C6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243" w:type="pct"/>
            <w:shd w:val="clear" w:color="auto" w:fill="auto"/>
            <w:noWrap/>
            <w:vAlign w:val="center"/>
          </w:tcPr>
          <w:p w14:paraId="12642C2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240" w:type="pct"/>
            <w:shd w:val="clear" w:color="auto" w:fill="auto"/>
            <w:noWrap/>
            <w:vAlign w:val="center"/>
          </w:tcPr>
          <w:p w14:paraId="2024B7B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60" w:type="pct"/>
            <w:shd w:val="clear" w:color="auto" w:fill="auto"/>
            <w:noWrap/>
            <w:vAlign w:val="center"/>
          </w:tcPr>
          <w:p w14:paraId="3E3BB6D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138" w:type="pct"/>
            <w:shd w:val="clear" w:color="auto" w:fill="auto"/>
            <w:noWrap/>
            <w:vAlign w:val="center"/>
          </w:tcPr>
          <w:p w14:paraId="0990541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93" w:type="pct"/>
            <w:shd w:val="clear" w:color="auto" w:fill="auto"/>
            <w:noWrap/>
            <w:vAlign w:val="center"/>
          </w:tcPr>
          <w:p w14:paraId="485B4DA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31" w:type="pct"/>
            <w:shd w:val="clear" w:color="auto" w:fill="auto"/>
            <w:noWrap/>
            <w:vAlign w:val="center"/>
          </w:tcPr>
          <w:p w14:paraId="2702C74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47" w:type="pct"/>
            <w:shd w:val="clear" w:color="auto" w:fill="auto"/>
            <w:noWrap/>
            <w:vAlign w:val="center"/>
          </w:tcPr>
          <w:p w14:paraId="56C53C7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87" w:type="pct"/>
            <w:shd w:val="clear" w:color="auto" w:fill="auto"/>
            <w:noWrap/>
            <w:vAlign w:val="center"/>
          </w:tcPr>
          <w:p w14:paraId="7F47177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47" w:type="pct"/>
            <w:shd w:val="clear" w:color="auto" w:fill="auto"/>
            <w:noWrap/>
            <w:vAlign w:val="center"/>
          </w:tcPr>
          <w:p w14:paraId="5338323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93" w:type="pct"/>
            <w:shd w:val="clear" w:color="auto" w:fill="auto"/>
            <w:noWrap/>
            <w:vAlign w:val="center"/>
          </w:tcPr>
          <w:p w14:paraId="30E0936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51" w:type="pct"/>
            <w:vMerge w:val="restart"/>
            <w:shd w:val="clear" w:color="auto" w:fill="auto"/>
            <w:noWrap/>
            <w:vAlign w:val="center"/>
          </w:tcPr>
          <w:p w14:paraId="26240F6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注</w:t>
            </w:r>
            <w:r w:rsidRPr="009467C7">
              <w:rPr>
                <w:rFonts w:ascii="Times New Roman" w:hAnsi="Times New Roman" w:cs="宋体" w:hint="eastAsia"/>
                <w:kern w:val="0"/>
                <w:sz w:val="16"/>
                <w:szCs w:val="16"/>
              </w:rPr>
              <w:t>1</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4</w:t>
            </w:r>
          </w:p>
        </w:tc>
      </w:tr>
      <w:tr w:rsidR="009467C7" w:rsidRPr="009467C7" w14:paraId="20E6C59D" w14:textId="77777777">
        <w:trPr>
          <w:trHeight w:val="601"/>
        </w:trPr>
        <w:tc>
          <w:tcPr>
            <w:tcW w:w="263" w:type="pct"/>
            <w:vMerge/>
            <w:shd w:val="clear" w:color="auto" w:fill="auto"/>
            <w:vAlign w:val="center"/>
          </w:tcPr>
          <w:p w14:paraId="67C6D1E9" w14:textId="77777777" w:rsidR="00A97A28" w:rsidRPr="009467C7" w:rsidRDefault="00A97A28">
            <w:pPr>
              <w:jc w:val="center"/>
              <w:rPr>
                <w:rFonts w:ascii="Times New Roman" w:hAnsi="Times New Roman" w:cs="宋体"/>
                <w:sz w:val="16"/>
                <w:szCs w:val="16"/>
              </w:rPr>
            </w:pPr>
          </w:p>
        </w:tc>
        <w:tc>
          <w:tcPr>
            <w:tcW w:w="147" w:type="pct"/>
            <w:vMerge/>
            <w:shd w:val="clear" w:color="auto" w:fill="auto"/>
            <w:vAlign w:val="center"/>
          </w:tcPr>
          <w:p w14:paraId="44F60442" w14:textId="77777777" w:rsidR="00A97A28" w:rsidRPr="009467C7" w:rsidRDefault="00A97A28">
            <w:pPr>
              <w:jc w:val="center"/>
              <w:rPr>
                <w:rFonts w:ascii="Times New Roman" w:hAnsi="Times New Roman" w:cs="宋体"/>
                <w:sz w:val="16"/>
                <w:szCs w:val="16"/>
              </w:rPr>
            </w:pPr>
          </w:p>
        </w:tc>
        <w:tc>
          <w:tcPr>
            <w:tcW w:w="244" w:type="pct"/>
            <w:gridSpan w:val="2"/>
            <w:shd w:val="clear" w:color="auto" w:fill="auto"/>
            <w:vAlign w:val="center"/>
          </w:tcPr>
          <w:p w14:paraId="015AF37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&gt;500m</w:t>
            </w:r>
            <w:r w:rsidRPr="009467C7">
              <w:rPr>
                <w:rFonts w:ascii="Times New Roman" w:hAnsi="Times New Roman" w:cs="宋体" w:hint="eastAsia"/>
                <w:kern w:val="0"/>
                <w:sz w:val="16"/>
                <w:szCs w:val="16"/>
              </w:rPr>
              <w:t>³～</w:t>
            </w:r>
            <w:r w:rsidRPr="009467C7">
              <w:rPr>
                <w:rFonts w:ascii="Times New Roman" w:hAnsi="Times New Roman" w:cs="宋体" w:hint="eastAsia"/>
                <w:kern w:val="0"/>
                <w:sz w:val="16"/>
                <w:szCs w:val="16"/>
              </w:rPr>
              <w:t>1000m</w:t>
            </w:r>
            <w:r w:rsidRPr="009467C7">
              <w:rPr>
                <w:rFonts w:ascii="Times New Roman" w:hAnsi="Times New Roman" w:cs="宋体" w:hint="eastAsia"/>
                <w:kern w:val="0"/>
                <w:sz w:val="16"/>
                <w:szCs w:val="16"/>
              </w:rPr>
              <w:t>³</w:t>
            </w:r>
          </w:p>
        </w:tc>
        <w:tc>
          <w:tcPr>
            <w:tcW w:w="150" w:type="pct"/>
            <w:shd w:val="clear" w:color="auto" w:fill="auto"/>
            <w:noWrap/>
            <w:vAlign w:val="center"/>
          </w:tcPr>
          <w:p w14:paraId="2FB5998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47" w:type="pct"/>
            <w:shd w:val="clear" w:color="auto" w:fill="auto"/>
            <w:noWrap/>
            <w:vAlign w:val="center"/>
          </w:tcPr>
          <w:p w14:paraId="364F3C5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56" w:type="pct"/>
            <w:shd w:val="clear" w:color="auto" w:fill="auto"/>
            <w:noWrap/>
            <w:vAlign w:val="center"/>
          </w:tcPr>
          <w:p w14:paraId="0A5BD6B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53" w:type="pct"/>
            <w:shd w:val="clear" w:color="auto" w:fill="auto"/>
            <w:noWrap/>
            <w:vAlign w:val="center"/>
          </w:tcPr>
          <w:p w14:paraId="74E231E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45</w:t>
            </w:r>
          </w:p>
        </w:tc>
        <w:tc>
          <w:tcPr>
            <w:tcW w:w="140" w:type="pct"/>
            <w:shd w:val="clear" w:color="auto" w:fill="auto"/>
            <w:noWrap/>
            <w:vAlign w:val="center"/>
          </w:tcPr>
          <w:p w14:paraId="42CDC4C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67" w:type="pct"/>
            <w:shd w:val="clear" w:color="auto" w:fill="auto"/>
            <w:noWrap/>
            <w:vAlign w:val="center"/>
          </w:tcPr>
          <w:p w14:paraId="497CF92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252" w:type="pct"/>
            <w:vMerge/>
            <w:shd w:val="clear" w:color="auto" w:fill="auto"/>
            <w:noWrap/>
            <w:vAlign w:val="center"/>
          </w:tcPr>
          <w:p w14:paraId="194E77C9" w14:textId="77777777" w:rsidR="00A97A28" w:rsidRPr="009467C7" w:rsidRDefault="00A97A28">
            <w:pPr>
              <w:jc w:val="center"/>
              <w:rPr>
                <w:rFonts w:ascii="Times New Roman" w:hAnsi="Times New Roman" w:cs="宋体"/>
                <w:sz w:val="16"/>
                <w:szCs w:val="16"/>
              </w:rPr>
            </w:pPr>
          </w:p>
        </w:tc>
        <w:tc>
          <w:tcPr>
            <w:tcW w:w="460" w:type="pct"/>
            <w:gridSpan w:val="2"/>
            <w:vMerge w:val="restart"/>
            <w:shd w:val="clear" w:color="auto" w:fill="auto"/>
            <w:noWrap/>
            <w:vAlign w:val="center"/>
          </w:tcPr>
          <w:p w14:paraId="7394CFA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0.75D</w:t>
            </w:r>
          </w:p>
        </w:tc>
        <w:tc>
          <w:tcPr>
            <w:tcW w:w="679" w:type="pct"/>
            <w:gridSpan w:val="3"/>
            <w:vMerge/>
            <w:shd w:val="clear" w:color="auto" w:fill="auto"/>
            <w:noWrap/>
            <w:vAlign w:val="center"/>
          </w:tcPr>
          <w:p w14:paraId="30ACE2D4" w14:textId="77777777" w:rsidR="00A97A28" w:rsidRPr="009467C7" w:rsidRDefault="00A97A28">
            <w:pPr>
              <w:jc w:val="center"/>
              <w:rPr>
                <w:rFonts w:ascii="Times New Roman" w:hAnsi="Times New Roman" w:cs="宋体"/>
                <w:sz w:val="16"/>
                <w:szCs w:val="16"/>
              </w:rPr>
            </w:pPr>
          </w:p>
        </w:tc>
        <w:tc>
          <w:tcPr>
            <w:tcW w:w="243" w:type="pct"/>
            <w:shd w:val="clear" w:color="auto" w:fill="auto"/>
            <w:noWrap/>
            <w:vAlign w:val="center"/>
          </w:tcPr>
          <w:p w14:paraId="3864C9B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40" w:type="pct"/>
            <w:shd w:val="clear" w:color="auto" w:fill="auto"/>
            <w:noWrap/>
            <w:vAlign w:val="center"/>
          </w:tcPr>
          <w:p w14:paraId="495C30C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60" w:type="pct"/>
            <w:shd w:val="clear" w:color="auto" w:fill="auto"/>
            <w:noWrap/>
            <w:vAlign w:val="center"/>
          </w:tcPr>
          <w:p w14:paraId="620EB66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38" w:type="pct"/>
            <w:shd w:val="clear" w:color="auto" w:fill="auto"/>
            <w:noWrap/>
            <w:vAlign w:val="center"/>
          </w:tcPr>
          <w:p w14:paraId="2005864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93" w:type="pct"/>
            <w:shd w:val="clear" w:color="auto" w:fill="auto"/>
            <w:noWrap/>
            <w:vAlign w:val="center"/>
          </w:tcPr>
          <w:p w14:paraId="4A8E1C9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31" w:type="pct"/>
            <w:shd w:val="clear" w:color="auto" w:fill="auto"/>
            <w:noWrap/>
            <w:vAlign w:val="center"/>
          </w:tcPr>
          <w:p w14:paraId="772D898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47" w:type="pct"/>
            <w:shd w:val="clear" w:color="auto" w:fill="auto"/>
            <w:noWrap/>
            <w:vAlign w:val="center"/>
          </w:tcPr>
          <w:p w14:paraId="7440F23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87" w:type="pct"/>
            <w:shd w:val="clear" w:color="auto" w:fill="auto"/>
            <w:noWrap/>
            <w:vAlign w:val="center"/>
          </w:tcPr>
          <w:p w14:paraId="2CE1F28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47" w:type="pct"/>
            <w:shd w:val="clear" w:color="auto" w:fill="auto"/>
            <w:noWrap/>
            <w:vAlign w:val="center"/>
          </w:tcPr>
          <w:p w14:paraId="4226AA4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93" w:type="pct"/>
            <w:shd w:val="clear" w:color="auto" w:fill="auto"/>
            <w:noWrap/>
            <w:vAlign w:val="center"/>
          </w:tcPr>
          <w:p w14:paraId="15CD395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251" w:type="pct"/>
            <w:vMerge/>
            <w:shd w:val="clear" w:color="auto" w:fill="auto"/>
            <w:noWrap/>
            <w:vAlign w:val="center"/>
          </w:tcPr>
          <w:p w14:paraId="4D588C8F" w14:textId="77777777" w:rsidR="00A97A28" w:rsidRPr="009467C7" w:rsidRDefault="00A97A28">
            <w:pPr>
              <w:jc w:val="center"/>
              <w:rPr>
                <w:rFonts w:ascii="Times New Roman" w:hAnsi="Times New Roman" w:cs="宋体"/>
                <w:sz w:val="16"/>
                <w:szCs w:val="16"/>
              </w:rPr>
            </w:pPr>
          </w:p>
        </w:tc>
      </w:tr>
      <w:tr w:rsidR="009467C7" w:rsidRPr="009467C7" w14:paraId="06F1CA9F" w14:textId="77777777">
        <w:trPr>
          <w:trHeight w:val="601"/>
        </w:trPr>
        <w:tc>
          <w:tcPr>
            <w:tcW w:w="263" w:type="pct"/>
            <w:vMerge/>
            <w:shd w:val="clear" w:color="auto" w:fill="auto"/>
            <w:vAlign w:val="center"/>
          </w:tcPr>
          <w:p w14:paraId="4963390F" w14:textId="77777777" w:rsidR="00A97A28" w:rsidRPr="009467C7" w:rsidRDefault="00A97A28">
            <w:pPr>
              <w:jc w:val="center"/>
              <w:rPr>
                <w:rFonts w:ascii="Times New Roman" w:hAnsi="Times New Roman" w:cs="宋体"/>
                <w:sz w:val="16"/>
                <w:szCs w:val="16"/>
              </w:rPr>
            </w:pPr>
          </w:p>
        </w:tc>
        <w:tc>
          <w:tcPr>
            <w:tcW w:w="147" w:type="pct"/>
            <w:vMerge/>
            <w:shd w:val="clear" w:color="auto" w:fill="auto"/>
            <w:vAlign w:val="center"/>
          </w:tcPr>
          <w:p w14:paraId="0C2DED6F" w14:textId="77777777" w:rsidR="00A97A28" w:rsidRPr="009467C7" w:rsidRDefault="00A97A28">
            <w:pPr>
              <w:jc w:val="center"/>
              <w:rPr>
                <w:rFonts w:ascii="Times New Roman" w:hAnsi="Times New Roman" w:cs="宋体"/>
                <w:sz w:val="16"/>
                <w:szCs w:val="16"/>
              </w:rPr>
            </w:pPr>
          </w:p>
        </w:tc>
        <w:tc>
          <w:tcPr>
            <w:tcW w:w="244" w:type="pct"/>
            <w:gridSpan w:val="2"/>
            <w:shd w:val="clear" w:color="auto" w:fill="auto"/>
            <w:noWrap/>
            <w:vAlign w:val="center"/>
          </w:tcPr>
          <w:p w14:paraId="4E60958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500m</w:t>
            </w:r>
            <w:r w:rsidRPr="009467C7">
              <w:rPr>
                <w:rFonts w:ascii="Times New Roman" w:hAnsi="Times New Roman" w:cs="宋体" w:hint="eastAsia"/>
                <w:kern w:val="0"/>
                <w:sz w:val="16"/>
                <w:szCs w:val="16"/>
              </w:rPr>
              <w:t>³或卧式罐</w:t>
            </w:r>
          </w:p>
        </w:tc>
        <w:tc>
          <w:tcPr>
            <w:tcW w:w="150" w:type="pct"/>
            <w:shd w:val="clear" w:color="auto" w:fill="auto"/>
            <w:noWrap/>
            <w:vAlign w:val="center"/>
          </w:tcPr>
          <w:p w14:paraId="31F30D4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47" w:type="pct"/>
            <w:shd w:val="clear" w:color="auto" w:fill="auto"/>
            <w:noWrap/>
            <w:vAlign w:val="center"/>
          </w:tcPr>
          <w:p w14:paraId="6CF0D68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56" w:type="pct"/>
            <w:shd w:val="clear" w:color="auto" w:fill="auto"/>
            <w:noWrap/>
            <w:vAlign w:val="center"/>
          </w:tcPr>
          <w:p w14:paraId="2D7221F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53" w:type="pct"/>
            <w:shd w:val="clear" w:color="auto" w:fill="auto"/>
            <w:noWrap/>
            <w:vAlign w:val="center"/>
          </w:tcPr>
          <w:p w14:paraId="7FBDDB2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140" w:type="pct"/>
            <w:shd w:val="clear" w:color="auto" w:fill="auto"/>
            <w:noWrap/>
            <w:vAlign w:val="center"/>
          </w:tcPr>
          <w:p w14:paraId="2C3056E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67" w:type="pct"/>
            <w:shd w:val="clear" w:color="auto" w:fill="auto"/>
            <w:noWrap/>
            <w:vAlign w:val="center"/>
          </w:tcPr>
          <w:p w14:paraId="456C2F9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52" w:type="pct"/>
            <w:vMerge/>
            <w:shd w:val="clear" w:color="auto" w:fill="auto"/>
            <w:noWrap/>
            <w:vAlign w:val="center"/>
          </w:tcPr>
          <w:p w14:paraId="092BC1EE" w14:textId="77777777" w:rsidR="00A97A28" w:rsidRPr="009467C7" w:rsidRDefault="00A97A28">
            <w:pPr>
              <w:jc w:val="center"/>
              <w:rPr>
                <w:rFonts w:ascii="Times New Roman" w:hAnsi="Times New Roman" w:cs="宋体"/>
                <w:sz w:val="16"/>
                <w:szCs w:val="16"/>
              </w:rPr>
            </w:pPr>
          </w:p>
        </w:tc>
        <w:tc>
          <w:tcPr>
            <w:tcW w:w="460" w:type="pct"/>
            <w:gridSpan w:val="2"/>
            <w:vMerge/>
            <w:shd w:val="clear" w:color="auto" w:fill="auto"/>
            <w:noWrap/>
            <w:vAlign w:val="center"/>
          </w:tcPr>
          <w:p w14:paraId="37A1ECD5" w14:textId="77777777" w:rsidR="00A97A28" w:rsidRPr="009467C7" w:rsidRDefault="00A97A28">
            <w:pPr>
              <w:jc w:val="center"/>
              <w:rPr>
                <w:rFonts w:ascii="Times New Roman" w:hAnsi="Times New Roman" w:cs="宋体"/>
                <w:sz w:val="16"/>
                <w:szCs w:val="16"/>
              </w:rPr>
            </w:pPr>
          </w:p>
        </w:tc>
        <w:tc>
          <w:tcPr>
            <w:tcW w:w="679" w:type="pct"/>
            <w:gridSpan w:val="3"/>
            <w:vMerge/>
            <w:shd w:val="clear" w:color="auto" w:fill="auto"/>
            <w:noWrap/>
            <w:vAlign w:val="center"/>
          </w:tcPr>
          <w:p w14:paraId="2440D9FE" w14:textId="77777777" w:rsidR="00A97A28" w:rsidRPr="009467C7" w:rsidRDefault="00A97A28">
            <w:pPr>
              <w:jc w:val="center"/>
              <w:rPr>
                <w:rFonts w:ascii="Times New Roman" w:hAnsi="Times New Roman" w:cs="宋体"/>
                <w:sz w:val="16"/>
                <w:szCs w:val="16"/>
              </w:rPr>
            </w:pPr>
          </w:p>
        </w:tc>
        <w:tc>
          <w:tcPr>
            <w:tcW w:w="243" w:type="pct"/>
            <w:shd w:val="clear" w:color="auto" w:fill="auto"/>
            <w:noWrap/>
            <w:vAlign w:val="center"/>
          </w:tcPr>
          <w:p w14:paraId="45303AB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40" w:type="pct"/>
            <w:shd w:val="clear" w:color="auto" w:fill="auto"/>
            <w:noWrap/>
            <w:vAlign w:val="center"/>
          </w:tcPr>
          <w:p w14:paraId="50ABF2F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60" w:type="pct"/>
            <w:shd w:val="clear" w:color="auto" w:fill="auto"/>
            <w:noWrap/>
            <w:vAlign w:val="center"/>
          </w:tcPr>
          <w:p w14:paraId="49078BB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38" w:type="pct"/>
            <w:shd w:val="clear" w:color="auto" w:fill="auto"/>
            <w:noWrap/>
            <w:vAlign w:val="center"/>
          </w:tcPr>
          <w:p w14:paraId="77CE937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93" w:type="pct"/>
            <w:shd w:val="clear" w:color="auto" w:fill="auto"/>
            <w:noWrap/>
            <w:vAlign w:val="center"/>
          </w:tcPr>
          <w:p w14:paraId="4B0A2C4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31" w:type="pct"/>
            <w:shd w:val="clear" w:color="auto" w:fill="auto"/>
            <w:noWrap/>
            <w:vAlign w:val="center"/>
          </w:tcPr>
          <w:p w14:paraId="5BB3922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47" w:type="pct"/>
            <w:shd w:val="clear" w:color="auto" w:fill="auto"/>
            <w:noWrap/>
            <w:vAlign w:val="center"/>
          </w:tcPr>
          <w:p w14:paraId="4AC4DD1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87" w:type="pct"/>
            <w:shd w:val="clear" w:color="auto" w:fill="auto"/>
            <w:noWrap/>
            <w:vAlign w:val="center"/>
          </w:tcPr>
          <w:p w14:paraId="2A33DB1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47" w:type="pct"/>
            <w:shd w:val="clear" w:color="auto" w:fill="auto"/>
            <w:noWrap/>
            <w:vAlign w:val="center"/>
          </w:tcPr>
          <w:p w14:paraId="2C96371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93" w:type="pct"/>
            <w:shd w:val="clear" w:color="auto" w:fill="auto"/>
            <w:noWrap/>
            <w:vAlign w:val="center"/>
          </w:tcPr>
          <w:p w14:paraId="7C5876D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51" w:type="pct"/>
            <w:vMerge/>
            <w:shd w:val="clear" w:color="auto" w:fill="auto"/>
            <w:noWrap/>
            <w:vAlign w:val="center"/>
          </w:tcPr>
          <w:p w14:paraId="6C5E4070" w14:textId="77777777" w:rsidR="00A97A28" w:rsidRPr="009467C7" w:rsidRDefault="00A97A28">
            <w:pPr>
              <w:jc w:val="center"/>
              <w:rPr>
                <w:rFonts w:ascii="Times New Roman" w:hAnsi="Times New Roman" w:cs="宋体"/>
                <w:sz w:val="16"/>
                <w:szCs w:val="16"/>
              </w:rPr>
            </w:pPr>
          </w:p>
        </w:tc>
      </w:tr>
      <w:tr w:rsidR="009467C7" w:rsidRPr="009467C7" w14:paraId="17F8BCDA" w14:textId="77777777">
        <w:trPr>
          <w:trHeight w:val="601"/>
        </w:trPr>
        <w:tc>
          <w:tcPr>
            <w:tcW w:w="263" w:type="pct"/>
            <w:vMerge/>
            <w:shd w:val="clear" w:color="auto" w:fill="auto"/>
            <w:vAlign w:val="center"/>
          </w:tcPr>
          <w:p w14:paraId="1216ED75" w14:textId="77777777" w:rsidR="00A97A28" w:rsidRPr="009467C7" w:rsidRDefault="00A97A28">
            <w:pPr>
              <w:jc w:val="center"/>
              <w:rPr>
                <w:rFonts w:ascii="Times New Roman" w:hAnsi="Times New Roman" w:cs="宋体"/>
                <w:sz w:val="16"/>
                <w:szCs w:val="16"/>
              </w:rPr>
            </w:pPr>
          </w:p>
        </w:tc>
        <w:tc>
          <w:tcPr>
            <w:tcW w:w="147" w:type="pct"/>
            <w:vMerge w:val="restart"/>
            <w:shd w:val="clear" w:color="auto" w:fill="auto"/>
            <w:vAlign w:val="center"/>
          </w:tcPr>
          <w:p w14:paraId="40A17F3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浮顶、内浮顶或丙</w:t>
            </w:r>
            <w:r w:rsidRPr="009467C7">
              <w:rPr>
                <w:rFonts w:ascii="Times New Roman" w:hAnsi="Times New Roman" w:cs="宋体" w:hint="eastAsia"/>
                <w:kern w:val="0"/>
                <w:sz w:val="16"/>
                <w:szCs w:val="16"/>
              </w:rPr>
              <w:t>A</w:t>
            </w:r>
            <w:r w:rsidRPr="009467C7">
              <w:rPr>
                <w:rFonts w:ascii="Times New Roman" w:hAnsi="Times New Roman" w:cs="宋体" w:hint="eastAsia"/>
                <w:kern w:val="0"/>
                <w:sz w:val="16"/>
                <w:szCs w:val="16"/>
              </w:rPr>
              <w:t>类固定顶</w:t>
            </w:r>
          </w:p>
        </w:tc>
        <w:tc>
          <w:tcPr>
            <w:tcW w:w="244" w:type="pct"/>
            <w:gridSpan w:val="2"/>
            <w:shd w:val="clear" w:color="auto" w:fill="auto"/>
            <w:noWrap/>
            <w:vAlign w:val="center"/>
          </w:tcPr>
          <w:p w14:paraId="67D462C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&gt;1000m</w:t>
            </w:r>
            <w:r w:rsidRPr="009467C7">
              <w:rPr>
                <w:rFonts w:ascii="Times New Roman" w:hAnsi="Times New Roman" w:cs="宋体" w:hint="eastAsia"/>
                <w:kern w:val="0"/>
                <w:sz w:val="16"/>
                <w:szCs w:val="16"/>
              </w:rPr>
              <w:t>³～</w:t>
            </w:r>
            <w:r w:rsidRPr="009467C7">
              <w:rPr>
                <w:rFonts w:ascii="Times New Roman" w:hAnsi="Times New Roman" w:cs="宋体" w:hint="eastAsia"/>
                <w:kern w:val="0"/>
                <w:sz w:val="16"/>
                <w:szCs w:val="16"/>
              </w:rPr>
              <w:t>5000m</w:t>
            </w:r>
            <w:r w:rsidRPr="009467C7">
              <w:rPr>
                <w:rFonts w:ascii="Times New Roman" w:hAnsi="Times New Roman" w:cs="宋体" w:hint="eastAsia"/>
                <w:kern w:val="0"/>
                <w:sz w:val="16"/>
                <w:szCs w:val="16"/>
              </w:rPr>
              <w:t>³</w:t>
            </w:r>
          </w:p>
        </w:tc>
        <w:tc>
          <w:tcPr>
            <w:tcW w:w="150" w:type="pct"/>
            <w:shd w:val="clear" w:color="auto" w:fill="auto"/>
            <w:noWrap/>
            <w:vAlign w:val="center"/>
          </w:tcPr>
          <w:p w14:paraId="53967FA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47" w:type="pct"/>
            <w:shd w:val="clear" w:color="auto" w:fill="auto"/>
            <w:noWrap/>
            <w:vAlign w:val="center"/>
          </w:tcPr>
          <w:p w14:paraId="27449DA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56" w:type="pct"/>
            <w:shd w:val="clear" w:color="auto" w:fill="auto"/>
            <w:noWrap/>
            <w:vAlign w:val="center"/>
          </w:tcPr>
          <w:p w14:paraId="27ED385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53" w:type="pct"/>
            <w:shd w:val="clear" w:color="auto" w:fill="auto"/>
            <w:noWrap/>
            <w:vAlign w:val="center"/>
          </w:tcPr>
          <w:p w14:paraId="4454662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140" w:type="pct"/>
            <w:shd w:val="clear" w:color="auto" w:fill="auto"/>
            <w:noWrap/>
            <w:vAlign w:val="center"/>
          </w:tcPr>
          <w:p w14:paraId="1DE8DDB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67" w:type="pct"/>
            <w:shd w:val="clear" w:color="auto" w:fill="auto"/>
            <w:noWrap/>
            <w:vAlign w:val="center"/>
          </w:tcPr>
          <w:p w14:paraId="0DDC932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712" w:type="pct"/>
            <w:gridSpan w:val="3"/>
            <w:vMerge w:val="restart"/>
            <w:shd w:val="clear" w:color="auto" w:fill="auto"/>
            <w:noWrap/>
            <w:vAlign w:val="center"/>
          </w:tcPr>
          <w:p w14:paraId="2FB63AC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679" w:type="pct"/>
            <w:gridSpan w:val="3"/>
            <w:vMerge w:val="restart"/>
            <w:shd w:val="clear" w:color="auto" w:fill="auto"/>
            <w:noWrap/>
            <w:vAlign w:val="center"/>
          </w:tcPr>
          <w:p w14:paraId="68B6036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0.4D</w:t>
            </w:r>
          </w:p>
        </w:tc>
        <w:tc>
          <w:tcPr>
            <w:tcW w:w="243" w:type="pct"/>
            <w:shd w:val="clear" w:color="auto" w:fill="auto"/>
            <w:noWrap/>
            <w:vAlign w:val="center"/>
          </w:tcPr>
          <w:p w14:paraId="4E5F469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40" w:type="pct"/>
            <w:shd w:val="clear" w:color="auto" w:fill="auto"/>
            <w:noWrap/>
            <w:vAlign w:val="center"/>
          </w:tcPr>
          <w:p w14:paraId="6CAC46B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60" w:type="pct"/>
            <w:shd w:val="clear" w:color="auto" w:fill="auto"/>
            <w:noWrap/>
            <w:vAlign w:val="center"/>
          </w:tcPr>
          <w:p w14:paraId="32838A3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38" w:type="pct"/>
            <w:shd w:val="clear" w:color="auto" w:fill="auto"/>
            <w:noWrap/>
            <w:vAlign w:val="center"/>
          </w:tcPr>
          <w:p w14:paraId="3511F07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93" w:type="pct"/>
            <w:shd w:val="clear" w:color="auto" w:fill="auto"/>
            <w:noWrap/>
            <w:vAlign w:val="center"/>
          </w:tcPr>
          <w:p w14:paraId="3168EEB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31" w:type="pct"/>
            <w:shd w:val="clear" w:color="auto" w:fill="auto"/>
            <w:noWrap/>
            <w:vAlign w:val="center"/>
          </w:tcPr>
          <w:p w14:paraId="41A89D1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47" w:type="pct"/>
            <w:shd w:val="clear" w:color="auto" w:fill="auto"/>
            <w:noWrap/>
            <w:vAlign w:val="center"/>
          </w:tcPr>
          <w:p w14:paraId="576ED50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87" w:type="pct"/>
            <w:shd w:val="clear" w:color="auto" w:fill="auto"/>
            <w:noWrap/>
            <w:vAlign w:val="center"/>
          </w:tcPr>
          <w:p w14:paraId="331B25A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47" w:type="pct"/>
            <w:shd w:val="clear" w:color="auto" w:fill="auto"/>
            <w:noWrap/>
            <w:vAlign w:val="center"/>
          </w:tcPr>
          <w:p w14:paraId="5A7F649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93" w:type="pct"/>
            <w:shd w:val="clear" w:color="auto" w:fill="auto"/>
            <w:noWrap/>
            <w:vAlign w:val="center"/>
          </w:tcPr>
          <w:p w14:paraId="0B10E1E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251" w:type="pct"/>
            <w:vMerge/>
            <w:shd w:val="clear" w:color="auto" w:fill="auto"/>
            <w:noWrap/>
            <w:vAlign w:val="center"/>
          </w:tcPr>
          <w:p w14:paraId="74125CBB" w14:textId="77777777" w:rsidR="00A97A28" w:rsidRPr="009467C7" w:rsidRDefault="00A97A28">
            <w:pPr>
              <w:jc w:val="center"/>
              <w:rPr>
                <w:rFonts w:ascii="Times New Roman" w:hAnsi="Times New Roman" w:cs="宋体"/>
                <w:sz w:val="16"/>
                <w:szCs w:val="16"/>
              </w:rPr>
            </w:pPr>
          </w:p>
        </w:tc>
      </w:tr>
      <w:tr w:rsidR="009467C7" w:rsidRPr="009467C7" w14:paraId="6AA9BF6B" w14:textId="77777777">
        <w:trPr>
          <w:trHeight w:val="601"/>
        </w:trPr>
        <w:tc>
          <w:tcPr>
            <w:tcW w:w="263" w:type="pct"/>
            <w:vMerge/>
            <w:shd w:val="clear" w:color="auto" w:fill="auto"/>
            <w:vAlign w:val="center"/>
          </w:tcPr>
          <w:p w14:paraId="62643F5B" w14:textId="77777777" w:rsidR="00A97A28" w:rsidRPr="009467C7" w:rsidRDefault="00A97A28">
            <w:pPr>
              <w:jc w:val="center"/>
              <w:rPr>
                <w:rFonts w:ascii="Times New Roman" w:hAnsi="Times New Roman" w:cs="宋体"/>
                <w:sz w:val="16"/>
                <w:szCs w:val="16"/>
              </w:rPr>
            </w:pPr>
          </w:p>
        </w:tc>
        <w:tc>
          <w:tcPr>
            <w:tcW w:w="147" w:type="pct"/>
            <w:vMerge/>
            <w:shd w:val="clear" w:color="auto" w:fill="auto"/>
            <w:vAlign w:val="center"/>
          </w:tcPr>
          <w:p w14:paraId="040E213B" w14:textId="77777777" w:rsidR="00A97A28" w:rsidRPr="009467C7" w:rsidRDefault="00A97A28">
            <w:pPr>
              <w:jc w:val="center"/>
              <w:rPr>
                <w:rFonts w:ascii="Times New Roman" w:hAnsi="Times New Roman" w:cs="宋体"/>
                <w:sz w:val="16"/>
                <w:szCs w:val="16"/>
              </w:rPr>
            </w:pPr>
          </w:p>
        </w:tc>
        <w:tc>
          <w:tcPr>
            <w:tcW w:w="244" w:type="pct"/>
            <w:gridSpan w:val="2"/>
            <w:shd w:val="clear" w:color="auto" w:fill="auto"/>
            <w:noWrap/>
            <w:vAlign w:val="center"/>
          </w:tcPr>
          <w:p w14:paraId="18324DA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&gt;500m</w:t>
            </w:r>
            <w:r w:rsidRPr="009467C7">
              <w:rPr>
                <w:rFonts w:ascii="Times New Roman" w:hAnsi="Times New Roman" w:cs="宋体" w:hint="eastAsia"/>
                <w:kern w:val="0"/>
                <w:sz w:val="16"/>
                <w:szCs w:val="16"/>
              </w:rPr>
              <w:t>³～</w:t>
            </w:r>
            <w:r w:rsidRPr="009467C7">
              <w:rPr>
                <w:rFonts w:ascii="Times New Roman" w:hAnsi="Times New Roman" w:cs="宋体" w:hint="eastAsia"/>
                <w:kern w:val="0"/>
                <w:sz w:val="16"/>
                <w:szCs w:val="16"/>
              </w:rPr>
              <w:t>1000m</w:t>
            </w:r>
            <w:r w:rsidRPr="009467C7">
              <w:rPr>
                <w:rFonts w:ascii="Times New Roman" w:hAnsi="Times New Roman" w:cs="宋体" w:hint="eastAsia"/>
                <w:kern w:val="0"/>
                <w:sz w:val="16"/>
                <w:szCs w:val="16"/>
              </w:rPr>
              <w:t>³</w:t>
            </w:r>
          </w:p>
        </w:tc>
        <w:tc>
          <w:tcPr>
            <w:tcW w:w="150" w:type="pct"/>
            <w:shd w:val="clear" w:color="auto" w:fill="auto"/>
            <w:noWrap/>
            <w:vAlign w:val="center"/>
          </w:tcPr>
          <w:p w14:paraId="0762492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47" w:type="pct"/>
            <w:shd w:val="clear" w:color="auto" w:fill="auto"/>
            <w:noWrap/>
            <w:vAlign w:val="center"/>
          </w:tcPr>
          <w:p w14:paraId="2ECDDF8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56" w:type="pct"/>
            <w:shd w:val="clear" w:color="auto" w:fill="auto"/>
            <w:noWrap/>
            <w:vAlign w:val="center"/>
          </w:tcPr>
          <w:p w14:paraId="57074C9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53" w:type="pct"/>
            <w:shd w:val="clear" w:color="auto" w:fill="auto"/>
            <w:noWrap/>
            <w:vAlign w:val="center"/>
          </w:tcPr>
          <w:p w14:paraId="2E6BC94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40" w:type="pct"/>
            <w:shd w:val="clear" w:color="auto" w:fill="auto"/>
            <w:noWrap/>
            <w:vAlign w:val="center"/>
          </w:tcPr>
          <w:p w14:paraId="0D70E7F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67" w:type="pct"/>
            <w:shd w:val="clear" w:color="auto" w:fill="auto"/>
            <w:noWrap/>
            <w:vAlign w:val="center"/>
          </w:tcPr>
          <w:p w14:paraId="3E8C456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712" w:type="pct"/>
            <w:gridSpan w:val="3"/>
            <w:vMerge/>
            <w:shd w:val="clear" w:color="auto" w:fill="auto"/>
            <w:noWrap/>
            <w:vAlign w:val="center"/>
          </w:tcPr>
          <w:p w14:paraId="40E8F413" w14:textId="77777777" w:rsidR="00A97A28" w:rsidRPr="009467C7" w:rsidRDefault="00A97A28">
            <w:pPr>
              <w:jc w:val="center"/>
              <w:rPr>
                <w:rFonts w:ascii="Times New Roman" w:hAnsi="Times New Roman" w:cs="宋体"/>
                <w:sz w:val="16"/>
                <w:szCs w:val="16"/>
              </w:rPr>
            </w:pPr>
          </w:p>
        </w:tc>
        <w:tc>
          <w:tcPr>
            <w:tcW w:w="679" w:type="pct"/>
            <w:gridSpan w:val="3"/>
            <w:vMerge/>
            <w:shd w:val="clear" w:color="auto" w:fill="auto"/>
            <w:noWrap/>
            <w:vAlign w:val="center"/>
          </w:tcPr>
          <w:p w14:paraId="2028E479" w14:textId="77777777" w:rsidR="00A97A28" w:rsidRPr="009467C7" w:rsidRDefault="00A97A28">
            <w:pPr>
              <w:jc w:val="center"/>
              <w:rPr>
                <w:rFonts w:ascii="Times New Roman" w:hAnsi="Times New Roman" w:cs="宋体"/>
                <w:sz w:val="16"/>
                <w:szCs w:val="16"/>
              </w:rPr>
            </w:pPr>
          </w:p>
        </w:tc>
        <w:tc>
          <w:tcPr>
            <w:tcW w:w="243" w:type="pct"/>
            <w:shd w:val="clear" w:color="auto" w:fill="auto"/>
            <w:noWrap/>
            <w:vAlign w:val="center"/>
          </w:tcPr>
          <w:p w14:paraId="4319F1E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40" w:type="pct"/>
            <w:shd w:val="clear" w:color="auto" w:fill="auto"/>
            <w:noWrap/>
            <w:vAlign w:val="center"/>
          </w:tcPr>
          <w:p w14:paraId="5806F94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60" w:type="pct"/>
            <w:shd w:val="clear" w:color="auto" w:fill="auto"/>
            <w:noWrap/>
            <w:vAlign w:val="center"/>
          </w:tcPr>
          <w:p w14:paraId="15C29B2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38" w:type="pct"/>
            <w:shd w:val="clear" w:color="auto" w:fill="auto"/>
            <w:noWrap/>
            <w:vAlign w:val="center"/>
          </w:tcPr>
          <w:p w14:paraId="436648A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93" w:type="pct"/>
            <w:shd w:val="clear" w:color="auto" w:fill="auto"/>
            <w:noWrap/>
            <w:vAlign w:val="center"/>
          </w:tcPr>
          <w:p w14:paraId="758C7FA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31" w:type="pct"/>
            <w:shd w:val="clear" w:color="auto" w:fill="auto"/>
            <w:noWrap/>
            <w:vAlign w:val="center"/>
          </w:tcPr>
          <w:p w14:paraId="390ABC0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47" w:type="pct"/>
            <w:shd w:val="clear" w:color="auto" w:fill="auto"/>
            <w:noWrap/>
            <w:vAlign w:val="center"/>
          </w:tcPr>
          <w:p w14:paraId="785F434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7" w:type="pct"/>
            <w:shd w:val="clear" w:color="auto" w:fill="auto"/>
            <w:noWrap/>
            <w:vAlign w:val="center"/>
          </w:tcPr>
          <w:p w14:paraId="1293544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47" w:type="pct"/>
            <w:shd w:val="clear" w:color="auto" w:fill="auto"/>
            <w:noWrap/>
            <w:vAlign w:val="center"/>
          </w:tcPr>
          <w:p w14:paraId="79939D1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93" w:type="pct"/>
            <w:shd w:val="clear" w:color="auto" w:fill="auto"/>
            <w:noWrap/>
            <w:vAlign w:val="center"/>
          </w:tcPr>
          <w:p w14:paraId="06A783C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51" w:type="pct"/>
            <w:vMerge/>
            <w:shd w:val="clear" w:color="auto" w:fill="auto"/>
            <w:noWrap/>
            <w:vAlign w:val="center"/>
          </w:tcPr>
          <w:p w14:paraId="70A84440" w14:textId="77777777" w:rsidR="00A97A28" w:rsidRPr="009467C7" w:rsidRDefault="00A97A28">
            <w:pPr>
              <w:jc w:val="center"/>
              <w:rPr>
                <w:rFonts w:ascii="Times New Roman" w:hAnsi="Times New Roman" w:cs="宋体"/>
                <w:sz w:val="16"/>
                <w:szCs w:val="16"/>
              </w:rPr>
            </w:pPr>
          </w:p>
        </w:tc>
      </w:tr>
      <w:tr w:rsidR="009467C7" w:rsidRPr="009467C7" w14:paraId="47F5000F" w14:textId="77777777">
        <w:trPr>
          <w:trHeight w:val="601"/>
        </w:trPr>
        <w:tc>
          <w:tcPr>
            <w:tcW w:w="263" w:type="pct"/>
            <w:vMerge/>
            <w:shd w:val="clear" w:color="auto" w:fill="auto"/>
            <w:vAlign w:val="center"/>
          </w:tcPr>
          <w:p w14:paraId="31AA9EDE" w14:textId="77777777" w:rsidR="00A97A28" w:rsidRPr="009467C7" w:rsidRDefault="00A97A28">
            <w:pPr>
              <w:jc w:val="center"/>
              <w:rPr>
                <w:rFonts w:ascii="Times New Roman" w:hAnsi="Times New Roman" w:cs="宋体"/>
                <w:sz w:val="16"/>
                <w:szCs w:val="16"/>
              </w:rPr>
            </w:pPr>
          </w:p>
        </w:tc>
        <w:tc>
          <w:tcPr>
            <w:tcW w:w="147" w:type="pct"/>
            <w:vMerge/>
            <w:shd w:val="clear" w:color="auto" w:fill="auto"/>
            <w:vAlign w:val="center"/>
          </w:tcPr>
          <w:p w14:paraId="4649D68F" w14:textId="77777777" w:rsidR="00A97A28" w:rsidRPr="009467C7" w:rsidRDefault="00A97A28">
            <w:pPr>
              <w:jc w:val="center"/>
              <w:rPr>
                <w:rFonts w:ascii="Times New Roman" w:hAnsi="Times New Roman" w:cs="宋体"/>
                <w:sz w:val="16"/>
                <w:szCs w:val="16"/>
              </w:rPr>
            </w:pPr>
          </w:p>
        </w:tc>
        <w:tc>
          <w:tcPr>
            <w:tcW w:w="244" w:type="pct"/>
            <w:gridSpan w:val="2"/>
            <w:shd w:val="clear" w:color="auto" w:fill="auto"/>
            <w:noWrap/>
            <w:vAlign w:val="center"/>
          </w:tcPr>
          <w:p w14:paraId="024C0AE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500m</w:t>
            </w:r>
            <w:r w:rsidRPr="009467C7">
              <w:rPr>
                <w:rFonts w:ascii="Times New Roman" w:hAnsi="Times New Roman" w:cs="宋体" w:hint="eastAsia"/>
                <w:kern w:val="0"/>
                <w:sz w:val="16"/>
                <w:szCs w:val="16"/>
              </w:rPr>
              <w:t>³或卧式罐</w:t>
            </w:r>
          </w:p>
        </w:tc>
        <w:tc>
          <w:tcPr>
            <w:tcW w:w="150" w:type="pct"/>
            <w:shd w:val="clear" w:color="auto" w:fill="auto"/>
            <w:noWrap/>
            <w:vAlign w:val="center"/>
          </w:tcPr>
          <w:p w14:paraId="51A533B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47" w:type="pct"/>
            <w:shd w:val="clear" w:color="auto" w:fill="auto"/>
            <w:noWrap/>
            <w:vAlign w:val="center"/>
          </w:tcPr>
          <w:p w14:paraId="6A5AED4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56" w:type="pct"/>
            <w:shd w:val="clear" w:color="auto" w:fill="auto"/>
            <w:noWrap/>
            <w:vAlign w:val="center"/>
          </w:tcPr>
          <w:p w14:paraId="07D394B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53" w:type="pct"/>
            <w:shd w:val="clear" w:color="auto" w:fill="auto"/>
            <w:noWrap/>
            <w:vAlign w:val="center"/>
          </w:tcPr>
          <w:p w14:paraId="6B2C17B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40" w:type="pct"/>
            <w:shd w:val="clear" w:color="auto" w:fill="auto"/>
            <w:noWrap/>
            <w:vAlign w:val="center"/>
          </w:tcPr>
          <w:p w14:paraId="600269A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67" w:type="pct"/>
            <w:shd w:val="clear" w:color="auto" w:fill="auto"/>
            <w:noWrap/>
            <w:vAlign w:val="center"/>
          </w:tcPr>
          <w:p w14:paraId="04D7BCF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712" w:type="pct"/>
            <w:gridSpan w:val="3"/>
            <w:vMerge/>
            <w:shd w:val="clear" w:color="auto" w:fill="auto"/>
            <w:noWrap/>
            <w:vAlign w:val="center"/>
          </w:tcPr>
          <w:p w14:paraId="3C7D1A55" w14:textId="77777777" w:rsidR="00A97A28" w:rsidRPr="009467C7" w:rsidRDefault="00A97A28">
            <w:pPr>
              <w:jc w:val="center"/>
              <w:rPr>
                <w:rFonts w:ascii="Times New Roman" w:hAnsi="Times New Roman" w:cs="宋体"/>
                <w:sz w:val="16"/>
                <w:szCs w:val="16"/>
              </w:rPr>
            </w:pPr>
          </w:p>
        </w:tc>
        <w:tc>
          <w:tcPr>
            <w:tcW w:w="679" w:type="pct"/>
            <w:gridSpan w:val="3"/>
            <w:vMerge/>
            <w:shd w:val="clear" w:color="auto" w:fill="auto"/>
            <w:noWrap/>
            <w:vAlign w:val="center"/>
          </w:tcPr>
          <w:p w14:paraId="0B2D37C6" w14:textId="77777777" w:rsidR="00A97A28" w:rsidRPr="009467C7" w:rsidRDefault="00A97A28">
            <w:pPr>
              <w:jc w:val="center"/>
              <w:rPr>
                <w:rFonts w:ascii="Times New Roman" w:hAnsi="Times New Roman" w:cs="宋体"/>
                <w:sz w:val="16"/>
                <w:szCs w:val="16"/>
              </w:rPr>
            </w:pPr>
          </w:p>
        </w:tc>
        <w:tc>
          <w:tcPr>
            <w:tcW w:w="243" w:type="pct"/>
            <w:shd w:val="clear" w:color="auto" w:fill="auto"/>
            <w:noWrap/>
            <w:vAlign w:val="center"/>
          </w:tcPr>
          <w:p w14:paraId="2A91F6E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40" w:type="pct"/>
            <w:shd w:val="clear" w:color="auto" w:fill="auto"/>
            <w:noWrap/>
            <w:vAlign w:val="center"/>
          </w:tcPr>
          <w:p w14:paraId="20EB8E5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8</w:t>
            </w:r>
          </w:p>
        </w:tc>
        <w:tc>
          <w:tcPr>
            <w:tcW w:w="160" w:type="pct"/>
            <w:shd w:val="clear" w:color="auto" w:fill="auto"/>
            <w:noWrap/>
            <w:vAlign w:val="center"/>
          </w:tcPr>
          <w:p w14:paraId="00E9933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38" w:type="pct"/>
            <w:shd w:val="clear" w:color="auto" w:fill="auto"/>
            <w:noWrap/>
            <w:vAlign w:val="center"/>
          </w:tcPr>
          <w:p w14:paraId="3931862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93" w:type="pct"/>
            <w:shd w:val="clear" w:color="auto" w:fill="auto"/>
            <w:noWrap/>
            <w:vAlign w:val="center"/>
          </w:tcPr>
          <w:p w14:paraId="63338EC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31" w:type="pct"/>
            <w:shd w:val="clear" w:color="auto" w:fill="auto"/>
            <w:noWrap/>
            <w:vAlign w:val="center"/>
          </w:tcPr>
          <w:p w14:paraId="08D5F43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47" w:type="pct"/>
            <w:shd w:val="clear" w:color="auto" w:fill="auto"/>
            <w:noWrap/>
            <w:vAlign w:val="center"/>
          </w:tcPr>
          <w:p w14:paraId="7D55A45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87" w:type="pct"/>
            <w:shd w:val="clear" w:color="auto" w:fill="auto"/>
            <w:noWrap/>
            <w:vAlign w:val="center"/>
          </w:tcPr>
          <w:p w14:paraId="5C7D845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8</w:t>
            </w:r>
          </w:p>
        </w:tc>
        <w:tc>
          <w:tcPr>
            <w:tcW w:w="147" w:type="pct"/>
            <w:shd w:val="clear" w:color="auto" w:fill="auto"/>
            <w:noWrap/>
            <w:vAlign w:val="center"/>
          </w:tcPr>
          <w:p w14:paraId="6539273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93" w:type="pct"/>
            <w:shd w:val="clear" w:color="auto" w:fill="auto"/>
            <w:noWrap/>
            <w:vAlign w:val="center"/>
          </w:tcPr>
          <w:p w14:paraId="1BACB00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51" w:type="pct"/>
            <w:vMerge/>
            <w:shd w:val="clear" w:color="auto" w:fill="auto"/>
            <w:noWrap/>
            <w:vAlign w:val="center"/>
          </w:tcPr>
          <w:p w14:paraId="3AC0459C" w14:textId="77777777" w:rsidR="00A97A28" w:rsidRPr="009467C7" w:rsidRDefault="00A97A28">
            <w:pPr>
              <w:jc w:val="center"/>
              <w:rPr>
                <w:rFonts w:ascii="Times New Roman" w:hAnsi="Times New Roman" w:cs="宋体"/>
                <w:sz w:val="16"/>
                <w:szCs w:val="16"/>
              </w:rPr>
            </w:pPr>
          </w:p>
        </w:tc>
      </w:tr>
      <w:tr w:rsidR="009467C7" w:rsidRPr="009467C7" w14:paraId="432B49B5" w14:textId="77777777">
        <w:trPr>
          <w:trHeight w:val="915"/>
        </w:trPr>
        <w:tc>
          <w:tcPr>
            <w:tcW w:w="656" w:type="pct"/>
            <w:gridSpan w:val="4"/>
            <w:shd w:val="clear" w:color="auto" w:fill="auto"/>
            <w:vAlign w:val="center"/>
          </w:tcPr>
          <w:p w14:paraId="20EDF5D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沸点低于</w:t>
            </w:r>
            <w:r w:rsidRPr="009467C7">
              <w:rPr>
                <w:rFonts w:ascii="Times New Roman" w:hAnsi="Times New Roman" w:cs="宋体" w:hint="eastAsia"/>
                <w:kern w:val="0"/>
                <w:sz w:val="16"/>
                <w:szCs w:val="16"/>
              </w:rPr>
              <w:t xml:space="preserve">45 </w:t>
            </w:r>
            <w:r w:rsidRPr="009467C7">
              <w:rPr>
                <w:rFonts w:ascii="Times New Roman" w:hAnsi="Times New Roman" w:cs="宋体" w:hint="eastAsia"/>
                <w:kern w:val="0"/>
                <w:sz w:val="16"/>
                <w:szCs w:val="16"/>
              </w:rPr>
              <w:t>℃的甲</w:t>
            </w:r>
            <w:r w:rsidRPr="009467C7">
              <w:rPr>
                <w:rFonts w:ascii="Times New Roman" w:hAnsi="Times New Roman" w:cs="宋体" w:hint="eastAsia"/>
                <w:kern w:val="0"/>
                <w:sz w:val="16"/>
                <w:szCs w:val="16"/>
              </w:rPr>
              <w:t>B</w:t>
            </w:r>
            <w:r w:rsidRPr="009467C7">
              <w:rPr>
                <w:rFonts w:ascii="Times New Roman" w:hAnsi="Times New Roman" w:cs="宋体" w:hint="eastAsia"/>
                <w:kern w:val="0"/>
                <w:sz w:val="16"/>
                <w:szCs w:val="16"/>
              </w:rPr>
              <w:t>类液体全压力储罐</w:t>
            </w:r>
          </w:p>
        </w:tc>
        <w:tc>
          <w:tcPr>
            <w:tcW w:w="150" w:type="pct"/>
            <w:shd w:val="clear" w:color="auto" w:fill="auto"/>
            <w:noWrap/>
            <w:vAlign w:val="center"/>
          </w:tcPr>
          <w:p w14:paraId="0224425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147" w:type="pct"/>
            <w:shd w:val="clear" w:color="auto" w:fill="auto"/>
            <w:noWrap/>
            <w:vAlign w:val="center"/>
          </w:tcPr>
          <w:p w14:paraId="731BE13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56" w:type="pct"/>
            <w:shd w:val="clear" w:color="auto" w:fill="auto"/>
            <w:noWrap/>
            <w:vAlign w:val="center"/>
          </w:tcPr>
          <w:p w14:paraId="3B3BA92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53" w:type="pct"/>
            <w:shd w:val="clear" w:color="auto" w:fill="auto"/>
            <w:noWrap/>
            <w:vAlign w:val="center"/>
          </w:tcPr>
          <w:p w14:paraId="79EDC68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50</w:t>
            </w:r>
          </w:p>
        </w:tc>
        <w:tc>
          <w:tcPr>
            <w:tcW w:w="140" w:type="pct"/>
            <w:shd w:val="clear" w:color="auto" w:fill="auto"/>
            <w:noWrap/>
            <w:vAlign w:val="center"/>
          </w:tcPr>
          <w:p w14:paraId="70CA263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167" w:type="pct"/>
            <w:shd w:val="clear" w:color="auto" w:fill="auto"/>
            <w:noWrap/>
            <w:vAlign w:val="center"/>
          </w:tcPr>
          <w:p w14:paraId="0EC02B0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252" w:type="pct"/>
            <w:shd w:val="clear" w:color="auto" w:fill="auto"/>
            <w:noWrap/>
            <w:vAlign w:val="center"/>
          </w:tcPr>
          <w:p w14:paraId="2E12A46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233" w:type="pct"/>
            <w:shd w:val="clear" w:color="auto" w:fill="auto"/>
            <w:noWrap/>
            <w:vAlign w:val="center"/>
          </w:tcPr>
          <w:p w14:paraId="7007973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26" w:type="pct"/>
            <w:shd w:val="clear" w:color="auto" w:fill="auto"/>
            <w:noWrap/>
            <w:vAlign w:val="center"/>
          </w:tcPr>
          <w:p w14:paraId="4B86F11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34" w:type="pct"/>
            <w:shd w:val="clear" w:color="auto" w:fill="auto"/>
            <w:noWrap/>
            <w:vAlign w:val="center"/>
          </w:tcPr>
          <w:p w14:paraId="6EBD627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14" w:type="pct"/>
            <w:shd w:val="clear" w:color="auto" w:fill="auto"/>
            <w:noWrap/>
            <w:vAlign w:val="center"/>
          </w:tcPr>
          <w:p w14:paraId="40B9982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30" w:type="pct"/>
            <w:shd w:val="clear" w:color="auto" w:fill="auto"/>
            <w:noWrap/>
            <w:vAlign w:val="center"/>
          </w:tcPr>
          <w:p w14:paraId="46A024A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43" w:type="pct"/>
            <w:shd w:val="clear" w:color="auto" w:fill="auto"/>
            <w:noWrap/>
            <w:vAlign w:val="center"/>
          </w:tcPr>
          <w:p w14:paraId="77B88B1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0.5D/1.0D</w:t>
            </w:r>
          </w:p>
        </w:tc>
        <w:tc>
          <w:tcPr>
            <w:tcW w:w="240" w:type="pct"/>
            <w:shd w:val="clear" w:color="auto" w:fill="auto"/>
            <w:noWrap/>
            <w:vAlign w:val="center"/>
          </w:tcPr>
          <w:p w14:paraId="4394F9C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60" w:type="pct"/>
            <w:shd w:val="clear" w:color="auto" w:fill="auto"/>
            <w:noWrap/>
            <w:vAlign w:val="center"/>
          </w:tcPr>
          <w:p w14:paraId="5DAB22A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138" w:type="pct"/>
            <w:shd w:val="clear" w:color="auto" w:fill="auto"/>
            <w:noWrap/>
            <w:vAlign w:val="center"/>
          </w:tcPr>
          <w:p w14:paraId="246DFB9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93" w:type="pct"/>
            <w:shd w:val="clear" w:color="auto" w:fill="auto"/>
            <w:noWrap/>
            <w:vAlign w:val="center"/>
          </w:tcPr>
          <w:p w14:paraId="59423EB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31" w:type="pct"/>
            <w:shd w:val="clear" w:color="auto" w:fill="auto"/>
            <w:noWrap/>
            <w:vAlign w:val="center"/>
          </w:tcPr>
          <w:p w14:paraId="2BE0868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47" w:type="pct"/>
            <w:shd w:val="clear" w:color="auto" w:fill="auto"/>
            <w:noWrap/>
            <w:vAlign w:val="center"/>
          </w:tcPr>
          <w:p w14:paraId="0D68477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87" w:type="pct"/>
            <w:shd w:val="clear" w:color="auto" w:fill="auto"/>
            <w:noWrap/>
            <w:vAlign w:val="center"/>
          </w:tcPr>
          <w:p w14:paraId="4342CA8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47" w:type="pct"/>
            <w:shd w:val="clear" w:color="auto" w:fill="auto"/>
            <w:noWrap/>
            <w:vAlign w:val="center"/>
          </w:tcPr>
          <w:p w14:paraId="4CC765B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93" w:type="pct"/>
            <w:shd w:val="clear" w:color="auto" w:fill="auto"/>
            <w:noWrap/>
            <w:vAlign w:val="center"/>
          </w:tcPr>
          <w:p w14:paraId="1200676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51" w:type="pct"/>
            <w:vMerge/>
            <w:shd w:val="clear" w:color="auto" w:fill="auto"/>
            <w:noWrap/>
            <w:vAlign w:val="center"/>
          </w:tcPr>
          <w:p w14:paraId="367323F4" w14:textId="77777777" w:rsidR="00A97A28" w:rsidRPr="009467C7" w:rsidRDefault="00A97A28">
            <w:pPr>
              <w:jc w:val="center"/>
              <w:rPr>
                <w:rFonts w:ascii="Times New Roman" w:hAnsi="Times New Roman" w:cs="宋体"/>
                <w:sz w:val="16"/>
                <w:szCs w:val="16"/>
              </w:rPr>
            </w:pPr>
          </w:p>
        </w:tc>
      </w:tr>
      <w:tr w:rsidR="009467C7" w:rsidRPr="009467C7" w14:paraId="3DF50B83" w14:textId="77777777">
        <w:trPr>
          <w:trHeight w:val="797"/>
        </w:trPr>
        <w:tc>
          <w:tcPr>
            <w:tcW w:w="411" w:type="pct"/>
            <w:gridSpan w:val="2"/>
            <w:shd w:val="clear" w:color="auto" w:fill="auto"/>
            <w:noWrap/>
            <w:vAlign w:val="center"/>
          </w:tcPr>
          <w:p w14:paraId="5FC84B5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可燃气体储罐</w:t>
            </w:r>
          </w:p>
        </w:tc>
        <w:tc>
          <w:tcPr>
            <w:tcW w:w="244" w:type="pct"/>
            <w:gridSpan w:val="2"/>
            <w:shd w:val="clear" w:color="auto" w:fill="auto"/>
            <w:noWrap/>
            <w:vAlign w:val="center"/>
          </w:tcPr>
          <w:p w14:paraId="2E954C2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&gt;1000</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50000m</w:t>
            </w:r>
            <w:r w:rsidRPr="009467C7">
              <w:rPr>
                <w:rFonts w:ascii="Times New Roman" w:hAnsi="Times New Roman" w:cs="宋体" w:hint="eastAsia"/>
                <w:kern w:val="0"/>
                <w:sz w:val="16"/>
                <w:szCs w:val="16"/>
              </w:rPr>
              <w:t>³</w:t>
            </w:r>
          </w:p>
        </w:tc>
        <w:tc>
          <w:tcPr>
            <w:tcW w:w="150" w:type="pct"/>
            <w:shd w:val="clear" w:color="auto" w:fill="auto"/>
            <w:noWrap/>
            <w:vAlign w:val="center"/>
          </w:tcPr>
          <w:p w14:paraId="472F0A4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47" w:type="pct"/>
            <w:shd w:val="clear" w:color="auto" w:fill="auto"/>
            <w:noWrap/>
            <w:vAlign w:val="center"/>
          </w:tcPr>
          <w:p w14:paraId="698084A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56" w:type="pct"/>
            <w:shd w:val="clear" w:color="auto" w:fill="auto"/>
            <w:noWrap/>
            <w:vAlign w:val="center"/>
          </w:tcPr>
          <w:p w14:paraId="69A5621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53" w:type="pct"/>
            <w:shd w:val="clear" w:color="auto" w:fill="auto"/>
            <w:noWrap/>
            <w:vAlign w:val="center"/>
          </w:tcPr>
          <w:p w14:paraId="30E9C10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140" w:type="pct"/>
            <w:shd w:val="clear" w:color="auto" w:fill="auto"/>
            <w:noWrap/>
            <w:vAlign w:val="center"/>
          </w:tcPr>
          <w:p w14:paraId="6B4D24E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67" w:type="pct"/>
            <w:shd w:val="clear" w:color="auto" w:fill="auto"/>
            <w:noWrap/>
            <w:vAlign w:val="center"/>
          </w:tcPr>
          <w:p w14:paraId="739064E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252" w:type="pct"/>
            <w:shd w:val="clear" w:color="auto" w:fill="auto"/>
            <w:noWrap/>
            <w:vAlign w:val="center"/>
          </w:tcPr>
          <w:p w14:paraId="4C66716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33" w:type="pct"/>
            <w:shd w:val="clear" w:color="auto" w:fill="auto"/>
            <w:noWrap/>
            <w:vAlign w:val="center"/>
          </w:tcPr>
          <w:p w14:paraId="36E593C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26" w:type="pct"/>
            <w:shd w:val="clear" w:color="auto" w:fill="auto"/>
            <w:noWrap/>
            <w:vAlign w:val="center"/>
          </w:tcPr>
          <w:p w14:paraId="18AE0C3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34" w:type="pct"/>
            <w:shd w:val="clear" w:color="auto" w:fill="auto"/>
            <w:noWrap/>
            <w:vAlign w:val="center"/>
          </w:tcPr>
          <w:p w14:paraId="554213C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14" w:type="pct"/>
            <w:shd w:val="clear" w:color="auto" w:fill="auto"/>
            <w:noWrap/>
            <w:vAlign w:val="center"/>
          </w:tcPr>
          <w:p w14:paraId="2DED6FB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30" w:type="pct"/>
            <w:shd w:val="clear" w:color="auto" w:fill="auto"/>
            <w:noWrap/>
            <w:vAlign w:val="center"/>
          </w:tcPr>
          <w:p w14:paraId="1F1CC8E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8</w:t>
            </w:r>
          </w:p>
        </w:tc>
        <w:tc>
          <w:tcPr>
            <w:tcW w:w="243" w:type="pct"/>
            <w:shd w:val="clear" w:color="auto" w:fill="auto"/>
            <w:noWrap/>
            <w:vAlign w:val="center"/>
          </w:tcPr>
          <w:p w14:paraId="0453BD2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40" w:type="pct"/>
            <w:shd w:val="clear" w:color="auto" w:fill="auto"/>
            <w:noWrap/>
            <w:vAlign w:val="center"/>
          </w:tcPr>
          <w:p w14:paraId="43C449BB" w14:textId="77777777" w:rsidR="00A97A28" w:rsidRPr="009467C7" w:rsidRDefault="00A97A28">
            <w:pPr>
              <w:jc w:val="center"/>
              <w:rPr>
                <w:rFonts w:ascii="Times New Roman" w:hAnsi="Times New Roman" w:cs="宋体"/>
                <w:sz w:val="16"/>
                <w:szCs w:val="16"/>
              </w:rPr>
            </w:pPr>
          </w:p>
        </w:tc>
        <w:tc>
          <w:tcPr>
            <w:tcW w:w="160" w:type="pct"/>
            <w:shd w:val="clear" w:color="auto" w:fill="auto"/>
            <w:noWrap/>
            <w:vAlign w:val="center"/>
          </w:tcPr>
          <w:p w14:paraId="51F5CD1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38" w:type="pct"/>
            <w:shd w:val="clear" w:color="auto" w:fill="auto"/>
            <w:noWrap/>
            <w:vAlign w:val="center"/>
          </w:tcPr>
          <w:p w14:paraId="366E763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93" w:type="pct"/>
            <w:shd w:val="clear" w:color="auto" w:fill="auto"/>
            <w:noWrap/>
            <w:vAlign w:val="center"/>
          </w:tcPr>
          <w:p w14:paraId="23D02FE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31" w:type="pct"/>
            <w:shd w:val="clear" w:color="auto" w:fill="auto"/>
            <w:noWrap/>
            <w:vAlign w:val="center"/>
          </w:tcPr>
          <w:p w14:paraId="4063A8C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47" w:type="pct"/>
            <w:shd w:val="clear" w:color="auto" w:fill="auto"/>
            <w:noWrap/>
            <w:vAlign w:val="center"/>
          </w:tcPr>
          <w:p w14:paraId="38D0888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87" w:type="pct"/>
            <w:shd w:val="clear" w:color="auto" w:fill="auto"/>
            <w:noWrap/>
            <w:vAlign w:val="center"/>
          </w:tcPr>
          <w:p w14:paraId="47F9A0F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47" w:type="pct"/>
            <w:shd w:val="clear" w:color="auto" w:fill="auto"/>
            <w:noWrap/>
            <w:vAlign w:val="center"/>
          </w:tcPr>
          <w:p w14:paraId="06E5CCD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93" w:type="pct"/>
            <w:shd w:val="clear" w:color="auto" w:fill="auto"/>
            <w:noWrap/>
            <w:vAlign w:val="center"/>
          </w:tcPr>
          <w:p w14:paraId="1844328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51" w:type="pct"/>
            <w:shd w:val="clear" w:color="auto" w:fill="auto"/>
            <w:noWrap/>
            <w:vAlign w:val="center"/>
          </w:tcPr>
          <w:p w14:paraId="24E89E1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注</w:t>
            </w:r>
            <w:r w:rsidRPr="009467C7">
              <w:rPr>
                <w:rFonts w:ascii="Times New Roman" w:hAnsi="Times New Roman" w:cs="宋体" w:hint="eastAsia"/>
                <w:kern w:val="0"/>
                <w:sz w:val="16"/>
                <w:szCs w:val="16"/>
              </w:rPr>
              <w:t>1</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5</w:t>
            </w:r>
          </w:p>
        </w:tc>
      </w:tr>
      <w:tr w:rsidR="009467C7" w:rsidRPr="009467C7" w14:paraId="3335E354" w14:textId="77777777">
        <w:trPr>
          <w:trHeight w:val="403"/>
        </w:trPr>
        <w:tc>
          <w:tcPr>
            <w:tcW w:w="411" w:type="pct"/>
            <w:gridSpan w:val="2"/>
            <w:vMerge w:val="restart"/>
            <w:shd w:val="clear" w:color="auto" w:fill="auto"/>
            <w:vAlign w:val="center"/>
          </w:tcPr>
          <w:p w14:paraId="4D8BE07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甲</w:t>
            </w:r>
            <w:r w:rsidRPr="009467C7">
              <w:rPr>
                <w:rFonts w:ascii="Times New Roman" w:hAnsi="Times New Roman" w:cs="宋体" w:hint="eastAsia"/>
                <w:kern w:val="0"/>
                <w:sz w:val="16"/>
                <w:szCs w:val="16"/>
              </w:rPr>
              <w:t>B</w:t>
            </w:r>
            <w:r w:rsidRPr="009467C7">
              <w:rPr>
                <w:rFonts w:ascii="Times New Roman" w:hAnsi="Times New Roman" w:cs="宋体" w:hint="eastAsia"/>
                <w:kern w:val="0"/>
                <w:sz w:val="16"/>
                <w:szCs w:val="16"/>
              </w:rPr>
              <w:t>、乙类液体</w:t>
            </w:r>
          </w:p>
        </w:tc>
        <w:tc>
          <w:tcPr>
            <w:tcW w:w="244" w:type="pct"/>
            <w:gridSpan w:val="2"/>
            <w:shd w:val="clear" w:color="auto" w:fill="auto"/>
            <w:noWrap/>
            <w:vAlign w:val="center"/>
          </w:tcPr>
          <w:p w14:paraId="17BCD24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码头装卸区</w:t>
            </w:r>
          </w:p>
        </w:tc>
        <w:tc>
          <w:tcPr>
            <w:tcW w:w="150" w:type="pct"/>
            <w:shd w:val="clear" w:color="auto" w:fill="auto"/>
            <w:noWrap/>
            <w:vAlign w:val="center"/>
          </w:tcPr>
          <w:p w14:paraId="3410834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47" w:type="pct"/>
            <w:shd w:val="clear" w:color="auto" w:fill="auto"/>
            <w:noWrap/>
            <w:vAlign w:val="center"/>
          </w:tcPr>
          <w:p w14:paraId="786CB8A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56" w:type="pct"/>
            <w:shd w:val="clear" w:color="auto" w:fill="auto"/>
            <w:noWrap/>
            <w:vAlign w:val="center"/>
          </w:tcPr>
          <w:p w14:paraId="3FD7F7C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53" w:type="pct"/>
            <w:shd w:val="clear" w:color="auto" w:fill="auto"/>
            <w:noWrap/>
            <w:vAlign w:val="center"/>
          </w:tcPr>
          <w:p w14:paraId="75A25DA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50</w:t>
            </w:r>
          </w:p>
        </w:tc>
        <w:tc>
          <w:tcPr>
            <w:tcW w:w="140" w:type="pct"/>
            <w:shd w:val="clear" w:color="auto" w:fill="auto"/>
            <w:noWrap/>
            <w:vAlign w:val="center"/>
          </w:tcPr>
          <w:p w14:paraId="1C97866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167" w:type="pct"/>
            <w:shd w:val="clear" w:color="auto" w:fill="auto"/>
            <w:noWrap/>
            <w:vAlign w:val="center"/>
          </w:tcPr>
          <w:p w14:paraId="6BCCD43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252" w:type="pct"/>
            <w:shd w:val="clear" w:color="auto" w:fill="auto"/>
            <w:noWrap/>
            <w:vAlign w:val="center"/>
          </w:tcPr>
          <w:p w14:paraId="2A53137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233" w:type="pct"/>
            <w:shd w:val="clear" w:color="auto" w:fill="auto"/>
            <w:noWrap/>
            <w:vAlign w:val="center"/>
          </w:tcPr>
          <w:p w14:paraId="0110ADD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226" w:type="pct"/>
            <w:shd w:val="clear" w:color="auto" w:fill="auto"/>
            <w:noWrap/>
            <w:vAlign w:val="center"/>
          </w:tcPr>
          <w:p w14:paraId="67DA67B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234" w:type="pct"/>
            <w:shd w:val="clear" w:color="auto" w:fill="auto"/>
            <w:noWrap/>
            <w:vAlign w:val="center"/>
          </w:tcPr>
          <w:p w14:paraId="6357814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214" w:type="pct"/>
            <w:shd w:val="clear" w:color="auto" w:fill="auto"/>
            <w:noWrap/>
            <w:vAlign w:val="center"/>
          </w:tcPr>
          <w:p w14:paraId="4A8C312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230" w:type="pct"/>
            <w:shd w:val="clear" w:color="auto" w:fill="auto"/>
            <w:noWrap/>
            <w:vAlign w:val="center"/>
          </w:tcPr>
          <w:p w14:paraId="19912A9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43" w:type="pct"/>
            <w:shd w:val="clear" w:color="auto" w:fill="auto"/>
            <w:noWrap/>
            <w:vAlign w:val="center"/>
          </w:tcPr>
          <w:p w14:paraId="44C689B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240" w:type="pct"/>
            <w:shd w:val="clear" w:color="auto" w:fill="auto"/>
            <w:noWrap/>
            <w:vAlign w:val="center"/>
          </w:tcPr>
          <w:p w14:paraId="2F4F053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60" w:type="pct"/>
            <w:shd w:val="clear" w:color="auto" w:fill="auto"/>
            <w:noWrap/>
            <w:vAlign w:val="center"/>
          </w:tcPr>
          <w:p w14:paraId="5C47FCE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38" w:type="pct"/>
            <w:shd w:val="clear" w:color="auto" w:fill="auto"/>
            <w:noWrap/>
            <w:vAlign w:val="center"/>
          </w:tcPr>
          <w:p w14:paraId="59925D0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93" w:type="pct"/>
            <w:shd w:val="clear" w:color="auto" w:fill="auto"/>
            <w:noWrap/>
            <w:vAlign w:val="center"/>
          </w:tcPr>
          <w:p w14:paraId="59A3AFF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31" w:type="pct"/>
            <w:shd w:val="clear" w:color="auto" w:fill="auto"/>
            <w:noWrap/>
            <w:vAlign w:val="center"/>
          </w:tcPr>
          <w:p w14:paraId="48899CD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47" w:type="pct"/>
            <w:shd w:val="clear" w:color="auto" w:fill="auto"/>
            <w:noWrap/>
            <w:vAlign w:val="center"/>
          </w:tcPr>
          <w:p w14:paraId="656D4CF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87" w:type="pct"/>
            <w:shd w:val="clear" w:color="auto" w:fill="auto"/>
            <w:noWrap/>
            <w:vAlign w:val="center"/>
          </w:tcPr>
          <w:p w14:paraId="0F18FF3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47" w:type="pct"/>
            <w:shd w:val="clear" w:color="auto" w:fill="auto"/>
            <w:noWrap/>
            <w:vAlign w:val="center"/>
          </w:tcPr>
          <w:p w14:paraId="08B5792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93" w:type="pct"/>
            <w:shd w:val="clear" w:color="auto" w:fill="auto"/>
            <w:noWrap/>
            <w:vAlign w:val="center"/>
          </w:tcPr>
          <w:p w14:paraId="3DBDE89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51" w:type="pct"/>
            <w:vMerge w:val="restart"/>
            <w:shd w:val="clear" w:color="auto" w:fill="auto"/>
            <w:noWrap/>
            <w:vAlign w:val="center"/>
          </w:tcPr>
          <w:p w14:paraId="0CD368B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注</w:t>
            </w:r>
            <w:r w:rsidRPr="009467C7">
              <w:rPr>
                <w:rFonts w:ascii="Times New Roman" w:hAnsi="Times New Roman" w:cs="宋体" w:hint="eastAsia"/>
                <w:kern w:val="0"/>
                <w:sz w:val="16"/>
                <w:szCs w:val="16"/>
              </w:rPr>
              <w:t>1</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6</w:t>
            </w:r>
          </w:p>
        </w:tc>
      </w:tr>
      <w:tr w:rsidR="009467C7" w:rsidRPr="009467C7" w14:paraId="0578910E" w14:textId="77777777">
        <w:trPr>
          <w:trHeight w:val="403"/>
        </w:trPr>
        <w:tc>
          <w:tcPr>
            <w:tcW w:w="411" w:type="pct"/>
            <w:gridSpan w:val="2"/>
            <w:vMerge/>
            <w:shd w:val="clear" w:color="auto" w:fill="auto"/>
            <w:vAlign w:val="center"/>
          </w:tcPr>
          <w:p w14:paraId="40580BD7" w14:textId="77777777" w:rsidR="00A97A28" w:rsidRPr="009467C7" w:rsidRDefault="00A97A28">
            <w:pPr>
              <w:jc w:val="center"/>
              <w:rPr>
                <w:rFonts w:ascii="Times New Roman" w:hAnsi="Times New Roman" w:cs="宋体"/>
                <w:sz w:val="16"/>
                <w:szCs w:val="16"/>
              </w:rPr>
            </w:pPr>
          </w:p>
        </w:tc>
        <w:tc>
          <w:tcPr>
            <w:tcW w:w="244" w:type="pct"/>
            <w:gridSpan w:val="2"/>
            <w:shd w:val="clear" w:color="auto" w:fill="auto"/>
            <w:noWrap/>
            <w:vAlign w:val="center"/>
          </w:tcPr>
          <w:p w14:paraId="0303A6F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汽车装卸站</w:t>
            </w:r>
          </w:p>
        </w:tc>
        <w:tc>
          <w:tcPr>
            <w:tcW w:w="150" w:type="pct"/>
            <w:shd w:val="clear" w:color="auto" w:fill="auto"/>
            <w:noWrap/>
            <w:vAlign w:val="center"/>
          </w:tcPr>
          <w:p w14:paraId="57D840B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47" w:type="pct"/>
            <w:shd w:val="clear" w:color="auto" w:fill="auto"/>
            <w:noWrap/>
            <w:vAlign w:val="center"/>
          </w:tcPr>
          <w:p w14:paraId="0793E29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56" w:type="pct"/>
            <w:shd w:val="clear" w:color="auto" w:fill="auto"/>
            <w:noWrap/>
            <w:vAlign w:val="center"/>
          </w:tcPr>
          <w:p w14:paraId="721E8CF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53" w:type="pct"/>
            <w:shd w:val="clear" w:color="auto" w:fill="auto"/>
            <w:noWrap/>
            <w:vAlign w:val="center"/>
          </w:tcPr>
          <w:p w14:paraId="1CC9209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140" w:type="pct"/>
            <w:shd w:val="clear" w:color="auto" w:fill="auto"/>
            <w:noWrap/>
            <w:vAlign w:val="center"/>
          </w:tcPr>
          <w:p w14:paraId="7A950A2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67" w:type="pct"/>
            <w:shd w:val="clear" w:color="auto" w:fill="auto"/>
            <w:noWrap/>
            <w:vAlign w:val="center"/>
          </w:tcPr>
          <w:p w14:paraId="5A1E4FE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52" w:type="pct"/>
            <w:shd w:val="clear" w:color="auto" w:fill="auto"/>
            <w:noWrap/>
            <w:vAlign w:val="center"/>
          </w:tcPr>
          <w:p w14:paraId="3DA9FAD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33" w:type="pct"/>
            <w:shd w:val="clear" w:color="auto" w:fill="auto"/>
            <w:noWrap/>
            <w:vAlign w:val="center"/>
          </w:tcPr>
          <w:p w14:paraId="6883B07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26" w:type="pct"/>
            <w:shd w:val="clear" w:color="auto" w:fill="auto"/>
            <w:noWrap/>
            <w:vAlign w:val="center"/>
          </w:tcPr>
          <w:p w14:paraId="14C15BE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34" w:type="pct"/>
            <w:shd w:val="clear" w:color="auto" w:fill="auto"/>
            <w:noWrap/>
            <w:vAlign w:val="center"/>
          </w:tcPr>
          <w:p w14:paraId="340B149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14" w:type="pct"/>
            <w:shd w:val="clear" w:color="auto" w:fill="auto"/>
            <w:noWrap/>
            <w:vAlign w:val="center"/>
          </w:tcPr>
          <w:p w14:paraId="1D8BDF1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230" w:type="pct"/>
            <w:shd w:val="clear" w:color="auto" w:fill="auto"/>
            <w:noWrap/>
            <w:vAlign w:val="center"/>
          </w:tcPr>
          <w:p w14:paraId="1645DFE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43" w:type="pct"/>
            <w:shd w:val="clear" w:color="auto" w:fill="auto"/>
            <w:noWrap/>
            <w:vAlign w:val="center"/>
          </w:tcPr>
          <w:p w14:paraId="28928D5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40" w:type="pct"/>
            <w:shd w:val="clear" w:color="auto" w:fill="auto"/>
            <w:noWrap/>
            <w:vAlign w:val="center"/>
          </w:tcPr>
          <w:p w14:paraId="2AB2413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60" w:type="pct"/>
            <w:shd w:val="clear" w:color="auto" w:fill="auto"/>
            <w:noWrap/>
            <w:vAlign w:val="center"/>
          </w:tcPr>
          <w:p w14:paraId="500BC05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38" w:type="pct"/>
            <w:shd w:val="clear" w:color="auto" w:fill="auto"/>
            <w:noWrap/>
            <w:vAlign w:val="center"/>
          </w:tcPr>
          <w:p w14:paraId="6EB159A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93" w:type="pct"/>
            <w:shd w:val="clear" w:color="auto" w:fill="auto"/>
            <w:noWrap/>
            <w:vAlign w:val="center"/>
          </w:tcPr>
          <w:p w14:paraId="050F607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31" w:type="pct"/>
            <w:shd w:val="clear" w:color="auto" w:fill="auto"/>
            <w:noWrap/>
            <w:vAlign w:val="center"/>
          </w:tcPr>
          <w:p w14:paraId="10C3D2C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47" w:type="pct"/>
            <w:shd w:val="clear" w:color="auto" w:fill="auto"/>
            <w:noWrap/>
            <w:vAlign w:val="center"/>
          </w:tcPr>
          <w:p w14:paraId="5EBB7C7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87" w:type="pct"/>
            <w:shd w:val="clear" w:color="auto" w:fill="auto"/>
            <w:noWrap/>
            <w:vAlign w:val="center"/>
          </w:tcPr>
          <w:p w14:paraId="4780F88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47" w:type="pct"/>
            <w:shd w:val="clear" w:color="auto" w:fill="auto"/>
            <w:noWrap/>
            <w:vAlign w:val="center"/>
          </w:tcPr>
          <w:p w14:paraId="0AA3F99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93" w:type="pct"/>
            <w:shd w:val="clear" w:color="auto" w:fill="auto"/>
            <w:noWrap/>
            <w:vAlign w:val="center"/>
          </w:tcPr>
          <w:p w14:paraId="6071F46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51" w:type="pct"/>
            <w:vMerge/>
            <w:shd w:val="clear" w:color="auto" w:fill="auto"/>
            <w:noWrap/>
            <w:vAlign w:val="center"/>
          </w:tcPr>
          <w:p w14:paraId="5AB23ABF" w14:textId="77777777" w:rsidR="00A97A28" w:rsidRPr="009467C7" w:rsidRDefault="00A97A28">
            <w:pPr>
              <w:jc w:val="center"/>
              <w:rPr>
                <w:rFonts w:ascii="Times New Roman" w:hAnsi="Times New Roman" w:cs="宋体"/>
                <w:sz w:val="16"/>
                <w:szCs w:val="16"/>
              </w:rPr>
            </w:pPr>
          </w:p>
        </w:tc>
      </w:tr>
      <w:tr w:rsidR="009467C7" w:rsidRPr="009467C7" w14:paraId="6FA2E02D" w14:textId="77777777">
        <w:trPr>
          <w:trHeight w:val="797"/>
        </w:trPr>
        <w:tc>
          <w:tcPr>
            <w:tcW w:w="411" w:type="pct"/>
            <w:gridSpan w:val="2"/>
            <w:vMerge/>
            <w:shd w:val="clear" w:color="auto" w:fill="auto"/>
            <w:vAlign w:val="center"/>
          </w:tcPr>
          <w:p w14:paraId="3A3C9926" w14:textId="77777777" w:rsidR="00A97A28" w:rsidRPr="009467C7" w:rsidRDefault="00A97A28">
            <w:pPr>
              <w:jc w:val="center"/>
              <w:rPr>
                <w:rFonts w:ascii="Times New Roman" w:hAnsi="Times New Roman" w:cs="宋体"/>
                <w:sz w:val="16"/>
                <w:szCs w:val="16"/>
              </w:rPr>
            </w:pPr>
          </w:p>
        </w:tc>
        <w:tc>
          <w:tcPr>
            <w:tcW w:w="244" w:type="pct"/>
            <w:gridSpan w:val="2"/>
            <w:shd w:val="clear" w:color="auto" w:fill="auto"/>
            <w:vAlign w:val="center"/>
          </w:tcPr>
          <w:p w14:paraId="620CD74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铁路装卸设施、槽车洗罐站</w:t>
            </w:r>
          </w:p>
        </w:tc>
        <w:tc>
          <w:tcPr>
            <w:tcW w:w="150" w:type="pct"/>
            <w:shd w:val="clear" w:color="auto" w:fill="auto"/>
            <w:noWrap/>
            <w:vAlign w:val="center"/>
          </w:tcPr>
          <w:p w14:paraId="7053063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47" w:type="pct"/>
            <w:shd w:val="clear" w:color="auto" w:fill="auto"/>
            <w:noWrap/>
            <w:vAlign w:val="center"/>
          </w:tcPr>
          <w:p w14:paraId="197B400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56" w:type="pct"/>
            <w:shd w:val="clear" w:color="auto" w:fill="auto"/>
            <w:noWrap/>
            <w:vAlign w:val="center"/>
          </w:tcPr>
          <w:p w14:paraId="1BD8319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53" w:type="pct"/>
            <w:shd w:val="clear" w:color="auto" w:fill="auto"/>
            <w:noWrap/>
            <w:vAlign w:val="center"/>
          </w:tcPr>
          <w:p w14:paraId="684C9DA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45</w:t>
            </w:r>
          </w:p>
        </w:tc>
        <w:tc>
          <w:tcPr>
            <w:tcW w:w="140" w:type="pct"/>
            <w:shd w:val="clear" w:color="auto" w:fill="auto"/>
            <w:noWrap/>
            <w:vAlign w:val="center"/>
          </w:tcPr>
          <w:p w14:paraId="5C9BE2E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67" w:type="pct"/>
            <w:shd w:val="clear" w:color="auto" w:fill="auto"/>
            <w:noWrap/>
            <w:vAlign w:val="center"/>
          </w:tcPr>
          <w:p w14:paraId="24B4CE7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252" w:type="pct"/>
            <w:shd w:val="clear" w:color="auto" w:fill="auto"/>
            <w:noWrap/>
            <w:vAlign w:val="center"/>
          </w:tcPr>
          <w:p w14:paraId="0EB7846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33" w:type="pct"/>
            <w:shd w:val="clear" w:color="auto" w:fill="auto"/>
            <w:noWrap/>
            <w:vAlign w:val="center"/>
          </w:tcPr>
          <w:p w14:paraId="63A8163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26" w:type="pct"/>
            <w:shd w:val="clear" w:color="auto" w:fill="auto"/>
            <w:noWrap/>
            <w:vAlign w:val="center"/>
          </w:tcPr>
          <w:p w14:paraId="0B72D3F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34" w:type="pct"/>
            <w:shd w:val="clear" w:color="auto" w:fill="auto"/>
            <w:noWrap/>
            <w:vAlign w:val="center"/>
          </w:tcPr>
          <w:p w14:paraId="47848F6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14" w:type="pct"/>
            <w:shd w:val="clear" w:color="auto" w:fill="auto"/>
            <w:noWrap/>
            <w:vAlign w:val="center"/>
          </w:tcPr>
          <w:p w14:paraId="3184813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230" w:type="pct"/>
            <w:shd w:val="clear" w:color="auto" w:fill="auto"/>
            <w:noWrap/>
            <w:vAlign w:val="center"/>
          </w:tcPr>
          <w:p w14:paraId="5D94F05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43" w:type="pct"/>
            <w:shd w:val="clear" w:color="auto" w:fill="auto"/>
            <w:noWrap/>
            <w:vAlign w:val="center"/>
          </w:tcPr>
          <w:p w14:paraId="51B3DCF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40" w:type="pct"/>
            <w:shd w:val="clear" w:color="auto" w:fill="auto"/>
            <w:noWrap/>
            <w:vAlign w:val="center"/>
          </w:tcPr>
          <w:p w14:paraId="0121524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60" w:type="pct"/>
            <w:shd w:val="clear" w:color="auto" w:fill="auto"/>
            <w:noWrap/>
            <w:vAlign w:val="center"/>
          </w:tcPr>
          <w:p w14:paraId="0FAE49B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38" w:type="pct"/>
            <w:shd w:val="clear" w:color="auto" w:fill="auto"/>
            <w:noWrap/>
            <w:vAlign w:val="center"/>
          </w:tcPr>
          <w:p w14:paraId="0237E90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93" w:type="pct"/>
            <w:shd w:val="clear" w:color="auto" w:fill="auto"/>
            <w:noWrap/>
            <w:vAlign w:val="center"/>
          </w:tcPr>
          <w:p w14:paraId="2297DA8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31" w:type="pct"/>
            <w:shd w:val="clear" w:color="auto" w:fill="auto"/>
            <w:noWrap/>
            <w:vAlign w:val="center"/>
          </w:tcPr>
          <w:p w14:paraId="4E20C8E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47" w:type="pct"/>
            <w:shd w:val="clear" w:color="auto" w:fill="auto"/>
            <w:noWrap/>
            <w:vAlign w:val="center"/>
          </w:tcPr>
          <w:p w14:paraId="1F996A4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87" w:type="pct"/>
            <w:shd w:val="clear" w:color="auto" w:fill="auto"/>
            <w:noWrap/>
            <w:vAlign w:val="center"/>
          </w:tcPr>
          <w:p w14:paraId="042D5FF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47" w:type="pct"/>
            <w:shd w:val="clear" w:color="auto" w:fill="auto"/>
            <w:noWrap/>
            <w:vAlign w:val="center"/>
          </w:tcPr>
          <w:p w14:paraId="4962EC6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93" w:type="pct"/>
            <w:shd w:val="clear" w:color="auto" w:fill="auto"/>
            <w:noWrap/>
            <w:vAlign w:val="center"/>
          </w:tcPr>
          <w:p w14:paraId="6D6D711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10</w:t>
            </w:r>
            <w:r w:rsidRPr="009467C7">
              <w:rPr>
                <w:rFonts w:ascii="Times New Roman" w:hAnsi="Times New Roman" w:cs="宋体" w:hint="eastAsia"/>
                <w:kern w:val="0"/>
                <w:sz w:val="16"/>
                <w:szCs w:val="16"/>
              </w:rPr>
              <w:t>）</w:t>
            </w:r>
          </w:p>
        </w:tc>
        <w:tc>
          <w:tcPr>
            <w:tcW w:w="251" w:type="pct"/>
            <w:vMerge/>
            <w:shd w:val="clear" w:color="auto" w:fill="auto"/>
            <w:noWrap/>
            <w:vAlign w:val="center"/>
          </w:tcPr>
          <w:p w14:paraId="2DF00877" w14:textId="77777777" w:rsidR="00A97A28" w:rsidRPr="009467C7" w:rsidRDefault="00A97A28">
            <w:pPr>
              <w:jc w:val="center"/>
              <w:rPr>
                <w:rFonts w:ascii="Times New Roman" w:hAnsi="Times New Roman" w:cs="宋体"/>
                <w:sz w:val="16"/>
                <w:szCs w:val="16"/>
              </w:rPr>
            </w:pPr>
          </w:p>
        </w:tc>
      </w:tr>
      <w:tr w:rsidR="009467C7" w:rsidRPr="009467C7" w14:paraId="7F7AB753" w14:textId="77777777">
        <w:trPr>
          <w:trHeight w:val="994"/>
        </w:trPr>
        <w:tc>
          <w:tcPr>
            <w:tcW w:w="411" w:type="pct"/>
            <w:gridSpan w:val="2"/>
            <w:shd w:val="clear" w:color="auto" w:fill="auto"/>
            <w:vAlign w:val="center"/>
          </w:tcPr>
          <w:p w14:paraId="3BCAD16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灌装站</w:t>
            </w:r>
          </w:p>
        </w:tc>
        <w:tc>
          <w:tcPr>
            <w:tcW w:w="244" w:type="pct"/>
            <w:gridSpan w:val="2"/>
            <w:shd w:val="clear" w:color="auto" w:fill="auto"/>
            <w:vAlign w:val="center"/>
          </w:tcPr>
          <w:p w14:paraId="772C760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甲</w:t>
            </w:r>
            <w:r w:rsidRPr="009467C7">
              <w:rPr>
                <w:rFonts w:ascii="Times New Roman" w:hAnsi="Times New Roman" w:cs="宋体" w:hint="eastAsia"/>
                <w:kern w:val="0"/>
                <w:sz w:val="16"/>
                <w:szCs w:val="16"/>
              </w:rPr>
              <w:t>B</w:t>
            </w:r>
            <w:r w:rsidRPr="009467C7">
              <w:rPr>
                <w:rFonts w:ascii="Times New Roman" w:hAnsi="Times New Roman" w:cs="宋体" w:hint="eastAsia"/>
                <w:kern w:val="0"/>
                <w:sz w:val="16"/>
                <w:szCs w:val="16"/>
              </w:rPr>
              <w:t>、乙类液体及可燃与助燃气体</w:t>
            </w:r>
          </w:p>
        </w:tc>
        <w:tc>
          <w:tcPr>
            <w:tcW w:w="150" w:type="pct"/>
            <w:shd w:val="clear" w:color="auto" w:fill="auto"/>
            <w:noWrap/>
            <w:vAlign w:val="center"/>
          </w:tcPr>
          <w:p w14:paraId="4D268D7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47" w:type="pct"/>
            <w:shd w:val="clear" w:color="auto" w:fill="auto"/>
            <w:noWrap/>
            <w:vAlign w:val="center"/>
          </w:tcPr>
          <w:p w14:paraId="0D2D899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56" w:type="pct"/>
            <w:shd w:val="clear" w:color="auto" w:fill="auto"/>
            <w:noWrap/>
            <w:vAlign w:val="center"/>
          </w:tcPr>
          <w:p w14:paraId="2CC52CA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53" w:type="pct"/>
            <w:shd w:val="clear" w:color="auto" w:fill="auto"/>
            <w:noWrap/>
            <w:vAlign w:val="center"/>
          </w:tcPr>
          <w:p w14:paraId="1109613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40</w:t>
            </w:r>
          </w:p>
        </w:tc>
        <w:tc>
          <w:tcPr>
            <w:tcW w:w="140" w:type="pct"/>
            <w:shd w:val="clear" w:color="auto" w:fill="auto"/>
            <w:noWrap/>
            <w:vAlign w:val="center"/>
          </w:tcPr>
          <w:p w14:paraId="275C21F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67" w:type="pct"/>
            <w:shd w:val="clear" w:color="auto" w:fill="auto"/>
            <w:noWrap/>
            <w:vAlign w:val="center"/>
          </w:tcPr>
          <w:p w14:paraId="494A445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52" w:type="pct"/>
            <w:shd w:val="clear" w:color="auto" w:fill="auto"/>
            <w:noWrap/>
            <w:vAlign w:val="center"/>
          </w:tcPr>
          <w:p w14:paraId="6968545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33" w:type="pct"/>
            <w:shd w:val="clear" w:color="auto" w:fill="auto"/>
            <w:noWrap/>
            <w:vAlign w:val="center"/>
          </w:tcPr>
          <w:p w14:paraId="51BD824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26" w:type="pct"/>
            <w:shd w:val="clear" w:color="auto" w:fill="auto"/>
            <w:noWrap/>
            <w:vAlign w:val="center"/>
          </w:tcPr>
          <w:p w14:paraId="55CD8AD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34" w:type="pct"/>
            <w:shd w:val="clear" w:color="auto" w:fill="auto"/>
            <w:noWrap/>
            <w:vAlign w:val="center"/>
          </w:tcPr>
          <w:p w14:paraId="71399DD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14" w:type="pct"/>
            <w:shd w:val="clear" w:color="auto" w:fill="auto"/>
            <w:noWrap/>
            <w:vAlign w:val="center"/>
          </w:tcPr>
          <w:p w14:paraId="0CCE2EE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230" w:type="pct"/>
            <w:shd w:val="clear" w:color="auto" w:fill="auto"/>
            <w:noWrap/>
            <w:vAlign w:val="center"/>
          </w:tcPr>
          <w:p w14:paraId="23123DD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43" w:type="pct"/>
            <w:shd w:val="clear" w:color="auto" w:fill="auto"/>
            <w:noWrap/>
            <w:vAlign w:val="center"/>
          </w:tcPr>
          <w:p w14:paraId="7685CCD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40" w:type="pct"/>
            <w:shd w:val="clear" w:color="auto" w:fill="auto"/>
            <w:noWrap/>
            <w:vAlign w:val="center"/>
          </w:tcPr>
          <w:p w14:paraId="1BFD836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60" w:type="pct"/>
            <w:shd w:val="clear" w:color="auto" w:fill="auto"/>
            <w:noWrap/>
            <w:vAlign w:val="center"/>
          </w:tcPr>
          <w:p w14:paraId="193311E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38" w:type="pct"/>
            <w:shd w:val="clear" w:color="auto" w:fill="auto"/>
            <w:noWrap/>
            <w:vAlign w:val="center"/>
          </w:tcPr>
          <w:p w14:paraId="1F7F0FC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93" w:type="pct"/>
            <w:shd w:val="clear" w:color="auto" w:fill="auto"/>
            <w:noWrap/>
            <w:vAlign w:val="center"/>
          </w:tcPr>
          <w:p w14:paraId="0233388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31" w:type="pct"/>
            <w:shd w:val="clear" w:color="auto" w:fill="auto"/>
            <w:noWrap/>
            <w:vAlign w:val="center"/>
          </w:tcPr>
          <w:p w14:paraId="51D0492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47" w:type="pct"/>
            <w:shd w:val="clear" w:color="auto" w:fill="auto"/>
            <w:noWrap/>
            <w:vAlign w:val="center"/>
          </w:tcPr>
          <w:p w14:paraId="5BCFFA9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87" w:type="pct"/>
            <w:shd w:val="clear" w:color="auto" w:fill="auto"/>
            <w:noWrap/>
            <w:vAlign w:val="center"/>
          </w:tcPr>
          <w:p w14:paraId="6D5A3EF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47" w:type="pct"/>
            <w:shd w:val="clear" w:color="auto" w:fill="auto"/>
            <w:noWrap/>
            <w:vAlign w:val="center"/>
          </w:tcPr>
          <w:p w14:paraId="1C8D5C1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93" w:type="pct"/>
            <w:shd w:val="clear" w:color="auto" w:fill="auto"/>
            <w:noWrap/>
            <w:vAlign w:val="center"/>
          </w:tcPr>
          <w:p w14:paraId="4AB53F4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51" w:type="pct"/>
            <w:vMerge/>
            <w:shd w:val="clear" w:color="auto" w:fill="auto"/>
            <w:noWrap/>
            <w:vAlign w:val="center"/>
          </w:tcPr>
          <w:p w14:paraId="50AF7C3B" w14:textId="77777777" w:rsidR="00A97A28" w:rsidRPr="009467C7" w:rsidRDefault="00A97A28">
            <w:pPr>
              <w:jc w:val="center"/>
              <w:rPr>
                <w:rFonts w:ascii="Times New Roman" w:hAnsi="Times New Roman" w:cs="宋体"/>
                <w:sz w:val="16"/>
                <w:szCs w:val="16"/>
              </w:rPr>
            </w:pPr>
          </w:p>
        </w:tc>
      </w:tr>
      <w:tr w:rsidR="009467C7" w:rsidRPr="009467C7" w14:paraId="6C22D949" w14:textId="77777777">
        <w:trPr>
          <w:trHeight w:val="528"/>
        </w:trPr>
        <w:tc>
          <w:tcPr>
            <w:tcW w:w="656" w:type="pct"/>
            <w:gridSpan w:val="4"/>
            <w:shd w:val="clear" w:color="auto" w:fill="auto"/>
            <w:vAlign w:val="center"/>
          </w:tcPr>
          <w:p w14:paraId="01EE77B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甲类物品仓库（库棚）或堆场</w:t>
            </w:r>
          </w:p>
        </w:tc>
        <w:tc>
          <w:tcPr>
            <w:tcW w:w="150" w:type="pct"/>
            <w:shd w:val="clear" w:color="auto" w:fill="auto"/>
            <w:noWrap/>
            <w:vAlign w:val="center"/>
          </w:tcPr>
          <w:p w14:paraId="6E2EFC0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47" w:type="pct"/>
            <w:shd w:val="clear" w:color="auto" w:fill="auto"/>
            <w:noWrap/>
            <w:vAlign w:val="center"/>
          </w:tcPr>
          <w:p w14:paraId="570F5C0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56" w:type="pct"/>
            <w:shd w:val="clear" w:color="auto" w:fill="auto"/>
            <w:noWrap/>
            <w:vAlign w:val="center"/>
          </w:tcPr>
          <w:p w14:paraId="5E5B2CC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53" w:type="pct"/>
            <w:shd w:val="clear" w:color="auto" w:fill="auto"/>
            <w:noWrap/>
            <w:vAlign w:val="center"/>
          </w:tcPr>
          <w:p w14:paraId="4B26AD3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45</w:t>
            </w:r>
          </w:p>
        </w:tc>
        <w:tc>
          <w:tcPr>
            <w:tcW w:w="140" w:type="pct"/>
            <w:shd w:val="clear" w:color="auto" w:fill="auto"/>
            <w:noWrap/>
            <w:vAlign w:val="center"/>
          </w:tcPr>
          <w:p w14:paraId="53CE288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67" w:type="pct"/>
            <w:shd w:val="clear" w:color="auto" w:fill="auto"/>
            <w:noWrap/>
            <w:vAlign w:val="center"/>
          </w:tcPr>
          <w:p w14:paraId="6141C0F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252" w:type="pct"/>
            <w:shd w:val="clear" w:color="auto" w:fill="auto"/>
            <w:noWrap/>
            <w:vAlign w:val="center"/>
          </w:tcPr>
          <w:p w14:paraId="29A1DED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233" w:type="pct"/>
            <w:shd w:val="clear" w:color="auto" w:fill="auto"/>
            <w:noWrap/>
            <w:vAlign w:val="center"/>
          </w:tcPr>
          <w:p w14:paraId="6140CF1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26" w:type="pct"/>
            <w:shd w:val="clear" w:color="auto" w:fill="auto"/>
            <w:noWrap/>
            <w:vAlign w:val="center"/>
          </w:tcPr>
          <w:p w14:paraId="05887CB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34" w:type="pct"/>
            <w:shd w:val="clear" w:color="auto" w:fill="auto"/>
            <w:noWrap/>
            <w:vAlign w:val="center"/>
          </w:tcPr>
          <w:p w14:paraId="72984FC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14" w:type="pct"/>
            <w:shd w:val="clear" w:color="auto" w:fill="auto"/>
            <w:noWrap/>
            <w:vAlign w:val="center"/>
          </w:tcPr>
          <w:p w14:paraId="48548C6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30" w:type="pct"/>
            <w:shd w:val="clear" w:color="auto" w:fill="auto"/>
            <w:noWrap/>
            <w:vAlign w:val="center"/>
          </w:tcPr>
          <w:p w14:paraId="28F8C79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43" w:type="pct"/>
            <w:shd w:val="clear" w:color="auto" w:fill="auto"/>
            <w:noWrap/>
            <w:vAlign w:val="center"/>
          </w:tcPr>
          <w:p w14:paraId="331BB65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240" w:type="pct"/>
            <w:shd w:val="clear" w:color="auto" w:fill="auto"/>
            <w:noWrap/>
            <w:vAlign w:val="center"/>
          </w:tcPr>
          <w:p w14:paraId="273FCBD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60" w:type="pct"/>
            <w:shd w:val="clear" w:color="auto" w:fill="auto"/>
            <w:noWrap/>
            <w:vAlign w:val="center"/>
          </w:tcPr>
          <w:p w14:paraId="2088B88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38" w:type="pct"/>
            <w:shd w:val="clear" w:color="auto" w:fill="auto"/>
            <w:noWrap/>
            <w:vAlign w:val="center"/>
          </w:tcPr>
          <w:p w14:paraId="247B8FB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93" w:type="pct"/>
            <w:shd w:val="clear" w:color="auto" w:fill="auto"/>
            <w:noWrap/>
            <w:vAlign w:val="center"/>
          </w:tcPr>
          <w:p w14:paraId="0DA7849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31" w:type="pct"/>
            <w:shd w:val="clear" w:color="auto" w:fill="auto"/>
            <w:noWrap/>
            <w:vAlign w:val="center"/>
          </w:tcPr>
          <w:p w14:paraId="4D04611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47" w:type="pct"/>
            <w:shd w:val="clear" w:color="auto" w:fill="auto"/>
            <w:noWrap/>
            <w:vAlign w:val="center"/>
          </w:tcPr>
          <w:p w14:paraId="145CFA4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87" w:type="pct"/>
            <w:shd w:val="clear" w:color="auto" w:fill="auto"/>
            <w:noWrap/>
            <w:vAlign w:val="center"/>
          </w:tcPr>
          <w:p w14:paraId="57900F7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47" w:type="pct"/>
            <w:shd w:val="clear" w:color="auto" w:fill="auto"/>
            <w:noWrap/>
            <w:vAlign w:val="center"/>
          </w:tcPr>
          <w:p w14:paraId="7577CFF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93" w:type="pct"/>
            <w:shd w:val="clear" w:color="auto" w:fill="auto"/>
            <w:noWrap/>
            <w:vAlign w:val="center"/>
          </w:tcPr>
          <w:p w14:paraId="3FA5D60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51" w:type="pct"/>
            <w:shd w:val="clear" w:color="auto" w:fill="auto"/>
            <w:noWrap/>
            <w:vAlign w:val="center"/>
          </w:tcPr>
          <w:p w14:paraId="56E5FE7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注</w:t>
            </w:r>
            <w:r w:rsidRPr="009467C7">
              <w:rPr>
                <w:rFonts w:ascii="Times New Roman" w:hAnsi="Times New Roman" w:cs="宋体" w:hint="eastAsia"/>
                <w:kern w:val="0"/>
                <w:sz w:val="16"/>
                <w:szCs w:val="16"/>
              </w:rPr>
              <w:t>1</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7</w:t>
            </w:r>
          </w:p>
        </w:tc>
      </w:tr>
      <w:tr w:rsidR="009467C7" w:rsidRPr="009467C7" w14:paraId="06CC0902" w14:textId="77777777">
        <w:trPr>
          <w:trHeight w:val="1005"/>
        </w:trPr>
        <w:tc>
          <w:tcPr>
            <w:tcW w:w="656" w:type="pct"/>
            <w:gridSpan w:val="4"/>
            <w:shd w:val="clear" w:color="auto" w:fill="auto"/>
            <w:vAlign w:val="center"/>
          </w:tcPr>
          <w:p w14:paraId="4A55DAE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罐区甲、乙类泵（房）</w:t>
            </w:r>
          </w:p>
        </w:tc>
        <w:tc>
          <w:tcPr>
            <w:tcW w:w="150" w:type="pct"/>
            <w:shd w:val="clear" w:color="auto" w:fill="auto"/>
            <w:noWrap/>
            <w:vAlign w:val="center"/>
          </w:tcPr>
          <w:p w14:paraId="70899D9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47" w:type="pct"/>
            <w:shd w:val="clear" w:color="auto" w:fill="auto"/>
            <w:noWrap/>
            <w:vAlign w:val="center"/>
          </w:tcPr>
          <w:p w14:paraId="4A79D37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56" w:type="pct"/>
            <w:shd w:val="clear" w:color="auto" w:fill="auto"/>
            <w:noWrap/>
            <w:vAlign w:val="center"/>
          </w:tcPr>
          <w:p w14:paraId="1EC1A7A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53" w:type="pct"/>
            <w:shd w:val="clear" w:color="auto" w:fill="auto"/>
            <w:noWrap/>
            <w:vAlign w:val="center"/>
          </w:tcPr>
          <w:p w14:paraId="4B48FED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40" w:type="pct"/>
            <w:shd w:val="clear" w:color="auto" w:fill="auto"/>
            <w:noWrap/>
            <w:vAlign w:val="center"/>
          </w:tcPr>
          <w:p w14:paraId="50ABF2D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67" w:type="pct"/>
            <w:shd w:val="clear" w:color="auto" w:fill="auto"/>
            <w:noWrap/>
            <w:vAlign w:val="center"/>
          </w:tcPr>
          <w:p w14:paraId="46A8A19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52" w:type="pct"/>
            <w:shd w:val="clear" w:color="auto" w:fill="auto"/>
            <w:noWrap/>
            <w:vAlign w:val="center"/>
          </w:tcPr>
          <w:p w14:paraId="330C237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33" w:type="pct"/>
            <w:shd w:val="clear" w:color="auto" w:fill="auto"/>
            <w:noWrap/>
            <w:vAlign w:val="center"/>
          </w:tcPr>
          <w:p w14:paraId="1766EDD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226" w:type="pct"/>
            <w:shd w:val="clear" w:color="auto" w:fill="auto"/>
            <w:noWrap/>
            <w:vAlign w:val="center"/>
          </w:tcPr>
          <w:p w14:paraId="694F817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34" w:type="pct"/>
            <w:shd w:val="clear" w:color="auto" w:fill="auto"/>
            <w:noWrap/>
            <w:vAlign w:val="center"/>
          </w:tcPr>
          <w:p w14:paraId="2A69F96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214" w:type="pct"/>
            <w:shd w:val="clear" w:color="auto" w:fill="auto"/>
            <w:noWrap/>
            <w:vAlign w:val="center"/>
          </w:tcPr>
          <w:p w14:paraId="0D2065A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30" w:type="pct"/>
            <w:shd w:val="clear" w:color="auto" w:fill="auto"/>
            <w:noWrap/>
            <w:vAlign w:val="center"/>
          </w:tcPr>
          <w:p w14:paraId="12C762C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8</w:t>
            </w:r>
          </w:p>
        </w:tc>
        <w:tc>
          <w:tcPr>
            <w:tcW w:w="243" w:type="pct"/>
            <w:shd w:val="clear" w:color="auto" w:fill="auto"/>
            <w:noWrap/>
            <w:vAlign w:val="center"/>
          </w:tcPr>
          <w:p w14:paraId="49743F8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40" w:type="pct"/>
            <w:shd w:val="clear" w:color="auto" w:fill="auto"/>
            <w:noWrap/>
            <w:vAlign w:val="center"/>
          </w:tcPr>
          <w:p w14:paraId="2962243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60" w:type="pct"/>
            <w:shd w:val="clear" w:color="auto" w:fill="auto"/>
            <w:noWrap/>
            <w:vAlign w:val="center"/>
          </w:tcPr>
          <w:p w14:paraId="10C89A1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38" w:type="pct"/>
            <w:shd w:val="clear" w:color="auto" w:fill="auto"/>
            <w:noWrap/>
            <w:vAlign w:val="center"/>
          </w:tcPr>
          <w:p w14:paraId="3E98EB5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93" w:type="pct"/>
            <w:shd w:val="clear" w:color="auto" w:fill="auto"/>
            <w:noWrap/>
            <w:vAlign w:val="center"/>
          </w:tcPr>
          <w:p w14:paraId="0FF4222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131" w:type="pct"/>
            <w:shd w:val="clear" w:color="auto" w:fill="auto"/>
            <w:noWrap/>
            <w:vAlign w:val="center"/>
          </w:tcPr>
          <w:p w14:paraId="780C02E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47" w:type="pct"/>
            <w:shd w:val="clear" w:color="auto" w:fill="auto"/>
            <w:noWrap/>
            <w:vAlign w:val="center"/>
          </w:tcPr>
          <w:p w14:paraId="3360B81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87" w:type="pct"/>
            <w:shd w:val="clear" w:color="auto" w:fill="auto"/>
            <w:noWrap/>
            <w:vAlign w:val="center"/>
          </w:tcPr>
          <w:p w14:paraId="06C2CFC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47" w:type="pct"/>
            <w:shd w:val="clear" w:color="auto" w:fill="auto"/>
            <w:noWrap/>
            <w:vAlign w:val="center"/>
          </w:tcPr>
          <w:p w14:paraId="38288FD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93" w:type="pct"/>
            <w:shd w:val="clear" w:color="auto" w:fill="auto"/>
            <w:noWrap/>
            <w:vAlign w:val="center"/>
          </w:tcPr>
          <w:p w14:paraId="221C1B0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51" w:type="pct"/>
            <w:shd w:val="clear" w:color="auto" w:fill="auto"/>
            <w:noWrap/>
            <w:vAlign w:val="center"/>
          </w:tcPr>
          <w:p w14:paraId="2682588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注</w:t>
            </w:r>
            <w:r w:rsidRPr="009467C7">
              <w:rPr>
                <w:rFonts w:ascii="Times New Roman" w:hAnsi="Times New Roman" w:cs="宋体" w:hint="eastAsia"/>
                <w:kern w:val="0"/>
                <w:sz w:val="16"/>
                <w:szCs w:val="16"/>
              </w:rPr>
              <w:t>1</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8</w:t>
            </w:r>
          </w:p>
        </w:tc>
      </w:tr>
      <w:tr w:rsidR="009467C7" w:rsidRPr="009467C7" w14:paraId="676A99FE" w14:textId="77777777">
        <w:trPr>
          <w:trHeight w:val="419"/>
        </w:trPr>
        <w:tc>
          <w:tcPr>
            <w:tcW w:w="656" w:type="pct"/>
            <w:gridSpan w:val="4"/>
            <w:shd w:val="clear" w:color="auto" w:fill="auto"/>
            <w:vAlign w:val="center"/>
          </w:tcPr>
          <w:p w14:paraId="4F033B0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污水处理场（隔油池、污油罐）</w:t>
            </w:r>
          </w:p>
        </w:tc>
        <w:tc>
          <w:tcPr>
            <w:tcW w:w="150" w:type="pct"/>
            <w:shd w:val="clear" w:color="auto" w:fill="auto"/>
            <w:noWrap/>
            <w:vAlign w:val="center"/>
          </w:tcPr>
          <w:p w14:paraId="5C33924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47" w:type="pct"/>
            <w:shd w:val="clear" w:color="auto" w:fill="auto"/>
            <w:noWrap/>
            <w:vAlign w:val="center"/>
          </w:tcPr>
          <w:p w14:paraId="03A89A4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56" w:type="pct"/>
            <w:shd w:val="clear" w:color="auto" w:fill="auto"/>
            <w:noWrap/>
            <w:vAlign w:val="center"/>
          </w:tcPr>
          <w:p w14:paraId="19D1D34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53" w:type="pct"/>
            <w:shd w:val="clear" w:color="auto" w:fill="auto"/>
            <w:noWrap/>
            <w:vAlign w:val="center"/>
          </w:tcPr>
          <w:p w14:paraId="3F81A45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140" w:type="pct"/>
            <w:shd w:val="clear" w:color="auto" w:fill="auto"/>
            <w:noWrap/>
            <w:vAlign w:val="center"/>
          </w:tcPr>
          <w:p w14:paraId="5E0A640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67" w:type="pct"/>
            <w:shd w:val="clear" w:color="auto" w:fill="auto"/>
            <w:noWrap/>
            <w:vAlign w:val="center"/>
          </w:tcPr>
          <w:p w14:paraId="4D14EAC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52" w:type="pct"/>
            <w:shd w:val="clear" w:color="auto" w:fill="auto"/>
            <w:noWrap/>
            <w:vAlign w:val="center"/>
          </w:tcPr>
          <w:p w14:paraId="040988D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33" w:type="pct"/>
            <w:shd w:val="clear" w:color="auto" w:fill="auto"/>
            <w:noWrap/>
            <w:vAlign w:val="center"/>
          </w:tcPr>
          <w:p w14:paraId="0E13B8D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26" w:type="pct"/>
            <w:shd w:val="clear" w:color="auto" w:fill="auto"/>
            <w:noWrap/>
            <w:vAlign w:val="center"/>
          </w:tcPr>
          <w:p w14:paraId="158F577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34" w:type="pct"/>
            <w:shd w:val="clear" w:color="auto" w:fill="auto"/>
            <w:noWrap/>
            <w:vAlign w:val="center"/>
          </w:tcPr>
          <w:p w14:paraId="2D89337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14" w:type="pct"/>
            <w:shd w:val="clear" w:color="auto" w:fill="auto"/>
            <w:noWrap/>
            <w:vAlign w:val="center"/>
          </w:tcPr>
          <w:p w14:paraId="387AC1D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30" w:type="pct"/>
            <w:shd w:val="clear" w:color="auto" w:fill="auto"/>
            <w:noWrap/>
            <w:vAlign w:val="center"/>
          </w:tcPr>
          <w:p w14:paraId="2CE63B1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43" w:type="pct"/>
            <w:shd w:val="clear" w:color="auto" w:fill="auto"/>
            <w:noWrap/>
            <w:vAlign w:val="center"/>
          </w:tcPr>
          <w:p w14:paraId="63F5E7D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40" w:type="pct"/>
            <w:shd w:val="clear" w:color="auto" w:fill="auto"/>
            <w:noWrap/>
            <w:vAlign w:val="center"/>
          </w:tcPr>
          <w:p w14:paraId="7C2BC34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60" w:type="pct"/>
            <w:shd w:val="clear" w:color="auto" w:fill="auto"/>
            <w:noWrap/>
            <w:vAlign w:val="center"/>
          </w:tcPr>
          <w:p w14:paraId="5854D4E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38" w:type="pct"/>
            <w:shd w:val="clear" w:color="auto" w:fill="auto"/>
            <w:noWrap/>
            <w:vAlign w:val="center"/>
          </w:tcPr>
          <w:p w14:paraId="7CCF255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93" w:type="pct"/>
            <w:shd w:val="clear" w:color="auto" w:fill="auto"/>
            <w:noWrap/>
            <w:vAlign w:val="center"/>
          </w:tcPr>
          <w:p w14:paraId="3F4E3D3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31" w:type="pct"/>
            <w:shd w:val="clear" w:color="auto" w:fill="auto"/>
            <w:noWrap/>
            <w:vAlign w:val="center"/>
          </w:tcPr>
          <w:p w14:paraId="4682009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47" w:type="pct"/>
            <w:shd w:val="clear" w:color="auto" w:fill="auto"/>
            <w:noWrap/>
            <w:vAlign w:val="center"/>
          </w:tcPr>
          <w:p w14:paraId="0F5EA9B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87" w:type="pct"/>
            <w:shd w:val="clear" w:color="auto" w:fill="auto"/>
            <w:noWrap/>
            <w:vAlign w:val="center"/>
          </w:tcPr>
          <w:p w14:paraId="064D78B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47" w:type="pct"/>
            <w:shd w:val="clear" w:color="auto" w:fill="auto"/>
            <w:noWrap/>
            <w:vAlign w:val="center"/>
          </w:tcPr>
          <w:p w14:paraId="5E6D2AE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93" w:type="pct"/>
            <w:shd w:val="clear" w:color="auto" w:fill="auto"/>
            <w:noWrap/>
            <w:vAlign w:val="center"/>
          </w:tcPr>
          <w:p w14:paraId="291D485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51" w:type="pct"/>
            <w:shd w:val="clear" w:color="auto" w:fill="auto"/>
            <w:noWrap/>
            <w:vAlign w:val="center"/>
          </w:tcPr>
          <w:p w14:paraId="1BB0B44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注</w:t>
            </w:r>
            <w:r w:rsidRPr="009467C7">
              <w:rPr>
                <w:rFonts w:ascii="Times New Roman" w:hAnsi="Times New Roman" w:cs="宋体" w:hint="eastAsia"/>
                <w:kern w:val="0"/>
                <w:sz w:val="16"/>
                <w:szCs w:val="16"/>
              </w:rPr>
              <w:t>1</w:t>
            </w: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9</w:t>
            </w:r>
          </w:p>
        </w:tc>
      </w:tr>
      <w:tr w:rsidR="009467C7" w:rsidRPr="009467C7" w14:paraId="6AE21E50" w14:textId="77777777">
        <w:trPr>
          <w:trHeight w:val="596"/>
        </w:trPr>
        <w:tc>
          <w:tcPr>
            <w:tcW w:w="656" w:type="pct"/>
            <w:gridSpan w:val="4"/>
            <w:shd w:val="clear" w:color="auto" w:fill="auto"/>
            <w:vAlign w:val="center"/>
          </w:tcPr>
          <w:p w14:paraId="17F87DB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lastRenderedPageBreak/>
              <w:t>铁路走行线（中心线）、原料及产品运输道路（路面边）</w:t>
            </w:r>
          </w:p>
        </w:tc>
        <w:tc>
          <w:tcPr>
            <w:tcW w:w="150" w:type="pct"/>
            <w:shd w:val="clear" w:color="auto" w:fill="auto"/>
            <w:noWrap/>
            <w:vAlign w:val="center"/>
          </w:tcPr>
          <w:p w14:paraId="153FCB2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47" w:type="pct"/>
            <w:shd w:val="clear" w:color="auto" w:fill="auto"/>
            <w:noWrap/>
            <w:vAlign w:val="center"/>
          </w:tcPr>
          <w:p w14:paraId="3C9A510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56" w:type="pct"/>
            <w:shd w:val="clear" w:color="auto" w:fill="auto"/>
            <w:noWrap/>
            <w:vAlign w:val="center"/>
          </w:tcPr>
          <w:p w14:paraId="374D65B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53" w:type="pct"/>
            <w:shd w:val="clear" w:color="auto" w:fill="auto"/>
            <w:noWrap/>
            <w:vAlign w:val="center"/>
          </w:tcPr>
          <w:p w14:paraId="5D52AFE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40" w:type="pct"/>
            <w:shd w:val="clear" w:color="auto" w:fill="auto"/>
            <w:noWrap/>
            <w:vAlign w:val="center"/>
          </w:tcPr>
          <w:p w14:paraId="208AEDC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67" w:type="pct"/>
            <w:shd w:val="clear" w:color="auto" w:fill="auto"/>
            <w:noWrap/>
            <w:vAlign w:val="center"/>
          </w:tcPr>
          <w:p w14:paraId="785712D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252" w:type="pct"/>
            <w:shd w:val="clear" w:color="auto" w:fill="auto"/>
            <w:noWrap/>
            <w:vAlign w:val="center"/>
          </w:tcPr>
          <w:p w14:paraId="06B6A76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233" w:type="pct"/>
            <w:shd w:val="clear" w:color="auto" w:fill="auto"/>
            <w:noWrap/>
            <w:vAlign w:val="center"/>
          </w:tcPr>
          <w:p w14:paraId="4F873C3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226" w:type="pct"/>
            <w:shd w:val="clear" w:color="auto" w:fill="auto"/>
            <w:noWrap/>
            <w:vAlign w:val="center"/>
          </w:tcPr>
          <w:p w14:paraId="23B2FAA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34" w:type="pct"/>
            <w:shd w:val="clear" w:color="auto" w:fill="auto"/>
            <w:noWrap/>
            <w:vAlign w:val="center"/>
          </w:tcPr>
          <w:p w14:paraId="494DBA1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12</w:t>
            </w:r>
          </w:p>
        </w:tc>
        <w:tc>
          <w:tcPr>
            <w:tcW w:w="214" w:type="pct"/>
            <w:shd w:val="clear" w:color="auto" w:fill="auto"/>
            <w:noWrap/>
            <w:vAlign w:val="center"/>
          </w:tcPr>
          <w:p w14:paraId="525C583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30" w:type="pct"/>
            <w:shd w:val="clear" w:color="auto" w:fill="auto"/>
            <w:noWrap/>
            <w:vAlign w:val="center"/>
          </w:tcPr>
          <w:p w14:paraId="365FACB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243" w:type="pct"/>
            <w:shd w:val="clear" w:color="auto" w:fill="auto"/>
            <w:noWrap/>
            <w:vAlign w:val="center"/>
          </w:tcPr>
          <w:p w14:paraId="10F4FED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40" w:type="pct"/>
            <w:shd w:val="clear" w:color="auto" w:fill="auto"/>
            <w:noWrap/>
            <w:vAlign w:val="center"/>
          </w:tcPr>
          <w:p w14:paraId="7883FD98"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60" w:type="pct"/>
            <w:shd w:val="clear" w:color="auto" w:fill="auto"/>
            <w:noWrap/>
            <w:vAlign w:val="center"/>
          </w:tcPr>
          <w:p w14:paraId="18FB197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38" w:type="pct"/>
            <w:shd w:val="clear" w:color="auto" w:fill="auto"/>
            <w:noWrap/>
            <w:vAlign w:val="center"/>
          </w:tcPr>
          <w:p w14:paraId="7F4DE6F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93" w:type="pct"/>
            <w:shd w:val="clear" w:color="auto" w:fill="auto"/>
            <w:noWrap/>
            <w:vAlign w:val="center"/>
          </w:tcPr>
          <w:p w14:paraId="4F2A46BA" w14:textId="77777777" w:rsidR="00A97A28" w:rsidRPr="009467C7" w:rsidRDefault="002F14A0">
            <w:pPr>
              <w:widowControl/>
              <w:jc w:val="center"/>
              <w:textAlignment w:val="center"/>
              <w:rPr>
                <w:rFonts w:ascii="Times New Roman" w:hAnsi="Times New Roman" w:cs="宋体"/>
                <w:kern w:val="0"/>
                <w:sz w:val="16"/>
                <w:szCs w:val="16"/>
              </w:rPr>
            </w:pPr>
            <w:r w:rsidRPr="009467C7">
              <w:rPr>
                <w:rFonts w:ascii="Times New Roman" w:hAnsi="Times New Roman" w:cs="宋体" w:hint="eastAsia"/>
                <w:kern w:val="0"/>
                <w:sz w:val="16"/>
                <w:szCs w:val="16"/>
              </w:rPr>
              <w:t>15</w:t>
            </w:r>
          </w:p>
          <w:p w14:paraId="77E51C5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r w:rsidRPr="009467C7">
              <w:rPr>
                <w:rFonts w:ascii="Times New Roman" w:hAnsi="Times New Roman" w:cs="宋体" w:hint="eastAsia"/>
                <w:kern w:val="0"/>
                <w:sz w:val="16"/>
                <w:szCs w:val="16"/>
              </w:rPr>
              <w:t>10</w:t>
            </w:r>
            <w:r w:rsidRPr="009467C7">
              <w:rPr>
                <w:rFonts w:ascii="Times New Roman" w:hAnsi="Times New Roman" w:cs="宋体" w:hint="eastAsia"/>
                <w:kern w:val="0"/>
                <w:sz w:val="16"/>
                <w:szCs w:val="16"/>
              </w:rPr>
              <w:t>）</w:t>
            </w:r>
          </w:p>
        </w:tc>
        <w:tc>
          <w:tcPr>
            <w:tcW w:w="131" w:type="pct"/>
            <w:shd w:val="clear" w:color="auto" w:fill="auto"/>
            <w:noWrap/>
            <w:vAlign w:val="center"/>
          </w:tcPr>
          <w:p w14:paraId="35E3A83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47" w:type="pct"/>
            <w:shd w:val="clear" w:color="auto" w:fill="auto"/>
            <w:noWrap/>
            <w:vAlign w:val="center"/>
          </w:tcPr>
          <w:p w14:paraId="085BE32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87" w:type="pct"/>
            <w:shd w:val="clear" w:color="auto" w:fill="auto"/>
            <w:noWrap/>
            <w:vAlign w:val="center"/>
          </w:tcPr>
          <w:p w14:paraId="2B7B8F3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47" w:type="pct"/>
            <w:shd w:val="clear" w:color="auto" w:fill="auto"/>
            <w:noWrap/>
            <w:vAlign w:val="center"/>
          </w:tcPr>
          <w:p w14:paraId="6DDD512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10</w:t>
            </w:r>
          </w:p>
        </w:tc>
        <w:tc>
          <w:tcPr>
            <w:tcW w:w="193" w:type="pct"/>
            <w:shd w:val="clear" w:color="auto" w:fill="auto"/>
            <w:noWrap/>
            <w:vAlign w:val="center"/>
          </w:tcPr>
          <w:p w14:paraId="2165323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251" w:type="pct"/>
            <w:shd w:val="clear" w:color="auto" w:fill="auto"/>
            <w:noWrap/>
            <w:vAlign w:val="center"/>
          </w:tcPr>
          <w:p w14:paraId="7DFF4E1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注</w:t>
            </w:r>
            <w:r w:rsidRPr="009467C7">
              <w:rPr>
                <w:rFonts w:ascii="Times New Roman" w:hAnsi="Times New Roman" w:cs="宋体" w:hint="eastAsia"/>
                <w:kern w:val="0"/>
                <w:sz w:val="16"/>
                <w:szCs w:val="16"/>
              </w:rPr>
              <w:t>10</w:t>
            </w:r>
          </w:p>
        </w:tc>
      </w:tr>
      <w:tr w:rsidR="009467C7" w:rsidRPr="009467C7" w14:paraId="4A7B0DF3" w14:textId="77777777">
        <w:trPr>
          <w:trHeight w:val="364"/>
        </w:trPr>
        <w:tc>
          <w:tcPr>
            <w:tcW w:w="656" w:type="pct"/>
            <w:gridSpan w:val="4"/>
            <w:shd w:val="clear" w:color="auto" w:fill="auto"/>
            <w:vAlign w:val="center"/>
          </w:tcPr>
          <w:p w14:paraId="634E5E6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可能携带可燃液体的高架火炬</w:t>
            </w:r>
          </w:p>
        </w:tc>
        <w:tc>
          <w:tcPr>
            <w:tcW w:w="150" w:type="pct"/>
            <w:shd w:val="clear" w:color="auto" w:fill="auto"/>
            <w:noWrap/>
            <w:vAlign w:val="center"/>
          </w:tcPr>
          <w:p w14:paraId="6EB5C54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90</w:t>
            </w:r>
          </w:p>
        </w:tc>
        <w:tc>
          <w:tcPr>
            <w:tcW w:w="147" w:type="pct"/>
            <w:shd w:val="clear" w:color="auto" w:fill="auto"/>
            <w:noWrap/>
            <w:vAlign w:val="center"/>
          </w:tcPr>
          <w:p w14:paraId="23D03F1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90</w:t>
            </w:r>
          </w:p>
        </w:tc>
        <w:tc>
          <w:tcPr>
            <w:tcW w:w="156" w:type="pct"/>
            <w:shd w:val="clear" w:color="auto" w:fill="auto"/>
            <w:noWrap/>
            <w:vAlign w:val="center"/>
          </w:tcPr>
          <w:p w14:paraId="379A30F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90</w:t>
            </w:r>
          </w:p>
        </w:tc>
        <w:tc>
          <w:tcPr>
            <w:tcW w:w="153" w:type="pct"/>
            <w:shd w:val="clear" w:color="auto" w:fill="auto"/>
            <w:noWrap/>
            <w:vAlign w:val="center"/>
          </w:tcPr>
          <w:p w14:paraId="3BF5BE9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90</w:t>
            </w:r>
          </w:p>
        </w:tc>
        <w:tc>
          <w:tcPr>
            <w:tcW w:w="140" w:type="pct"/>
            <w:shd w:val="clear" w:color="auto" w:fill="auto"/>
            <w:noWrap/>
            <w:vAlign w:val="center"/>
          </w:tcPr>
          <w:p w14:paraId="61BEB8A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90</w:t>
            </w:r>
          </w:p>
        </w:tc>
        <w:tc>
          <w:tcPr>
            <w:tcW w:w="167" w:type="pct"/>
            <w:shd w:val="clear" w:color="auto" w:fill="auto"/>
            <w:noWrap/>
            <w:vAlign w:val="center"/>
          </w:tcPr>
          <w:p w14:paraId="483367A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60</w:t>
            </w:r>
          </w:p>
        </w:tc>
        <w:tc>
          <w:tcPr>
            <w:tcW w:w="252" w:type="pct"/>
            <w:shd w:val="clear" w:color="auto" w:fill="auto"/>
            <w:noWrap/>
            <w:vAlign w:val="center"/>
          </w:tcPr>
          <w:p w14:paraId="59ED948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90</w:t>
            </w:r>
          </w:p>
        </w:tc>
        <w:tc>
          <w:tcPr>
            <w:tcW w:w="233" w:type="pct"/>
            <w:shd w:val="clear" w:color="auto" w:fill="auto"/>
            <w:noWrap/>
            <w:vAlign w:val="center"/>
          </w:tcPr>
          <w:p w14:paraId="19D2518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90</w:t>
            </w:r>
          </w:p>
        </w:tc>
        <w:tc>
          <w:tcPr>
            <w:tcW w:w="226" w:type="pct"/>
            <w:shd w:val="clear" w:color="auto" w:fill="auto"/>
            <w:noWrap/>
            <w:vAlign w:val="center"/>
          </w:tcPr>
          <w:p w14:paraId="07F3B3A0"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90</w:t>
            </w:r>
          </w:p>
        </w:tc>
        <w:tc>
          <w:tcPr>
            <w:tcW w:w="234" w:type="pct"/>
            <w:shd w:val="clear" w:color="auto" w:fill="auto"/>
            <w:noWrap/>
            <w:vAlign w:val="center"/>
          </w:tcPr>
          <w:p w14:paraId="639F55BB"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90</w:t>
            </w:r>
          </w:p>
        </w:tc>
        <w:tc>
          <w:tcPr>
            <w:tcW w:w="214" w:type="pct"/>
            <w:shd w:val="clear" w:color="auto" w:fill="auto"/>
            <w:noWrap/>
            <w:vAlign w:val="center"/>
          </w:tcPr>
          <w:p w14:paraId="4BFCB06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90</w:t>
            </w:r>
          </w:p>
        </w:tc>
        <w:tc>
          <w:tcPr>
            <w:tcW w:w="230" w:type="pct"/>
            <w:shd w:val="clear" w:color="auto" w:fill="auto"/>
            <w:noWrap/>
            <w:vAlign w:val="center"/>
          </w:tcPr>
          <w:p w14:paraId="1E395FB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90</w:t>
            </w:r>
          </w:p>
        </w:tc>
        <w:tc>
          <w:tcPr>
            <w:tcW w:w="243" w:type="pct"/>
            <w:shd w:val="clear" w:color="auto" w:fill="auto"/>
            <w:noWrap/>
            <w:vAlign w:val="center"/>
          </w:tcPr>
          <w:p w14:paraId="309E183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90</w:t>
            </w:r>
          </w:p>
        </w:tc>
        <w:tc>
          <w:tcPr>
            <w:tcW w:w="240" w:type="pct"/>
            <w:shd w:val="clear" w:color="auto" w:fill="auto"/>
            <w:noWrap/>
            <w:vAlign w:val="center"/>
          </w:tcPr>
          <w:p w14:paraId="33D7C9C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90</w:t>
            </w:r>
          </w:p>
        </w:tc>
        <w:tc>
          <w:tcPr>
            <w:tcW w:w="160" w:type="pct"/>
            <w:shd w:val="clear" w:color="auto" w:fill="auto"/>
            <w:noWrap/>
            <w:vAlign w:val="center"/>
          </w:tcPr>
          <w:p w14:paraId="2B323F4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90</w:t>
            </w:r>
          </w:p>
        </w:tc>
        <w:tc>
          <w:tcPr>
            <w:tcW w:w="138" w:type="pct"/>
            <w:shd w:val="clear" w:color="auto" w:fill="auto"/>
            <w:noWrap/>
            <w:vAlign w:val="center"/>
          </w:tcPr>
          <w:p w14:paraId="3D9E8D3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90</w:t>
            </w:r>
          </w:p>
        </w:tc>
        <w:tc>
          <w:tcPr>
            <w:tcW w:w="193" w:type="pct"/>
            <w:shd w:val="clear" w:color="auto" w:fill="auto"/>
            <w:noWrap/>
            <w:vAlign w:val="center"/>
          </w:tcPr>
          <w:p w14:paraId="628588A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90</w:t>
            </w:r>
          </w:p>
        </w:tc>
        <w:tc>
          <w:tcPr>
            <w:tcW w:w="131" w:type="pct"/>
            <w:shd w:val="clear" w:color="auto" w:fill="auto"/>
            <w:noWrap/>
            <w:vAlign w:val="center"/>
          </w:tcPr>
          <w:p w14:paraId="389E0ED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90</w:t>
            </w:r>
          </w:p>
        </w:tc>
        <w:tc>
          <w:tcPr>
            <w:tcW w:w="147" w:type="pct"/>
            <w:shd w:val="clear" w:color="auto" w:fill="auto"/>
            <w:noWrap/>
            <w:vAlign w:val="center"/>
          </w:tcPr>
          <w:p w14:paraId="10F95CD6"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90</w:t>
            </w:r>
          </w:p>
        </w:tc>
        <w:tc>
          <w:tcPr>
            <w:tcW w:w="187" w:type="pct"/>
            <w:shd w:val="clear" w:color="auto" w:fill="auto"/>
            <w:noWrap/>
            <w:vAlign w:val="center"/>
          </w:tcPr>
          <w:p w14:paraId="26046A5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60</w:t>
            </w:r>
          </w:p>
        </w:tc>
        <w:tc>
          <w:tcPr>
            <w:tcW w:w="147" w:type="pct"/>
            <w:shd w:val="clear" w:color="auto" w:fill="auto"/>
            <w:noWrap/>
            <w:vAlign w:val="center"/>
          </w:tcPr>
          <w:p w14:paraId="05896BB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90</w:t>
            </w:r>
          </w:p>
        </w:tc>
        <w:tc>
          <w:tcPr>
            <w:tcW w:w="193" w:type="pct"/>
            <w:shd w:val="clear" w:color="auto" w:fill="auto"/>
            <w:noWrap/>
            <w:vAlign w:val="center"/>
          </w:tcPr>
          <w:p w14:paraId="4B2A851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50</w:t>
            </w:r>
          </w:p>
        </w:tc>
        <w:tc>
          <w:tcPr>
            <w:tcW w:w="251" w:type="pct"/>
            <w:shd w:val="clear" w:color="auto" w:fill="auto"/>
            <w:noWrap/>
            <w:vAlign w:val="center"/>
          </w:tcPr>
          <w:p w14:paraId="450F2F1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r>
      <w:tr w:rsidR="009467C7" w:rsidRPr="009467C7" w14:paraId="1B4BF959" w14:textId="77777777">
        <w:trPr>
          <w:trHeight w:val="473"/>
        </w:trPr>
        <w:tc>
          <w:tcPr>
            <w:tcW w:w="656" w:type="pct"/>
            <w:gridSpan w:val="4"/>
            <w:tcBorders>
              <w:bottom w:val="single" w:sz="4" w:space="0" w:color="auto"/>
            </w:tcBorders>
            <w:shd w:val="clear" w:color="auto" w:fill="auto"/>
            <w:noWrap/>
            <w:vAlign w:val="center"/>
          </w:tcPr>
          <w:p w14:paraId="1DCA8A4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厂区围墙（中心线）或用地边界线</w:t>
            </w:r>
          </w:p>
        </w:tc>
        <w:tc>
          <w:tcPr>
            <w:tcW w:w="150" w:type="pct"/>
            <w:tcBorders>
              <w:bottom w:val="single" w:sz="4" w:space="0" w:color="auto"/>
            </w:tcBorders>
            <w:shd w:val="clear" w:color="auto" w:fill="auto"/>
            <w:noWrap/>
            <w:vAlign w:val="center"/>
          </w:tcPr>
          <w:p w14:paraId="29A8812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47" w:type="pct"/>
            <w:tcBorders>
              <w:bottom w:val="single" w:sz="4" w:space="0" w:color="auto"/>
            </w:tcBorders>
            <w:shd w:val="clear" w:color="auto" w:fill="auto"/>
            <w:noWrap/>
            <w:vAlign w:val="center"/>
          </w:tcPr>
          <w:p w14:paraId="3686C78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56" w:type="pct"/>
            <w:tcBorders>
              <w:bottom w:val="single" w:sz="4" w:space="0" w:color="auto"/>
            </w:tcBorders>
            <w:shd w:val="clear" w:color="auto" w:fill="auto"/>
            <w:noWrap/>
            <w:vAlign w:val="center"/>
          </w:tcPr>
          <w:p w14:paraId="314426D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153" w:type="pct"/>
            <w:tcBorders>
              <w:bottom w:val="single" w:sz="4" w:space="0" w:color="auto"/>
            </w:tcBorders>
            <w:shd w:val="clear" w:color="auto" w:fill="auto"/>
            <w:noWrap/>
            <w:vAlign w:val="center"/>
          </w:tcPr>
          <w:p w14:paraId="369C380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40" w:type="pct"/>
            <w:tcBorders>
              <w:bottom w:val="single" w:sz="4" w:space="0" w:color="auto"/>
            </w:tcBorders>
            <w:shd w:val="clear" w:color="auto" w:fill="auto"/>
            <w:noWrap/>
            <w:vAlign w:val="center"/>
          </w:tcPr>
          <w:p w14:paraId="124EBE79"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67" w:type="pct"/>
            <w:tcBorders>
              <w:bottom w:val="single" w:sz="4" w:space="0" w:color="auto"/>
            </w:tcBorders>
            <w:shd w:val="clear" w:color="auto" w:fill="auto"/>
            <w:noWrap/>
            <w:vAlign w:val="center"/>
          </w:tcPr>
          <w:p w14:paraId="0D654A8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252" w:type="pct"/>
            <w:tcBorders>
              <w:bottom w:val="single" w:sz="4" w:space="0" w:color="auto"/>
            </w:tcBorders>
            <w:shd w:val="clear" w:color="auto" w:fill="auto"/>
            <w:noWrap/>
            <w:vAlign w:val="center"/>
          </w:tcPr>
          <w:p w14:paraId="3719EB73"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35</w:t>
            </w:r>
          </w:p>
        </w:tc>
        <w:tc>
          <w:tcPr>
            <w:tcW w:w="233" w:type="pct"/>
            <w:tcBorders>
              <w:bottom w:val="single" w:sz="4" w:space="0" w:color="auto"/>
            </w:tcBorders>
            <w:shd w:val="clear" w:color="auto" w:fill="auto"/>
            <w:noWrap/>
            <w:vAlign w:val="center"/>
          </w:tcPr>
          <w:p w14:paraId="442D191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26" w:type="pct"/>
            <w:tcBorders>
              <w:bottom w:val="single" w:sz="4" w:space="0" w:color="auto"/>
            </w:tcBorders>
            <w:shd w:val="clear" w:color="auto" w:fill="auto"/>
            <w:noWrap/>
            <w:vAlign w:val="center"/>
          </w:tcPr>
          <w:p w14:paraId="14037BA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34" w:type="pct"/>
            <w:tcBorders>
              <w:bottom w:val="single" w:sz="4" w:space="0" w:color="auto"/>
            </w:tcBorders>
            <w:shd w:val="clear" w:color="auto" w:fill="auto"/>
            <w:noWrap/>
            <w:vAlign w:val="center"/>
          </w:tcPr>
          <w:p w14:paraId="23402BD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214" w:type="pct"/>
            <w:tcBorders>
              <w:bottom w:val="single" w:sz="4" w:space="0" w:color="auto"/>
            </w:tcBorders>
            <w:shd w:val="clear" w:color="auto" w:fill="auto"/>
            <w:noWrap/>
            <w:vAlign w:val="center"/>
          </w:tcPr>
          <w:p w14:paraId="15E6DC2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30" w:type="pct"/>
            <w:tcBorders>
              <w:bottom w:val="single" w:sz="4" w:space="0" w:color="auto"/>
            </w:tcBorders>
            <w:shd w:val="clear" w:color="auto" w:fill="auto"/>
            <w:noWrap/>
            <w:vAlign w:val="center"/>
          </w:tcPr>
          <w:p w14:paraId="274DEBF4"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20</w:t>
            </w:r>
          </w:p>
        </w:tc>
        <w:tc>
          <w:tcPr>
            <w:tcW w:w="243" w:type="pct"/>
            <w:tcBorders>
              <w:bottom w:val="single" w:sz="4" w:space="0" w:color="auto"/>
            </w:tcBorders>
            <w:shd w:val="clear" w:color="auto" w:fill="auto"/>
            <w:noWrap/>
            <w:vAlign w:val="center"/>
          </w:tcPr>
          <w:p w14:paraId="6F64D58C"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240" w:type="pct"/>
            <w:tcBorders>
              <w:bottom w:val="single" w:sz="4" w:space="0" w:color="auto"/>
            </w:tcBorders>
            <w:shd w:val="clear" w:color="auto" w:fill="auto"/>
            <w:noWrap/>
            <w:vAlign w:val="center"/>
          </w:tcPr>
          <w:p w14:paraId="3F8F56EF"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60" w:type="pct"/>
            <w:tcBorders>
              <w:bottom w:val="single" w:sz="4" w:space="0" w:color="auto"/>
            </w:tcBorders>
            <w:shd w:val="clear" w:color="auto" w:fill="auto"/>
            <w:noWrap/>
            <w:vAlign w:val="center"/>
          </w:tcPr>
          <w:p w14:paraId="5F23887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138" w:type="pct"/>
            <w:tcBorders>
              <w:bottom w:val="single" w:sz="4" w:space="0" w:color="auto"/>
            </w:tcBorders>
            <w:shd w:val="clear" w:color="auto" w:fill="auto"/>
            <w:noWrap/>
            <w:vAlign w:val="center"/>
          </w:tcPr>
          <w:p w14:paraId="37C3A8AA"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93" w:type="pct"/>
            <w:tcBorders>
              <w:bottom w:val="single" w:sz="4" w:space="0" w:color="auto"/>
            </w:tcBorders>
            <w:shd w:val="clear" w:color="auto" w:fill="auto"/>
            <w:noWrap/>
            <w:vAlign w:val="center"/>
          </w:tcPr>
          <w:p w14:paraId="61C8B22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30</w:t>
            </w:r>
          </w:p>
        </w:tc>
        <w:tc>
          <w:tcPr>
            <w:tcW w:w="131" w:type="pct"/>
            <w:tcBorders>
              <w:bottom w:val="single" w:sz="4" w:space="0" w:color="auto"/>
            </w:tcBorders>
            <w:shd w:val="clear" w:color="auto" w:fill="auto"/>
            <w:noWrap/>
            <w:vAlign w:val="center"/>
          </w:tcPr>
          <w:p w14:paraId="44917AA7"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25</w:t>
            </w:r>
          </w:p>
        </w:tc>
        <w:tc>
          <w:tcPr>
            <w:tcW w:w="147" w:type="pct"/>
            <w:tcBorders>
              <w:bottom w:val="single" w:sz="4" w:space="0" w:color="auto"/>
            </w:tcBorders>
            <w:shd w:val="clear" w:color="auto" w:fill="auto"/>
            <w:noWrap/>
            <w:vAlign w:val="center"/>
          </w:tcPr>
          <w:p w14:paraId="1767848D"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87" w:type="pct"/>
            <w:tcBorders>
              <w:bottom w:val="single" w:sz="4" w:space="0" w:color="auto"/>
            </w:tcBorders>
            <w:shd w:val="clear" w:color="auto" w:fill="auto"/>
            <w:noWrap/>
            <w:vAlign w:val="center"/>
          </w:tcPr>
          <w:p w14:paraId="7DA0F3DE"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47" w:type="pct"/>
            <w:tcBorders>
              <w:bottom w:val="single" w:sz="4" w:space="0" w:color="auto"/>
            </w:tcBorders>
            <w:shd w:val="clear" w:color="auto" w:fill="auto"/>
            <w:noWrap/>
            <w:vAlign w:val="center"/>
          </w:tcPr>
          <w:p w14:paraId="001C0F35"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15</w:t>
            </w:r>
          </w:p>
        </w:tc>
        <w:tc>
          <w:tcPr>
            <w:tcW w:w="193" w:type="pct"/>
            <w:tcBorders>
              <w:bottom w:val="single" w:sz="4" w:space="0" w:color="auto"/>
            </w:tcBorders>
            <w:shd w:val="clear" w:color="auto" w:fill="auto"/>
            <w:noWrap/>
            <w:vAlign w:val="center"/>
          </w:tcPr>
          <w:p w14:paraId="05830AA2"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c>
          <w:tcPr>
            <w:tcW w:w="251" w:type="pct"/>
            <w:tcBorders>
              <w:bottom w:val="single" w:sz="4" w:space="0" w:color="auto"/>
            </w:tcBorders>
            <w:shd w:val="clear" w:color="auto" w:fill="auto"/>
            <w:noWrap/>
            <w:vAlign w:val="center"/>
          </w:tcPr>
          <w:p w14:paraId="0503CCF1" w14:textId="77777777" w:rsidR="00A97A28" w:rsidRPr="009467C7" w:rsidRDefault="002F14A0">
            <w:pPr>
              <w:widowControl/>
              <w:jc w:val="center"/>
              <w:textAlignment w:val="center"/>
              <w:rPr>
                <w:rFonts w:ascii="Times New Roman" w:hAnsi="Times New Roman" w:cs="宋体"/>
                <w:sz w:val="16"/>
                <w:szCs w:val="16"/>
              </w:rPr>
            </w:pPr>
            <w:r w:rsidRPr="009467C7">
              <w:rPr>
                <w:rFonts w:ascii="Times New Roman" w:hAnsi="Times New Roman" w:cs="宋体" w:hint="eastAsia"/>
                <w:kern w:val="0"/>
                <w:sz w:val="16"/>
                <w:szCs w:val="16"/>
              </w:rPr>
              <w:t>—</w:t>
            </w:r>
          </w:p>
        </w:tc>
      </w:tr>
    </w:tbl>
    <w:p w14:paraId="6DE1754B" w14:textId="77777777" w:rsidR="00A97A28" w:rsidRPr="009467C7" w:rsidRDefault="00A97A28">
      <w:pPr>
        <w:rPr>
          <w:rFonts w:ascii="Times New Roman" w:hAnsi="Times New Roman" w:cs="宋体"/>
          <w:kern w:val="0"/>
          <w:sz w:val="18"/>
          <w:szCs w:val="18"/>
        </w:rPr>
      </w:pPr>
    </w:p>
    <w:p w14:paraId="6CBD3B3F" w14:textId="77777777" w:rsidR="00A97A28" w:rsidRPr="009467C7" w:rsidRDefault="00A97A28">
      <w:pPr>
        <w:rPr>
          <w:rFonts w:ascii="Times New Roman" w:hAnsi="Times New Roman" w:cs="宋体"/>
          <w:kern w:val="0"/>
          <w:sz w:val="18"/>
          <w:szCs w:val="18"/>
        </w:rPr>
      </w:pPr>
    </w:p>
    <w:p w14:paraId="05CB7045" w14:textId="4C271F76" w:rsidR="00A97A28" w:rsidRPr="009467C7" w:rsidRDefault="002F14A0">
      <w:pPr>
        <w:jc w:val="left"/>
        <w:rPr>
          <w:rFonts w:ascii="Times New Roman" w:hAnsi="Times New Roman"/>
          <w:sz w:val="28"/>
          <w:szCs w:val="28"/>
        </w:rPr>
        <w:sectPr w:rsidR="00A97A28" w:rsidRPr="009467C7">
          <w:pgSz w:w="16838" w:h="11906" w:orient="landscape"/>
          <w:pgMar w:top="720" w:right="720" w:bottom="720" w:left="720" w:header="851" w:footer="992" w:gutter="0"/>
          <w:cols w:space="720"/>
        </w:sectPr>
      </w:pPr>
      <w:r w:rsidRPr="009467C7">
        <w:rPr>
          <w:rFonts w:ascii="Times New Roman" w:hAnsi="Times New Roman" w:cs="宋体" w:hint="eastAsia"/>
          <w:kern w:val="0"/>
          <w:sz w:val="18"/>
          <w:szCs w:val="18"/>
        </w:rPr>
        <w:t>注：</w:t>
      </w:r>
      <w:r w:rsidRPr="009467C7">
        <w:rPr>
          <w:rFonts w:ascii="Times New Roman" w:hAnsi="Times New Roman" w:cs="宋体" w:hint="eastAsia"/>
          <w:kern w:val="0"/>
          <w:sz w:val="18"/>
          <w:szCs w:val="18"/>
        </w:rPr>
        <w:t xml:space="preserve">                                                                                                                                                                                                                                                                                                                                                                                                                                                                                                                                                                                                                             1</w:t>
      </w:r>
      <w:r w:rsidR="00B51BFC" w:rsidRPr="009467C7">
        <w:rPr>
          <w:rFonts w:ascii="Times New Roman" w:hAnsi="Times New Roman" w:cs="宋体"/>
          <w:kern w:val="0"/>
          <w:sz w:val="18"/>
          <w:szCs w:val="18"/>
        </w:rPr>
        <w:t xml:space="preserve"> </w:t>
      </w:r>
      <w:r w:rsidRPr="009467C7">
        <w:rPr>
          <w:rFonts w:ascii="Times New Roman" w:hAnsi="Times New Roman" w:cs="宋体" w:hint="eastAsia"/>
          <w:kern w:val="0"/>
          <w:sz w:val="18"/>
          <w:szCs w:val="18"/>
        </w:rPr>
        <w:t>工艺装置或可能散发可燃气体的设施与工艺装置明火加热炉的防火间距应按明火地点的防火间距确定。</w:t>
      </w:r>
      <w:r w:rsidRPr="009467C7">
        <w:rPr>
          <w:rFonts w:ascii="Times New Roman" w:hAnsi="Times New Roman" w:cs="宋体" w:hint="eastAsia"/>
          <w:kern w:val="0"/>
          <w:sz w:val="18"/>
          <w:szCs w:val="18"/>
        </w:rPr>
        <w:br/>
        <w:t>2</w:t>
      </w:r>
      <w:r w:rsidR="00B51BFC" w:rsidRPr="009467C7">
        <w:rPr>
          <w:rFonts w:ascii="Times New Roman" w:hAnsi="Times New Roman" w:cs="宋体" w:hint="eastAsia"/>
          <w:kern w:val="0"/>
          <w:sz w:val="18"/>
          <w:szCs w:val="18"/>
        </w:rPr>
        <w:t xml:space="preserve"> </w:t>
      </w:r>
      <w:r w:rsidRPr="009467C7">
        <w:rPr>
          <w:rFonts w:ascii="Times New Roman" w:hAnsi="Times New Roman" w:cs="宋体" w:hint="eastAsia"/>
          <w:kern w:val="0"/>
          <w:sz w:val="18"/>
          <w:szCs w:val="18"/>
        </w:rPr>
        <w:t>全厂性消防站、全厂性消防水泵房与甲类工艺装置的防火间距不应小于</w:t>
      </w:r>
      <w:r w:rsidRPr="009467C7">
        <w:rPr>
          <w:rFonts w:ascii="Times New Roman" w:hAnsi="Times New Roman" w:cs="宋体" w:hint="eastAsia"/>
          <w:kern w:val="0"/>
          <w:sz w:val="18"/>
          <w:szCs w:val="18"/>
        </w:rPr>
        <w:t>50m.</w:t>
      </w:r>
      <w:r w:rsidRPr="009467C7">
        <w:rPr>
          <w:rFonts w:ascii="Times New Roman" w:hAnsi="Times New Roman" w:cs="宋体" w:hint="eastAsia"/>
          <w:kern w:val="0"/>
          <w:sz w:val="18"/>
          <w:szCs w:val="18"/>
        </w:rPr>
        <w:t>区域性重要设施与相邻设施的防火间距，可减少</w:t>
      </w:r>
      <w:r w:rsidRPr="009467C7">
        <w:rPr>
          <w:rFonts w:ascii="Times New Roman" w:hAnsi="Times New Roman" w:cs="宋体" w:hint="eastAsia"/>
          <w:kern w:val="0"/>
          <w:sz w:val="18"/>
          <w:szCs w:val="18"/>
        </w:rPr>
        <w:t>25%(</w:t>
      </w:r>
      <w:r w:rsidRPr="009467C7">
        <w:rPr>
          <w:rFonts w:ascii="Times New Roman" w:hAnsi="Times New Roman" w:cs="宋体" w:hint="eastAsia"/>
          <w:kern w:val="0"/>
          <w:sz w:val="18"/>
          <w:szCs w:val="18"/>
        </w:rPr>
        <w:t>火炬除外</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br/>
        <w:t>3</w:t>
      </w:r>
      <w:r w:rsidR="00B51BFC" w:rsidRPr="009467C7">
        <w:rPr>
          <w:rFonts w:ascii="Times New Roman" w:hAnsi="Times New Roman" w:cs="宋体" w:hint="eastAsia"/>
          <w:kern w:val="0"/>
          <w:sz w:val="18"/>
          <w:szCs w:val="18"/>
        </w:rPr>
        <w:t xml:space="preserve"> </w:t>
      </w:r>
      <w:r w:rsidRPr="009467C7">
        <w:rPr>
          <w:rFonts w:ascii="Times New Roman" w:hAnsi="Times New Roman" w:cs="宋体" w:hint="eastAsia"/>
          <w:kern w:val="0"/>
          <w:sz w:val="18"/>
          <w:szCs w:val="18"/>
        </w:rPr>
        <w:t>与散发火花地点的防火间距，可按与明火地点的防火间距减少</w:t>
      </w:r>
      <w:r w:rsidRPr="009467C7">
        <w:rPr>
          <w:rFonts w:ascii="Times New Roman" w:hAnsi="Times New Roman" w:cs="宋体" w:hint="eastAsia"/>
          <w:kern w:val="0"/>
          <w:sz w:val="18"/>
          <w:szCs w:val="18"/>
        </w:rPr>
        <w:t>50%(</w:t>
      </w:r>
      <w:r w:rsidRPr="009467C7">
        <w:rPr>
          <w:rFonts w:ascii="Times New Roman" w:hAnsi="Times New Roman" w:cs="宋体" w:hint="eastAsia"/>
          <w:kern w:val="0"/>
          <w:sz w:val="18"/>
          <w:szCs w:val="18"/>
        </w:rPr>
        <w:t>火炬除外</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t>，但散发火花地点应布置在火灾爆炸危险区域之外。</w:t>
      </w:r>
      <w:r w:rsidRPr="009467C7">
        <w:rPr>
          <w:rFonts w:ascii="Times New Roman" w:hAnsi="Times New Roman" w:cs="宋体" w:hint="eastAsia"/>
          <w:kern w:val="0"/>
          <w:sz w:val="18"/>
          <w:szCs w:val="18"/>
        </w:rPr>
        <w:br/>
        <w:t>4</w:t>
      </w:r>
      <w:r w:rsidR="00B51BFC" w:rsidRPr="009467C7">
        <w:rPr>
          <w:rFonts w:ascii="Times New Roman" w:hAnsi="Times New Roman" w:cs="宋体" w:hint="eastAsia"/>
          <w:kern w:val="0"/>
          <w:sz w:val="18"/>
          <w:szCs w:val="18"/>
        </w:rPr>
        <w:t xml:space="preserve"> </w:t>
      </w:r>
      <w:r w:rsidRPr="009467C7">
        <w:rPr>
          <w:rFonts w:ascii="Times New Roman" w:hAnsi="Times New Roman" w:cs="宋体" w:hint="eastAsia"/>
          <w:kern w:val="0"/>
          <w:sz w:val="18"/>
          <w:szCs w:val="18"/>
        </w:rPr>
        <w:t>罐组与其他设施的防火间距按相邻最大罐容积确定；表中</w:t>
      </w:r>
      <w:r w:rsidRPr="009467C7">
        <w:rPr>
          <w:rFonts w:ascii="Times New Roman" w:hAnsi="Times New Roman" w:cs="宋体" w:hint="eastAsia"/>
          <w:kern w:val="0"/>
          <w:sz w:val="18"/>
          <w:szCs w:val="18"/>
        </w:rPr>
        <w:t>D</w:t>
      </w:r>
      <w:r w:rsidRPr="009467C7">
        <w:rPr>
          <w:rFonts w:ascii="Times New Roman" w:hAnsi="Times New Roman" w:cs="宋体" w:hint="eastAsia"/>
          <w:kern w:val="0"/>
          <w:sz w:val="18"/>
          <w:szCs w:val="18"/>
        </w:rPr>
        <w:t>为相邻较大罐的直径，单罐容积大于</w:t>
      </w:r>
      <w:r w:rsidRPr="009467C7">
        <w:rPr>
          <w:rFonts w:ascii="Times New Roman" w:hAnsi="Times New Roman" w:cs="宋体" w:hint="eastAsia"/>
          <w:kern w:val="0"/>
          <w:sz w:val="18"/>
          <w:szCs w:val="18"/>
        </w:rPr>
        <w:t>1000m3</w:t>
      </w:r>
      <w:r w:rsidRPr="009467C7">
        <w:rPr>
          <w:rFonts w:ascii="Times New Roman" w:hAnsi="Times New Roman" w:cs="宋体" w:hint="eastAsia"/>
          <w:kern w:val="0"/>
          <w:sz w:val="18"/>
          <w:szCs w:val="18"/>
        </w:rPr>
        <w:t>的储罐取直径或高度的较大值；</w:t>
      </w:r>
      <w:r w:rsidRPr="009467C7">
        <w:rPr>
          <w:rFonts w:ascii="Times New Roman" w:hAnsi="Times New Roman" w:cs="宋体" w:hint="eastAsia"/>
          <w:kern w:val="0"/>
          <w:sz w:val="18"/>
          <w:szCs w:val="18"/>
        </w:rPr>
        <w:t xml:space="preserve"> </w:t>
      </w:r>
      <w:r w:rsidRPr="009467C7">
        <w:rPr>
          <w:rFonts w:ascii="Times New Roman" w:hAnsi="Times New Roman" w:cs="宋体" w:hint="eastAsia"/>
          <w:kern w:val="0"/>
          <w:sz w:val="18"/>
          <w:szCs w:val="18"/>
        </w:rPr>
        <w:t>卧罐间距不小于</w:t>
      </w:r>
      <w:r w:rsidRPr="009467C7">
        <w:rPr>
          <w:rFonts w:ascii="Times New Roman" w:hAnsi="Times New Roman" w:cs="宋体" w:hint="eastAsia"/>
          <w:kern w:val="0"/>
          <w:sz w:val="18"/>
          <w:szCs w:val="18"/>
        </w:rPr>
        <w:t>0.8m;</w:t>
      </w:r>
      <w:r w:rsidRPr="009467C7">
        <w:rPr>
          <w:rFonts w:ascii="Times New Roman" w:hAnsi="Times New Roman" w:cs="宋体" w:hint="eastAsia"/>
          <w:kern w:val="0"/>
          <w:sz w:val="18"/>
          <w:szCs w:val="18"/>
        </w:rPr>
        <w:t>埋地储罐与其他设施的防火间距可减少</w:t>
      </w:r>
      <w:r w:rsidRPr="009467C7">
        <w:rPr>
          <w:rFonts w:ascii="Times New Roman" w:hAnsi="Times New Roman" w:cs="宋体" w:hint="eastAsia"/>
          <w:kern w:val="0"/>
          <w:sz w:val="18"/>
          <w:szCs w:val="18"/>
        </w:rPr>
        <w:t>50%(</w:t>
      </w:r>
      <w:r w:rsidRPr="009467C7">
        <w:rPr>
          <w:rFonts w:ascii="Times New Roman" w:hAnsi="Times New Roman" w:cs="宋体" w:hint="eastAsia"/>
          <w:kern w:val="0"/>
          <w:sz w:val="18"/>
          <w:szCs w:val="18"/>
        </w:rPr>
        <w:t>火炬除外</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t>。当固定顶可燃液体罐采用氮气密封时，其与相邻设施的防火间距可按浮顶、内浮顶罐处理；分子</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t>分母表示有</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t>无事故排放至火炬的措施的沸点低于</w:t>
      </w:r>
      <w:r w:rsidRPr="009467C7">
        <w:rPr>
          <w:rFonts w:ascii="Times New Roman" w:hAnsi="Times New Roman" w:cs="宋体" w:hint="eastAsia"/>
          <w:kern w:val="0"/>
          <w:sz w:val="18"/>
          <w:szCs w:val="18"/>
        </w:rPr>
        <w:t>45</w:t>
      </w:r>
      <w:r w:rsidRPr="009467C7">
        <w:rPr>
          <w:rFonts w:ascii="Times New Roman" w:hAnsi="Times New Roman" w:cs="宋体" w:hint="eastAsia"/>
          <w:kern w:val="0"/>
          <w:sz w:val="18"/>
          <w:szCs w:val="18"/>
        </w:rPr>
        <w:t>℃的甲</w:t>
      </w:r>
      <w:r w:rsidRPr="009467C7">
        <w:rPr>
          <w:rFonts w:ascii="Times New Roman" w:hAnsi="Times New Roman" w:cs="宋体" w:hint="eastAsia"/>
          <w:kern w:val="0"/>
          <w:sz w:val="18"/>
          <w:szCs w:val="18"/>
        </w:rPr>
        <w:t>B</w:t>
      </w:r>
      <w:r w:rsidRPr="009467C7">
        <w:rPr>
          <w:rFonts w:ascii="Times New Roman" w:hAnsi="Times New Roman" w:cs="宋体" w:hint="eastAsia"/>
          <w:kern w:val="0"/>
          <w:sz w:val="18"/>
          <w:szCs w:val="18"/>
        </w:rPr>
        <w:t>类液体压力储罐；丙</w:t>
      </w:r>
      <w:r w:rsidRPr="009467C7">
        <w:rPr>
          <w:rFonts w:ascii="Times New Roman" w:hAnsi="Times New Roman" w:cs="宋体" w:hint="eastAsia"/>
          <w:kern w:val="0"/>
          <w:sz w:val="18"/>
          <w:szCs w:val="18"/>
        </w:rPr>
        <w:t>B</w:t>
      </w:r>
      <w:r w:rsidRPr="009467C7">
        <w:rPr>
          <w:rFonts w:ascii="Times New Roman" w:hAnsi="Times New Roman" w:cs="宋体" w:hint="eastAsia"/>
          <w:kern w:val="0"/>
          <w:sz w:val="18"/>
          <w:szCs w:val="18"/>
        </w:rPr>
        <w:t>类固定顶罐与其他设施的防火间距可按丙</w:t>
      </w:r>
      <w:r w:rsidRPr="009467C7">
        <w:rPr>
          <w:rFonts w:ascii="Times New Roman" w:hAnsi="Times New Roman" w:cs="宋体" w:hint="eastAsia"/>
          <w:kern w:val="0"/>
          <w:sz w:val="18"/>
          <w:szCs w:val="18"/>
        </w:rPr>
        <w:t>A</w:t>
      </w:r>
      <w:r w:rsidRPr="009467C7">
        <w:rPr>
          <w:rFonts w:ascii="Times New Roman" w:hAnsi="Times New Roman" w:cs="宋体" w:hint="eastAsia"/>
          <w:kern w:val="0"/>
          <w:sz w:val="18"/>
          <w:szCs w:val="18"/>
        </w:rPr>
        <w:t>类固定顶罐减少</w:t>
      </w:r>
      <w:r w:rsidRPr="009467C7">
        <w:rPr>
          <w:rFonts w:ascii="Times New Roman" w:hAnsi="Times New Roman" w:cs="宋体" w:hint="eastAsia"/>
          <w:kern w:val="0"/>
          <w:sz w:val="18"/>
          <w:szCs w:val="18"/>
        </w:rPr>
        <w:t>25%(</w:t>
      </w:r>
      <w:r w:rsidRPr="009467C7">
        <w:rPr>
          <w:rFonts w:ascii="Times New Roman" w:hAnsi="Times New Roman" w:cs="宋体" w:hint="eastAsia"/>
          <w:kern w:val="0"/>
          <w:sz w:val="18"/>
          <w:szCs w:val="18"/>
        </w:rPr>
        <w:t>火炬除外</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t>；储存丙</w:t>
      </w:r>
      <w:r w:rsidRPr="009467C7">
        <w:rPr>
          <w:rFonts w:ascii="Times New Roman" w:hAnsi="Times New Roman" w:cs="宋体" w:hint="eastAsia"/>
          <w:kern w:val="0"/>
          <w:sz w:val="18"/>
          <w:szCs w:val="18"/>
        </w:rPr>
        <w:t>B</w:t>
      </w:r>
      <w:r w:rsidRPr="009467C7">
        <w:rPr>
          <w:rFonts w:ascii="Times New Roman" w:hAnsi="Times New Roman" w:cs="宋体" w:hint="eastAsia"/>
          <w:kern w:val="0"/>
          <w:sz w:val="18"/>
          <w:szCs w:val="18"/>
        </w:rPr>
        <w:t>类可燃液体的浮顶、内浮顶罐，其防火间距大于</w:t>
      </w:r>
      <w:r w:rsidRPr="009467C7">
        <w:rPr>
          <w:rFonts w:ascii="Times New Roman" w:hAnsi="Times New Roman" w:cs="宋体" w:hint="eastAsia"/>
          <w:kern w:val="0"/>
          <w:sz w:val="18"/>
          <w:szCs w:val="18"/>
        </w:rPr>
        <w:t>15m</w:t>
      </w:r>
      <w:r w:rsidRPr="009467C7">
        <w:rPr>
          <w:rFonts w:ascii="Times New Roman" w:hAnsi="Times New Roman" w:cs="宋体" w:hint="eastAsia"/>
          <w:kern w:val="0"/>
          <w:sz w:val="18"/>
          <w:szCs w:val="18"/>
        </w:rPr>
        <w:t>时，可取</w:t>
      </w:r>
      <w:r w:rsidRPr="009467C7">
        <w:rPr>
          <w:rFonts w:ascii="Times New Roman" w:hAnsi="Times New Roman" w:cs="宋体" w:hint="eastAsia"/>
          <w:kern w:val="0"/>
          <w:sz w:val="18"/>
          <w:szCs w:val="18"/>
        </w:rPr>
        <w:t>15m</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br/>
        <w:t>5</w:t>
      </w:r>
      <w:r w:rsidR="00B51BFC" w:rsidRPr="009467C7">
        <w:rPr>
          <w:rFonts w:ascii="Times New Roman" w:hAnsi="Times New Roman" w:cs="宋体" w:hint="eastAsia"/>
          <w:kern w:val="0"/>
          <w:sz w:val="18"/>
          <w:szCs w:val="18"/>
        </w:rPr>
        <w:t xml:space="preserve"> </w:t>
      </w:r>
      <w:r w:rsidRPr="009467C7">
        <w:rPr>
          <w:rFonts w:ascii="Times New Roman" w:hAnsi="Times New Roman" w:cs="宋体" w:hint="eastAsia"/>
          <w:kern w:val="0"/>
          <w:sz w:val="18"/>
          <w:szCs w:val="18"/>
        </w:rPr>
        <w:t>单罐容积等于或小于</w:t>
      </w:r>
      <w:r w:rsidRPr="009467C7">
        <w:rPr>
          <w:rFonts w:ascii="Times New Roman" w:hAnsi="Times New Roman" w:cs="宋体" w:hint="eastAsia"/>
          <w:kern w:val="0"/>
          <w:sz w:val="18"/>
          <w:szCs w:val="18"/>
        </w:rPr>
        <w:t>1000m3</w:t>
      </w:r>
      <w:r w:rsidRPr="009467C7">
        <w:rPr>
          <w:rFonts w:ascii="Times New Roman" w:hAnsi="Times New Roman" w:cs="宋体" w:hint="eastAsia"/>
          <w:kern w:val="0"/>
          <w:sz w:val="18"/>
          <w:szCs w:val="18"/>
        </w:rPr>
        <w:t>，防火间距可减少</w:t>
      </w:r>
      <w:r w:rsidRPr="009467C7">
        <w:rPr>
          <w:rFonts w:ascii="Times New Roman" w:hAnsi="Times New Roman" w:cs="宋体" w:hint="eastAsia"/>
          <w:kern w:val="0"/>
          <w:sz w:val="18"/>
          <w:szCs w:val="18"/>
        </w:rPr>
        <w:t>25%(</w:t>
      </w:r>
      <w:r w:rsidRPr="009467C7">
        <w:rPr>
          <w:rFonts w:ascii="Times New Roman" w:hAnsi="Times New Roman" w:cs="宋体" w:hint="eastAsia"/>
          <w:kern w:val="0"/>
          <w:sz w:val="18"/>
          <w:szCs w:val="18"/>
        </w:rPr>
        <w:t>火炬除外</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br/>
        <w:t>6</w:t>
      </w:r>
      <w:r w:rsidR="00B51BFC" w:rsidRPr="009467C7">
        <w:rPr>
          <w:rFonts w:ascii="Times New Roman" w:hAnsi="Times New Roman" w:cs="宋体" w:hint="eastAsia"/>
          <w:kern w:val="0"/>
          <w:sz w:val="18"/>
          <w:szCs w:val="18"/>
        </w:rPr>
        <w:t xml:space="preserve"> </w:t>
      </w:r>
      <w:r w:rsidRPr="009467C7">
        <w:rPr>
          <w:rFonts w:ascii="Times New Roman" w:hAnsi="Times New Roman" w:cs="宋体" w:hint="eastAsia"/>
          <w:kern w:val="0"/>
          <w:sz w:val="18"/>
          <w:szCs w:val="18"/>
        </w:rPr>
        <w:t>丙类液体，防火间距可减少</w:t>
      </w:r>
      <w:r w:rsidRPr="009467C7">
        <w:rPr>
          <w:rFonts w:ascii="Times New Roman" w:hAnsi="Times New Roman" w:cs="宋体" w:hint="eastAsia"/>
          <w:kern w:val="0"/>
          <w:sz w:val="18"/>
          <w:szCs w:val="18"/>
        </w:rPr>
        <w:t>25%(</w:t>
      </w:r>
      <w:r w:rsidRPr="009467C7">
        <w:rPr>
          <w:rFonts w:ascii="Times New Roman" w:hAnsi="Times New Roman" w:cs="宋体" w:hint="eastAsia"/>
          <w:kern w:val="0"/>
          <w:sz w:val="18"/>
          <w:szCs w:val="18"/>
        </w:rPr>
        <w:t>火炬除外</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t>。当甲</w:t>
      </w:r>
      <w:r w:rsidRPr="009467C7">
        <w:rPr>
          <w:rFonts w:ascii="Times New Roman" w:hAnsi="Times New Roman" w:cs="宋体" w:hint="eastAsia"/>
          <w:kern w:val="0"/>
          <w:sz w:val="18"/>
          <w:szCs w:val="18"/>
        </w:rPr>
        <w:t>B</w:t>
      </w:r>
      <w:r w:rsidRPr="009467C7">
        <w:rPr>
          <w:rFonts w:ascii="Times New Roman" w:hAnsi="Times New Roman" w:cs="宋体" w:hint="eastAsia"/>
          <w:kern w:val="0"/>
          <w:sz w:val="18"/>
          <w:szCs w:val="18"/>
        </w:rPr>
        <w:t>、乙类液体铁路装卸采用全密闭装卸时，装卸设施的防火间距可减少</w:t>
      </w:r>
      <w:r w:rsidRPr="009467C7">
        <w:rPr>
          <w:rFonts w:ascii="Times New Roman" w:hAnsi="Times New Roman" w:cs="宋体" w:hint="eastAsia"/>
          <w:kern w:val="0"/>
          <w:sz w:val="18"/>
          <w:szCs w:val="18"/>
        </w:rPr>
        <w:t>25%</w:t>
      </w:r>
      <w:r w:rsidRPr="009467C7">
        <w:rPr>
          <w:rFonts w:ascii="Times New Roman" w:hAnsi="Times New Roman" w:cs="宋体" w:hint="eastAsia"/>
          <w:kern w:val="0"/>
          <w:sz w:val="18"/>
          <w:szCs w:val="18"/>
        </w:rPr>
        <w:t>，但不应小于</w:t>
      </w:r>
      <w:r w:rsidRPr="009467C7">
        <w:rPr>
          <w:rFonts w:ascii="Times New Roman" w:hAnsi="Times New Roman" w:cs="宋体" w:hint="eastAsia"/>
          <w:kern w:val="0"/>
          <w:sz w:val="18"/>
          <w:szCs w:val="18"/>
        </w:rPr>
        <w:t>10m(</w:t>
      </w:r>
      <w:r w:rsidRPr="009467C7">
        <w:rPr>
          <w:rFonts w:ascii="Times New Roman" w:hAnsi="Times New Roman" w:cs="宋体" w:hint="eastAsia"/>
          <w:kern w:val="0"/>
          <w:sz w:val="18"/>
          <w:szCs w:val="18"/>
        </w:rPr>
        <w:t>火炬除外</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br/>
        <w:t>7</w:t>
      </w:r>
      <w:r w:rsidR="00B51BFC" w:rsidRPr="009467C7">
        <w:rPr>
          <w:rFonts w:ascii="Times New Roman" w:hAnsi="Times New Roman" w:cs="宋体" w:hint="eastAsia"/>
          <w:kern w:val="0"/>
          <w:sz w:val="18"/>
          <w:szCs w:val="18"/>
        </w:rPr>
        <w:t xml:space="preserve"> </w:t>
      </w:r>
      <w:r w:rsidRPr="009467C7">
        <w:rPr>
          <w:rFonts w:ascii="Times New Roman" w:hAnsi="Times New Roman" w:cs="宋体" w:hint="eastAsia"/>
          <w:kern w:val="0"/>
          <w:sz w:val="18"/>
          <w:szCs w:val="18"/>
        </w:rPr>
        <w:t>本项包括可燃气体、助燃气体的实瓶库。乙、丙类物品库</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t>棚</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t>和堆场防火间距可减少</w:t>
      </w:r>
      <w:r w:rsidRPr="009467C7">
        <w:rPr>
          <w:rFonts w:ascii="Times New Roman" w:hAnsi="Times New Roman" w:cs="宋体" w:hint="eastAsia"/>
          <w:kern w:val="0"/>
          <w:sz w:val="18"/>
          <w:szCs w:val="18"/>
        </w:rPr>
        <w:t>25%(</w:t>
      </w:r>
      <w:r w:rsidRPr="009467C7">
        <w:rPr>
          <w:rFonts w:ascii="Times New Roman" w:hAnsi="Times New Roman" w:cs="宋体" w:hint="eastAsia"/>
          <w:kern w:val="0"/>
          <w:sz w:val="18"/>
          <w:szCs w:val="18"/>
        </w:rPr>
        <w:t>火炬除外</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t>；两类可燃固体堆场可减少</w:t>
      </w:r>
      <w:r w:rsidRPr="009467C7">
        <w:rPr>
          <w:rFonts w:ascii="Times New Roman" w:hAnsi="Times New Roman" w:cs="宋体" w:hint="eastAsia"/>
          <w:kern w:val="0"/>
          <w:sz w:val="18"/>
          <w:szCs w:val="18"/>
        </w:rPr>
        <w:t>50%(</w:t>
      </w:r>
      <w:r w:rsidRPr="009467C7">
        <w:rPr>
          <w:rFonts w:ascii="Times New Roman" w:hAnsi="Times New Roman" w:cs="宋体" w:hint="eastAsia"/>
          <w:kern w:val="0"/>
          <w:sz w:val="18"/>
          <w:szCs w:val="18"/>
        </w:rPr>
        <w:t>火炬除外</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br/>
        <w:t>8</w:t>
      </w:r>
      <w:r w:rsidR="00B51BFC" w:rsidRPr="009467C7">
        <w:rPr>
          <w:rFonts w:ascii="Times New Roman" w:hAnsi="Times New Roman" w:cs="宋体" w:hint="eastAsia"/>
          <w:kern w:val="0"/>
          <w:sz w:val="18"/>
          <w:szCs w:val="18"/>
        </w:rPr>
        <w:t xml:space="preserve"> </w:t>
      </w:r>
      <w:r w:rsidRPr="009467C7">
        <w:rPr>
          <w:rFonts w:ascii="Times New Roman" w:hAnsi="Times New Roman" w:cs="宋体" w:hint="eastAsia"/>
          <w:kern w:val="0"/>
          <w:sz w:val="18"/>
          <w:szCs w:val="18"/>
        </w:rPr>
        <w:t>丙类泵</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t>房</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t>，防火间距可减少</w:t>
      </w:r>
      <w:r w:rsidRPr="009467C7">
        <w:rPr>
          <w:rFonts w:ascii="Times New Roman" w:hAnsi="Times New Roman" w:cs="宋体" w:hint="eastAsia"/>
          <w:kern w:val="0"/>
          <w:sz w:val="18"/>
          <w:szCs w:val="18"/>
        </w:rPr>
        <w:t>25%(</w:t>
      </w:r>
      <w:r w:rsidRPr="009467C7">
        <w:rPr>
          <w:rFonts w:ascii="Times New Roman" w:hAnsi="Times New Roman" w:cs="宋体" w:hint="eastAsia"/>
          <w:kern w:val="0"/>
          <w:sz w:val="18"/>
          <w:szCs w:val="18"/>
        </w:rPr>
        <w:t>火炬除外</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t>，但当地上可燃液体储罐罐容积大于</w:t>
      </w:r>
      <w:r w:rsidRPr="009467C7">
        <w:rPr>
          <w:rFonts w:ascii="Times New Roman" w:hAnsi="Times New Roman" w:cs="宋体" w:hint="eastAsia"/>
          <w:kern w:val="0"/>
          <w:sz w:val="18"/>
          <w:szCs w:val="18"/>
        </w:rPr>
        <w:t>500m</w:t>
      </w:r>
      <w:r w:rsidRPr="009467C7">
        <w:rPr>
          <w:rFonts w:ascii="Times New Roman" w:hAnsi="Times New Roman" w:cs="宋体" w:hint="eastAsia"/>
          <w:kern w:val="0"/>
          <w:sz w:val="18"/>
          <w:szCs w:val="18"/>
        </w:rPr>
        <w:t>时，不应小于</w:t>
      </w:r>
      <w:r w:rsidRPr="009467C7">
        <w:rPr>
          <w:rFonts w:ascii="Times New Roman" w:hAnsi="Times New Roman" w:cs="宋体" w:hint="eastAsia"/>
          <w:kern w:val="0"/>
          <w:sz w:val="18"/>
          <w:szCs w:val="18"/>
        </w:rPr>
        <w:t>10m</w:t>
      </w:r>
      <w:r w:rsidRPr="009467C7">
        <w:rPr>
          <w:rFonts w:ascii="Times New Roman" w:hAnsi="Times New Roman" w:cs="宋体" w:hint="eastAsia"/>
          <w:kern w:val="0"/>
          <w:sz w:val="18"/>
          <w:szCs w:val="18"/>
        </w:rPr>
        <w:t>；地上可燃液体储罐单罐容积小于或等于</w:t>
      </w:r>
      <w:r w:rsidRPr="009467C7">
        <w:rPr>
          <w:rFonts w:ascii="Times New Roman" w:hAnsi="Times New Roman" w:cs="宋体" w:hint="eastAsia"/>
          <w:kern w:val="0"/>
          <w:sz w:val="18"/>
          <w:szCs w:val="18"/>
        </w:rPr>
        <w:t>500m</w:t>
      </w:r>
      <w:r w:rsidRPr="009467C7">
        <w:rPr>
          <w:rFonts w:ascii="Times New Roman" w:hAnsi="Times New Roman" w:cs="宋体" w:hint="eastAsia"/>
          <w:kern w:val="0"/>
          <w:sz w:val="18"/>
          <w:szCs w:val="18"/>
        </w:rPr>
        <w:t>时，不应小于</w:t>
      </w:r>
      <w:r w:rsidRPr="009467C7">
        <w:rPr>
          <w:rFonts w:ascii="Times New Roman" w:hAnsi="Times New Roman" w:cs="宋体" w:hint="eastAsia"/>
          <w:kern w:val="0"/>
          <w:sz w:val="18"/>
          <w:szCs w:val="18"/>
        </w:rPr>
        <w:t>8m</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br/>
        <w:t>9</w:t>
      </w:r>
      <w:r w:rsidR="00B51BFC" w:rsidRPr="009467C7">
        <w:rPr>
          <w:rFonts w:ascii="Times New Roman" w:hAnsi="Times New Roman" w:cs="宋体" w:hint="eastAsia"/>
          <w:kern w:val="0"/>
          <w:sz w:val="18"/>
          <w:szCs w:val="18"/>
        </w:rPr>
        <w:t xml:space="preserve"> </w:t>
      </w:r>
      <w:r w:rsidRPr="009467C7">
        <w:rPr>
          <w:rFonts w:ascii="Times New Roman" w:hAnsi="Times New Roman" w:cs="宋体" w:hint="eastAsia"/>
          <w:kern w:val="0"/>
          <w:sz w:val="18"/>
          <w:szCs w:val="18"/>
        </w:rPr>
        <w:t>污油泵的防火间距可按隔油池的防火间距减少</w:t>
      </w:r>
      <w:r w:rsidRPr="009467C7">
        <w:rPr>
          <w:rFonts w:ascii="Times New Roman" w:hAnsi="Times New Roman" w:cs="宋体" w:hint="eastAsia"/>
          <w:kern w:val="0"/>
          <w:sz w:val="18"/>
          <w:szCs w:val="18"/>
        </w:rPr>
        <w:t>25%(</w:t>
      </w:r>
      <w:r w:rsidRPr="009467C7">
        <w:rPr>
          <w:rFonts w:ascii="Times New Roman" w:hAnsi="Times New Roman" w:cs="宋体" w:hint="eastAsia"/>
          <w:kern w:val="0"/>
          <w:sz w:val="18"/>
          <w:szCs w:val="18"/>
        </w:rPr>
        <w:t>火炬除外</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t>；其他设备或构筑物防火间距不限。</w:t>
      </w:r>
      <w:r w:rsidRPr="009467C7">
        <w:rPr>
          <w:rFonts w:ascii="Times New Roman" w:hAnsi="Times New Roman" w:cs="宋体" w:hint="eastAsia"/>
          <w:kern w:val="0"/>
          <w:sz w:val="18"/>
          <w:szCs w:val="18"/>
        </w:rPr>
        <w:br/>
        <w:t>10</w:t>
      </w:r>
      <w:r w:rsidR="00B51BFC" w:rsidRPr="009467C7">
        <w:rPr>
          <w:rFonts w:ascii="Times New Roman" w:hAnsi="Times New Roman" w:cs="宋体" w:hint="eastAsia"/>
          <w:kern w:val="0"/>
          <w:sz w:val="18"/>
          <w:szCs w:val="18"/>
        </w:rPr>
        <w:t xml:space="preserve"> </w:t>
      </w:r>
      <w:r w:rsidRPr="009467C7">
        <w:rPr>
          <w:rFonts w:ascii="Times New Roman" w:hAnsi="Times New Roman" w:cs="宋体" w:hint="eastAsia"/>
          <w:kern w:val="0"/>
          <w:sz w:val="18"/>
          <w:szCs w:val="18"/>
        </w:rPr>
        <w:t>铁路走行线和原料产品运输道路应布置在火灾爆炸危险区域之</w:t>
      </w:r>
      <w:r w:rsidRPr="009467C7">
        <w:rPr>
          <w:rFonts w:ascii="Times New Roman" w:hAnsi="Times New Roman" w:cs="宋体" w:hint="eastAsia"/>
          <w:kern w:val="0"/>
          <w:sz w:val="18"/>
          <w:szCs w:val="18"/>
        </w:rPr>
        <w:t xml:space="preserve"> </w:t>
      </w:r>
      <w:r w:rsidRPr="009467C7">
        <w:rPr>
          <w:rFonts w:ascii="Times New Roman" w:hAnsi="Times New Roman" w:cs="宋体" w:hint="eastAsia"/>
          <w:kern w:val="0"/>
          <w:sz w:val="18"/>
          <w:szCs w:val="18"/>
        </w:rPr>
        <w:t>外。括号内的数字用于原料及产品运输道路。</w:t>
      </w:r>
      <w:r w:rsidRPr="009467C7">
        <w:rPr>
          <w:rFonts w:ascii="Times New Roman" w:hAnsi="Times New Roman" w:cs="宋体" w:hint="eastAsia"/>
          <w:kern w:val="0"/>
          <w:sz w:val="18"/>
          <w:szCs w:val="18"/>
        </w:rPr>
        <w:br/>
        <w:t>11</w:t>
      </w:r>
      <w:r w:rsidR="00B51BFC" w:rsidRPr="009467C7">
        <w:rPr>
          <w:rFonts w:ascii="Times New Roman" w:hAnsi="Times New Roman" w:cs="宋体" w:hint="eastAsia"/>
          <w:kern w:val="0"/>
          <w:sz w:val="18"/>
          <w:szCs w:val="18"/>
        </w:rPr>
        <w:t xml:space="preserve"> </w:t>
      </w:r>
      <w:r w:rsidRPr="009467C7">
        <w:rPr>
          <w:rFonts w:ascii="Times New Roman" w:hAnsi="Times New Roman" w:cs="宋体" w:hint="eastAsia"/>
          <w:kern w:val="0"/>
          <w:sz w:val="18"/>
          <w:szCs w:val="18"/>
        </w:rPr>
        <w:t>表中</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t>"</w:t>
      </w:r>
      <w:r w:rsidRPr="009467C7">
        <w:rPr>
          <w:rFonts w:ascii="Times New Roman" w:hAnsi="Times New Roman" w:cs="宋体" w:hint="eastAsia"/>
          <w:kern w:val="0"/>
          <w:sz w:val="18"/>
          <w:szCs w:val="18"/>
        </w:rPr>
        <w:t>表示无防火间距要求或执行相关规范。</w:t>
      </w:r>
    </w:p>
    <w:p w14:paraId="0885FBBE" w14:textId="77777777" w:rsidR="00A97A28" w:rsidRPr="009467C7" w:rsidRDefault="002F14A0" w:rsidP="00B51BFC">
      <w:pPr>
        <w:pStyle w:val="Default"/>
        <w:snapToGrid w:val="0"/>
        <w:spacing w:afterLines="100" w:after="240" w:line="324" w:lineRule="auto"/>
        <w:jc w:val="center"/>
        <w:outlineLvl w:val="0"/>
        <w:rPr>
          <w:rFonts w:ascii="Times New Roman" w:eastAsia="宋体" w:hAnsi="Times New Roman" w:cs="Times New Roman"/>
          <w:b/>
          <w:bCs/>
          <w:color w:val="auto"/>
          <w:kern w:val="44"/>
          <w:sz w:val="30"/>
          <w:szCs w:val="32"/>
        </w:rPr>
      </w:pPr>
      <w:bookmarkStart w:id="121" w:name="_Toc24980"/>
      <w:r w:rsidRPr="009467C7">
        <w:rPr>
          <w:rFonts w:ascii="Times New Roman" w:eastAsia="宋体" w:hAnsi="Times New Roman" w:cs="Times New Roman" w:hint="eastAsia"/>
          <w:b/>
          <w:bCs/>
          <w:color w:val="auto"/>
          <w:kern w:val="44"/>
          <w:sz w:val="30"/>
          <w:szCs w:val="32"/>
        </w:rPr>
        <w:lastRenderedPageBreak/>
        <w:t>附录</w:t>
      </w:r>
      <w:r w:rsidRPr="009467C7">
        <w:rPr>
          <w:rFonts w:ascii="Times New Roman" w:eastAsia="宋体" w:hAnsi="Times New Roman" w:cs="Times New Roman" w:hint="eastAsia"/>
          <w:b/>
          <w:bCs/>
          <w:color w:val="auto"/>
          <w:kern w:val="44"/>
          <w:sz w:val="30"/>
          <w:szCs w:val="32"/>
        </w:rPr>
        <w:t xml:space="preserve">E  </w:t>
      </w:r>
      <w:r w:rsidRPr="009467C7">
        <w:rPr>
          <w:rFonts w:ascii="Times New Roman" w:eastAsia="宋体" w:hAnsi="Times New Roman" w:cs="Times New Roman" w:hint="eastAsia"/>
          <w:b/>
          <w:bCs/>
          <w:color w:val="auto"/>
          <w:kern w:val="44"/>
          <w:sz w:val="30"/>
          <w:szCs w:val="32"/>
        </w:rPr>
        <w:t>防火间距起止点</w:t>
      </w:r>
      <w:bookmarkEnd w:id="121"/>
    </w:p>
    <w:p w14:paraId="66C979B4" w14:textId="77777777" w:rsidR="00A97A28" w:rsidRPr="009467C7" w:rsidRDefault="002F14A0" w:rsidP="00B51BFC">
      <w:pPr>
        <w:pStyle w:val="Default"/>
        <w:snapToGrid w:val="0"/>
        <w:spacing w:line="324" w:lineRule="auto"/>
        <w:rPr>
          <w:rFonts w:ascii="Times New Roman" w:eastAsia="宋体" w:hAnsi="Times New Roman" w:cs="Arial"/>
          <w:color w:val="auto"/>
        </w:rPr>
      </w:pPr>
      <w:r w:rsidRPr="009467C7">
        <w:rPr>
          <w:rFonts w:ascii="Times New Roman" w:eastAsia="宋体" w:hAnsi="Times New Roman" w:cs="Arial" w:hint="eastAsia"/>
          <w:color w:val="auto"/>
        </w:rPr>
        <w:t>区域规划、工厂总平面布置，以及工艺装置或设施内平面布置的防火间距起止点为：</w:t>
      </w:r>
    </w:p>
    <w:p w14:paraId="3ED74ADA" w14:textId="772F8D04" w:rsidR="00A97A28" w:rsidRPr="009467C7" w:rsidRDefault="002F14A0" w:rsidP="00B51BFC">
      <w:pPr>
        <w:pStyle w:val="Default"/>
        <w:snapToGrid w:val="0"/>
        <w:spacing w:line="324" w:lineRule="auto"/>
        <w:rPr>
          <w:rFonts w:ascii="Times New Roman" w:eastAsia="宋体" w:hAnsi="Times New Roman" w:cs="Arial"/>
          <w:color w:val="auto"/>
        </w:rPr>
      </w:pPr>
      <w:r w:rsidRPr="009467C7">
        <w:rPr>
          <w:rFonts w:ascii="Times New Roman" w:eastAsia="宋体" w:hAnsi="Times New Roman" w:cs="Arial" w:hint="eastAsia"/>
          <w:color w:val="auto"/>
        </w:rPr>
        <w:t>设备</w:t>
      </w:r>
      <w:r w:rsidRPr="009467C7">
        <w:rPr>
          <w:rFonts w:ascii="Times New Roman" w:eastAsia="宋体" w:hAnsi="Times New Roman" w:cs="Arial"/>
          <w:color w:val="auto"/>
        </w:rPr>
        <w:t>—</w:t>
      </w:r>
      <w:r w:rsidRPr="009467C7">
        <w:rPr>
          <w:rFonts w:ascii="Times New Roman" w:eastAsia="宋体" w:hAnsi="Times New Roman" w:cs="Arial" w:hint="eastAsia"/>
          <w:color w:val="auto"/>
        </w:rPr>
        <w:t>设备外缘</w:t>
      </w:r>
    </w:p>
    <w:p w14:paraId="7421A40B" w14:textId="2D20A3EC" w:rsidR="00A97A28" w:rsidRPr="009467C7" w:rsidRDefault="002F14A0" w:rsidP="00B51BFC">
      <w:pPr>
        <w:pStyle w:val="Default"/>
        <w:snapToGrid w:val="0"/>
        <w:spacing w:line="324" w:lineRule="auto"/>
        <w:rPr>
          <w:rFonts w:ascii="Times New Roman" w:eastAsia="宋体" w:hAnsi="Times New Roman" w:cs="Arial"/>
          <w:color w:val="auto"/>
        </w:rPr>
      </w:pPr>
      <w:r w:rsidRPr="009467C7">
        <w:rPr>
          <w:rFonts w:ascii="Times New Roman" w:eastAsia="宋体" w:hAnsi="Times New Roman" w:cs="Arial" w:hint="eastAsia"/>
          <w:color w:val="auto"/>
        </w:rPr>
        <w:t>建筑物（敞开或半敞开式厂房除外）</w:t>
      </w:r>
      <w:r w:rsidRPr="009467C7">
        <w:rPr>
          <w:rFonts w:ascii="Times New Roman" w:eastAsia="宋体" w:hAnsi="Times New Roman" w:cs="Arial"/>
          <w:color w:val="auto"/>
        </w:rPr>
        <w:t>—</w:t>
      </w:r>
      <w:r w:rsidRPr="009467C7">
        <w:rPr>
          <w:rFonts w:ascii="Times New Roman" w:eastAsia="宋体" w:hAnsi="Times New Roman" w:cs="Arial" w:hint="eastAsia"/>
          <w:color w:val="auto"/>
        </w:rPr>
        <w:t>外墙最外侧</w:t>
      </w:r>
    </w:p>
    <w:p w14:paraId="1FA514C8" w14:textId="7AFC5CFF" w:rsidR="00A97A28" w:rsidRPr="009467C7" w:rsidRDefault="002F14A0" w:rsidP="00B51BFC">
      <w:pPr>
        <w:pStyle w:val="Default"/>
        <w:snapToGrid w:val="0"/>
        <w:spacing w:line="324" w:lineRule="auto"/>
        <w:rPr>
          <w:rFonts w:ascii="Times New Roman" w:eastAsia="宋体" w:hAnsi="Times New Roman" w:cs="Arial"/>
          <w:color w:val="auto"/>
        </w:rPr>
      </w:pPr>
      <w:r w:rsidRPr="009467C7">
        <w:rPr>
          <w:rFonts w:ascii="Times New Roman" w:eastAsia="宋体" w:hAnsi="Times New Roman" w:cs="Arial" w:hint="eastAsia"/>
          <w:color w:val="auto"/>
        </w:rPr>
        <w:t>敞开式厂房</w:t>
      </w:r>
      <w:r w:rsidRPr="009467C7">
        <w:rPr>
          <w:rFonts w:ascii="Times New Roman" w:eastAsia="宋体" w:hAnsi="Times New Roman" w:cs="Arial"/>
          <w:color w:val="auto"/>
        </w:rPr>
        <w:t>—</w:t>
      </w:r>
      <w:r w:rsidRPr="009467C7">
        <w:rPr>
          <w:rFonts w:ascii="Times New Roman" w:eastAsia="宋体" w:hAnsi="Times New Roman" w:cs="Arial" w:hint="eastAsia"/>
          <w:color w:val="auto"/>
        </w:rPr>
        <w:t>设备外缘</w:t>
      </w:r>
    </w:p>
    <w:p w14:paraId="5466DE61" w14:textId="26887E27" w:rsidR="00A97A28" w:rsidRPr="009467C7" w:rsidRDefault="002F14A0" w:rsidP="00B51BFC">
      <w:pPr>
        <w:pStyle w:val="Default"/>
        <w:snapToGrid w:val="0"/>
        <w:spacing w:line="324" w:lineRule="auto"/>
        <w:rPr>
          <w:rFonts w:ascii="Times New Roman" w:eastAsia="宋体" w:hAnsi="Times New Roman" w:cs="Arial"/>
          <w:color w:val="auto"/>
        </w:rPr>
      </w:pPr>
      <w:r w:rsidRPr="009467C7">
        <w:rPr>
          <w:rFonts w:ascii="Times New Roman" w:eastAsia="宋体" w:hAnsi="Times New Roman" w:cs="Arial" w:hint="eastAsia"/>
          <w:color w:val="auto"/>
        </w:rPr>
        <w:t>半敞开式厂房</w:t>
      </w:r>
      <w:r w:rsidRPr="009467C7">
        <w:rPr>
          <w:rFonts w:ascii="Times New Roman" w:eastAsia="宋体" w:hAnsi="Times New Roman" w:cs="Arial"/>
          <w:color w:val="auto"/>
        </w:rPr>
        <w:t>—</w:t>
      </w:r>
      <w:r w:rsidRPr="009467C7">
        <w:rPr>
          <w:rFonts w:ascii="Times New Roman" w:eastAsia="宋体" w:hAnsi="Times New Roman" w:cs="Arial" w:hint="eastAsia"/>
          <w:color w:val="auto"/>
        </w:rPr>
        <w:t>根据物料特性和厂房结构型式确定</w:t>
      </w:r>
    </w:p>
    <w:p w14:paraId="607D41CE" w14:textId="1B02570F" w:rsidR="00A97A28" w:rsidRPr="009467C7" w:rsidRDefault="002F14A0" w:rsidP="00B51BFC">
      <w:pPr>
        <w:pStyle w:val="Default"/>
        <w:snapToGrid w:val="0"/>
        <w:spacing w:line="324" w:lineRule="auto"/>
        <w:rPr>
          <w:rFonts w:ascii="Times New Roman" w:eastAsia="宋体" w:hAnsi="Times New Roman" w:cs="Arial"/>
          <w:color w:val="auto"/>
        </w:rPr>
      </w:pPr>
      <w:r w:rsidRPr="009467C7">
        <w:rPr>
          <w:rFonts w:ascii="Times New Roman" w:eastAsia="宋体" w:hAnsi="Times New Roman" w:cs="Arial" w:hint="eastAsia"/>
          <w:color w:val="auto"/>
        </w:rPr>
        <w:t>铁路</w:t>
      </w:r>
      <w:r w:rsidRPr="009467C7">
        <w:rPr>
          <w:rFonts w:ascii="Times New Roman" w:eastAsia="宋体" w:hAnsi="Times New Roman" w:cs="Arial"/>
          <w:color w:val="auto"/>
        </w:rPr>
        <w:t>—</w:t>
      </w:r>
      <w:r w:rsidRPr="009467C7">
        <w:rPr>
          <w:rFonts w:ascii="Times New Roman" w:eastAsia="宋体" w:hAnsi="Times New Roman" w:cs="Arial" w:hint="eastAsia"/>
          <w:color w:val="auto"/>
        </w:rPr>
        <w:t>中心线</w:t>
      </w:r>
    </w:p>
    <w:p w14:paraId="73F982A5" w14:textId="0D647F6C" w:rsidR="00A97A28" w:rsidRPr="009467C7" w:rsidRDefault="002F14A0" w:rsidP="00B51BFC">
      <w:pPr>
        <w:pStyle w:val="Default"/>
        <w:snapToGrid w:val="0"/>
        <w:spacing w:line="324" w:lineRule="auto"/>
        <w:rPr>
          <w:rFonts w:ascii="Times New Roman" w:eastAsia="宋体" w:hAnsi="Times New Roman" w:cs="Arial"/>
          <w:color w:val="auto"/>
        </w:rPr>
      </w:pPr>
      <w:r w:rsidRPr="009467C7">
        <w:rPr>
          <w:rFonts w:ascii="Times New Roman" w:eastAsia="宋体" w:hAnsi="Times New Roman" w:cs="Arial" w:hint="eastAsia"/>
          <w:color w:val="auto"/>
        </w:rPr>
        <w:t>道路</w:t>
      </w:r>
      <w:r w:rsidRPr="009467C7">
        <w:rPr>
          <w:rFonts w:ascii="Times New Roman" w:eastAsia="宋体" w:hAnsi="Times New Roman" w:cs="Arial"/>
          <w:color w:val="auto"/>
        </w:rPr>
        <w:t>—</w:t>
      </w:r>
      <w:r w:rsidRPr="009467C7">
        <w:rPr>
          <w:rFonts w:ascii="Times New Roman" w:eastAsia="宋体" w:hAnsi="Times New Roman" w:cs="Arial" w:hint="eastAsia"/>
          <w:color w:val="auto"/>
        </w:rPr>
        <w:t>路边</w:t>
      </w:r>
    </w:p>
    <w:p w14:paraId="6B9DA132" w14:textId="6B8016AD" w:rsidR="00A97A28" w:rsidRPr="009467C7" w:rsidRDefault="002F14A0" w:rsidP="00B51BFC">
      <w:pPr>
        <w:pStyle w:val="Default"/>
        <w:snapToGrid w:val="0"/>
        <w:spacing w:line="324" w:lineRule="auto"/>
        <w:rPr>
          <w:rFonts w:ascii="Times New Roman" w:eastAsia="宋体" w:hAnsi="Times New Roman" w:cs="Arial"/>
          <w:color w:val="auto"/>
        </w:rPr>
      </w:pPr>
      <w:r w:rsidRPr="009467C7">
        <w:rPr>
          <w:rFonts w:ascii="Times New Roman" w:eastAsia="宋体" w:hAnsi="Times New Roman" w:cs="Arial" w:hint="eastAsia"/>
          <w:color w:val="auto"/>
        </w:rPr>
        <w:t>码头</w:t>
      </w:r>
      <w:r w:rsidRPr="009467C7">
        <w:rPr>
          <w:rFonts w:ascii="Times New Roman" w:eastAsia="宋体" w:hAnsi="Times New Roman" w:cs="Arial"/>
          <w:color w:val="auto"/>
        </w:rPr>
        <w:t>—</w:t>
      </w:r>
      <w:r w:rsidRPr="009467C7">
        <w:rPr>
          <w:rFonts w:ascii="Times New Roman" w:eastAsia="宋体" w:hAnsi="Times New Roman" w:cs="Arial" w:hint="eastAsia"/>
          <w:color w:val="auto"/>
        </w:rPr>
        <w:t>输油臂中心及泊位</w:t>
      </w:r>
    </w:p>
    <w:p w14:paraId="257F05CF" w14:textId="5A11D1A3" w:rsidR="00A97A28" w:rsidRPr="009467C7" w:rsidRDefault="002F14A0" w:rsidP="00B51BFC">
      <w:pPr>
        <w:pStyle w:val="Default"/>
        <w:snapToGrid w:val="0"/>
        <w:spacing w:line="324" w:lineRule="auto"/>
        <w:rPr>
          <w:rFonts w:ascii="Times New Roman" w:eastAsia="宋体" w:hAnsi="Times New Roman" w:cs="Arial"/>
          <w:color w:val="auto"/>
        </w:rPr>
      </w:pPr>
      <w:r w:rsidRPr="009467C7">
        <w:rPr>
          <w:rFonts w:ascii="Times New Roman" w:eastAsia="宋体" w:hAnsi="Times New Roman" w:cs="Arial" w:hint="eastAsia"/>
          <w:color w:val="auto"/>
        </w:rPr>
        <w:t>铁路装卸鹤管</w:t>
      </w:r>
      <w:r w:rsidRPr="009467C7">
        <w:rPr>
          <w:rFonts w:ascii="Times New Roman" w:eastAsia="宋体" w:hAnsi="Times New Roman" w:cs="Arial"/>
          <w:color w:val="auto"/>
        </w:rPr>
        <w:t>—</w:t>
      </w:r>
      <w:r w:rsidRPr="009467C7">
        <w:rPr>
          <w:rFonts w:ascii="Times New Roman" w:eastAsia="宋体" w:hAnsi="Times New Roman" w:cs="Arial" w:hint="eastAsia"/>
          <w:color w:val="auto"/>
        </w:rPr>
        <w:t>铁路中心线</w:t>
      </w:r>
    </w:p>
    <w:p w14:paraId="69C574AF" w14:textId="133690D1" w:rsidR="00A97A28" w:rsidRPr="009467C7" w:rsidRDefault="002F14A0" w:rsidP="00B51BFC">
      <w:pPr>
        <w:pStyle w:val="Default"/>
        <w:snapToGrid w:val="0"/>
        <w:spacing w:line="324" w:lineRule="auto"/>
        <w:rPr>
          <w:rFonts w:ascii="Times New Roman" w:eastAsia="宋体" w:hAnsi="Times New Roman" w:cs="Arial"/>
          <w:color w:val="auto"/>
        </w:rPr>
      </w:pPr>
      <w:r w:rsidRPr="009467C7">
        <w:rPr>
          <w:rFonts w:ascii="Times New Roman" w:eastAsia="宋体" w:hAnsi="Times New Roman" w:cs="Arial" w:hint="eastAsia"/>
          <w:color w:val="auto"/>
        </w:rPr>
        <w:t>汽车装卸鹤位</w:t>
      </w:r>
      <w:r w:rsidRPr="009467C7">
        <w:rPr>
          <w:rFonts w:ascii="Times New Roman" w:eastAsia="宋体" w:hAnsi="Times New Roman" w:cs="Arial"/>
          <w:color w:val="auto"/>
        </w:rPr>
        <w:t>—</w:t>
      </w:r>
      <w:r w:rsidRPr="009467C7">
        <w:rPr>
          <w:rFonts w:ascii="Times New Roman" w:eastAsia="宋体" w:hAnsi="Times New Roman" w:cs="Arial" w:hint="eastAsia"/>
          <w:color w:val="auto"/>
        </w:rPr>
        <w:t>鹤管立管中心线</w:t>
      </w:r>
    </w:p>
    <w:p w14:paraId="469BD96C" w14:textId="1156DCDB" w:rsidR="00A97A28" w:rsidRPr="009467C7" w:rsidRDefault="002F14A0" w:rsidP="00B51BFC">
      <w:pPr>
        <w:pStyle w:val="Default"/>
        <w:snapToGrid w:val="0"/>
        <w:spacing w:line="324" w:lineRule="auto"/>
        <w:rPr>
          <w:rFonts w:ascii="Times New Roman" w:eastAsia="宋体" w:hAnsi="Times New Roman" w:cs="Arial"/>
          <w:color w:val="auto"/>
        </w:rPr>
      </w:pPr>
      <w:r w:rsidRPr="009467C7">
        <w:rPr>
          <w:rFonts w:ascii="Times New Roman" w:eastAsia="宋体" w:hAnsi="Times New Roman" w:cs="Arial" w:hint="eastAsia"/>
          <w:color w:val="auto"/>
        </w:rPr>
        <w:t>储罐或罐组</w:t>
      </w:r>
      <w:r w:rsidRPr="009467C7">
        <w:rPr>
          <w:rFonts w:ascii="Times New Roman" w:eastAsia="宋体" w:hAnsi="Times New Roman" w:cs="Arial"/>
          <w:color w:val="auto"/>
        </w:rPr>
        <w:t>—</w:t>
      </w:r>
      <w:r w:rsidRPr="009467C7">
        <w:rPr>
          <w:rFonts w:ascii="Times New Roman" w:eastAsia="宋体" w:hAnsi="Times New Roman" w:cs="Arial" w:hint="eastAsia"/>
          <w:color w:val="auto"/>
        </w:rPr>
        <w:t>罐外壁</w:t>
      </w:r>
    </w:p>
    <w:p w14:paraId="7D7CCBCC" w14:textId="0ECA4294" w:rsidR="00A97A28" w:rsidRPr="009467C7" w:rsidRDefault="002F14A0" w:rsidP="00B51BFC">
      <w:pPr>
        <w:pStyle w:val="Default"/>
        <w:snapToGrid w:val="0"/>
        <w:spacing w:line="324" w:lineRule="auto"/>
        <w:rPr>
          <w:rFonts w:ascii="Times New Roman" w:eastAsia="宋体" w:hAnsi="Times New Roman" w:cs="Arial"/>
          <w:color w:val="auto"/>
        </w:rPr>
      </w:pPr>
      <w:r w:rsidRPr="009467C7">
        <w:rPr>
          <w:rFonts w:ascii="Times New Roman" w:eastAsia="宋体" w:hAnsi="Times New Roman" w:cs="Arial" w:hint="eastAsia"/>
          <w:color w:val="auto"/>
        </w:rPr>
        <w:t>火炬</w:t>
      </w:r>
      <w:r w:rsidRPr="009467C7">
        <w:rPr>
          <w:rFonts w:ascii="Times New Roman" w:eastAsia="宋体" w:hAnsi="Times New Roman" w:cs="Arial"/>
          <w:color w:val="auto"/>
        </w:rPr>
        <w:t>—</w:t>
      </w:r>
      <w:r w:rsidRPr="009467C7">
        <w:rPr>
          <w:rFonts w:ascii="Times New Roman" w:eastAsia="宋体" w:hAnsi="Times New Roman" w:cs="Arial" w:hint="eastAsia"/>
          <w:color w:val="auto"/>
        </w:rPr>
        <w:t>火炬中心</w:t>
      </w:r>
    </w:p>
    <w:p w14:paraId="56AAC5F8" w14:textId="77777777" w:rsidR="00A97A28" w:rsidRPr="009467C7" w:rsidRDefault="002F14A0" w:rsidP="00B51BFC">
      <w:pPr>
        <w:pStyle w:val="Default"/>
        <w:snapToGrid w:val="0"/>
        <w:spacing w:line="324" w:lineRule="auto"/>
        <w:rPr>
          <w:rFonts w:ascii="Times New Roman" w:eastAsia="宋体" w:hAnsi="Times New Roman" w:cs="Arial"/>
          <w:color w:val="auto"/>
        </w:rPr>
      </w:pPr>
      <w:r w:rsidRPr="009467C7">
        <w:rPr>
          <w:rFonts w:ascii="Times New Roman" w:eastAsia="宋体" w:hAnsi="Times New Roman" w:cs="Arial" w:hint="eastAsia"/>
          <w:color w:val="auto"/>
        </w:rPr>
        <w:t>架空通信、电力线</w:t>
      </w:r>
      <w:r w:rsidRPr="009467C7">
        <w:rPr>
          <w:rFonts w:ascii="Times New Roman" w:eastAsia="宋体" w:hAnsi="Times New Roman" w:cs="Arial"/>
          <w:color w:val="auto"/>
        </w:rPr>
        <w:t>——</w:t>
      </w:r>
      <w:r w:rsidRPr="009467C7">
        <w:rPr>
          <w:rFonts w:ascii="Times New Roman" w:eastAsia="宋体" w:hAnsi="Times New Roman" w:cs="Arial" w:hint="eastAsia"/>
          <w:color w:val="auto"/>
        </w:rPr>
        <w:t>线路中心线</w:t>
      </w:r>
    </w:p>
    <w:p w14:paraId="598A4801" w14:textId="4432633A" w:rsidR="00A97A28" w:rsidRPr="009467C7" w:rsidRDefault="002F14A0" w:rsidP="00B51BFC">
      <w:pPr>
        <w:pStyle w:val="Default"/>
        <w:snapToGrid w:val="0"/>
        <w:spacing w:line="324" w:lineRule="auto"/>
        <w:rPr>
          <w:rFonts w:ascii="Times New Roman" w:eastAsia="宋体" w:hAnsi="Times New Roman" w:cs="Arial"/>
          <w:color w:val="auto"/>
        </w:rPr>
      </w:pPr>
      <w:r w:rsidRPr="009467C7">
        <w:rPr>
          <w:rFonts w:ascii="Times New Roman" w:eastAsia="宋体" w:hAnsi="Times New Roman" w:cs="Arial" w:hint="eastAsia"/>
          <w:color w:val="auto"/>
        </w:rPr>
        <w:t>工艺装置</w:t>
      </w:r>
      <w:r w:rsidRPr="009467C7">
        <w:rPr>
          <w:rFonts w:ascii="Times New Roman" w:eastAsia="宋体" w:hAnsi="Times New Roman" w:cs="Arial"/>
          <w:color w:val="auto"/>
        </w:rPr>
        <w:t>—</w:t>
      </w:r>
      <w:r w:rsidRPr="009467C7">
        <w:rPr>
          <w:rFonts w:ascii="Times New Roman" w:eastAsia="宋体" w:hAnsi="Times New Roman" w:cs="Arial" w:hint="eastAsia"/>
          <w:color w:val="auto"/>
        </w:rPr>
        <w:t>最外侧的设备外缘或建筑物的最外侧轴线</w:t>
      </w:r>
    </w:p>
    <w:p w14:paraId="18670324" w14:textId="6C1EF06E" w:rsidR="00A97A28" w:rsidRPr="009467C7" w:rsidRDefault="002F14A0" w:rsidP="00B51BFC">
      <w:pPr>
        <w:pStyle w:val="Default"/>
        <w:snapToGrid w:val="0"/>
        <w:spacing w:line="324" w:lineRule="auto"/>
        <w:rPr>
          <w:rFonts w:ascii="Arial" w:eastAsia="宋体" w:hAnsi="Arial" w:cs="Arial"/>
          <w:color w:val="auto"/>
        </w:rPr>
      </w:pPr>
      <w:r w:rsidRPr="009467C7">
        <w:rPr>
          <w:rFonts w:ascii="Times New Roman" w:eastAsia="宋体" w:hAnsi="Times New Roman" w:cs="Arial" w:hint="eastAsia"/>
          <w:color w:val="auto"/>
        </w:rPr>
        <w:t>生产设施</w:t>
      </w:r>
      <w:r w:rsidRPr="009467C7">
        <w:rPr>
          <w:rFonts w:ascii="Times New Roman" w:eastAsia="宋体" w:hAnsi="Times New Roman" w:cs="Arial"/>
          <w:color w:val="auto"/>
        </w:rPr>
        <w:t>—</w:t>
      </w:r>
      <w:r w:rsidRPr="009467C7">
        <w:rPr>
          <w:rFonts w:ascii="Times New Roman" w:eastAsia="宋体" w:hAnsi="Times New Roman" w:cs="Arial" w:hint="eastAsia"/>
          <w:color w:val="auto"/>
        </w:rPr>
        <w:t>封闭式或半敞开式厂房防火间距起止点和设备外缘的最远点</w:t>
      </w:r>
    </w:p>
    <w:p w14:paraId="155C3485" w14:textId="77777777" w:rsidR="00A97A28" w:rsidRPr="009467C7" w:rsidRDefault="00A97A28" w:rsidP="00B51BFC">
      <w:pPr>
        <w:pStyle w:val="17"/>
        <w:keepNext/>
        <w:keepLines/>
        <w:adjustRightInd w:val="0"/>
        <w:snapToGrid w:val="0"/>
        <w:spacing w:line="324" w:lineRule="auto"/>
        <w:ind w:firstLineChars="0" w:firstLine="0"/>
        <w:jc w:val="center"/>
        <w:rPr>
          <w:rFonts w:ascii="Times New Roman" w:hAnsi="Times New Roman"/>
          <w:b/>
          <w:bCs/>
          <w:sz w:val="30"/>
          <w:szCs w:val="30"/>
        </w:rPr>
      </w:pPr>
    </w:p>
    <w:p w14:paraId="5F0E661F" w14:textId="77777777" w:rsidR="00A97A28" w:rsidRDefault="00A97A28">
      <w:pPr>
        <w:pStyle w:val="Default"/>
        <w:snapToGrid w:val="0"/>
        <w:spacing w:line="300" w:lineRule="auto"/>
        <w:rPr>
          <w:rFonts w:ascii="Times New Roman" w:hAnsi="Times New Roman"/>
          <w:sz w:val="28"/>
          <w:szCs w:val="28"/>
        </w:rPr>
      </w:pPr>
    </w:p>
    <w:p w14:paraId="7E8E4D5A" w14:textId="77777777" w:rsidR="00A97A28" w:rsidRDefault="00A97A28">
      <w:pPr>
        <w:spacing w:line="360" w:lineRule="auto"/>
        <w:rPr>
          <w:rFonts w:ascii="Times New Roman" w:hAnsi="Times New Roman"/>
          <w:sz w:val="28"/>
          <w:szCs w:val="28"/>
        </w:rPr>
      </w:pPr>
    </w:p>
    <w:p w14:paraId="5BCA1DA4" w14:textId="77777777" w:rsidR="00A97A28" w:rsidRDefault="00A97A28">
      <w:pPr>
        <w:spacing w:line="360" w:lineRule="auto"/>
        <w:rPr>
          <w:rFonts w:ascii="Times New Roman" w:hAnsi="Times New Roman"/>
          <w:sz w:val="28"/>
          <w:szCs w:val="28"/>
        </w:rPr>
      </w:pPr>
    </w:p>
    <w:p w14:paraId="08B8D3E5" w14:textId="77777777" w:rsidR="00A97A28" w:rsidRDefault="00A97A28">
      <w:pPr>
        <w:spacing w:line="360" w:lineRule="auto"/>
        <w:rPr>
          <w:rFonts w:ascii="Times New Roman" w:hAnsi="Times New Roman"/>
          <w:sz w:val="28"/>
          <w:szCs w:val="28"/>
        </w:rPr>
      </w:pPr>
    </w:p>
    <w:p w14:paraId="23548D53" w14:textId="77777777" w:rsidR="00A97A28" w:rsidRDefault="00A97A28">
      <w:pPr>
        <w:spacing w:line="360" w:lineRule="auto"/>
        <w:rPr>
          <w:rFonts w:ascii="Times New Roman" w:hAnsi="Times New Roman"/>
          <w:sz w:val="28"/>
          <w:szCs w:val="28"/>
        </w:rPr>
      </w:pPr>
    </w:p>
    <w:p w14:paraId="6DAC36DD" w14:textId="77777777" w:rsidR="00A97A28" w:rsidRDefault="00A97A28">
      <w:pPr>
        <w:spacing w:line="360" w:lineRule="auto"/>
        <w:rPr>
          <w:rFonts w:ascii="Times New Roman" w:hAnsi="Times New Roman"/>
          <w:sz w:val="28"/>
          <w:szCs w:val="28"/>
        </w:rPr>
      </w:pPr>
    </w:p>
    <w:p w14:paraId="3C415DEF" w14:textId="77777777" w:rsidR="00A97A28" w:rsidRDefault="00A97A28">
      <w:pPr>
        <w:spacing w:line="360" w:lineRule="auto"/>
        <w:rPr>
          <w:rFonts w:ascii="Times New Roman" w:hAnsi="Times New Roman"/>
          <w:sz w:val="28"/>
          <w:szCs w:val="28"/>
        </w:rPr>
      </w:pPr>
    </w:p>
    <w:p w14:paraId="05780F77" w14:textId="77777777" w:rsidR="00A97A28" w:rsidRDefault="00A97A28">
      <w:pPr>
        <w:spacing w:line="360" w:lineRule="auto"/>
        <w:rPr>
          <w:rFonts w:ascii="Times New Roman" w:hAnsi="Times New Roman"/>
          <w:sz w:val="28"/>
          <w:szCs w:val="28"/>
        </w:rPr>
      </w:pPr>
    </w:p>
    <w:p w14:paraId="7304E866" w14:textId="77777777" w:rsidR="00A97A28" w:rsidRDefault="00A97A28">
      <w:pPr>
        <w:spacing w:line="360" w:lineRule="auto"/>
        <w:rPr>
          <w:rFonts w:ascii="Times New Roman" w:hAnsi="Times New Roman"/>
          <w:sz w:val="28"/>
          <w:szCs w:val="28"/>
        </w:rPr>
      </w:pPr>
    </w:p>
    <w:p w14:paraId="62907017" w14:textId="77777777" w:rsidR="00A97A28" w:rsidRDefault="00A97A28">
      <w:pPr>
        <w:spacing w:line="360" w:lineRule="auto"/>
        <w:rPr>
          <w:rFonts w:ascii="Times New Roman" w:hAnsi="Times New Roman"/>
          <w:sz w:val="28"/>
          <w:szCs w:val="28"/>
        </w:rPr>
      </w:pPr>
    </w:p>
    <w:p w14:paraId="69DDFEDA" w14:textId="77777777" w:rsidR="00A97A28" w:rsidRDefault="00A97A28">
      <w:pPr>
        <w:spacing w:line="360" w:lineRule="auto"/>
        <w:rPr>
          <w:rFonts w:ascii="Times New Roman" w:hAnsi="Times New Roman"/>
          <w:sz w:val="28"/>
          <w:szCs w:val="28"/>
        </w:rPr>
      </w:pPr>
    </w:p>
    <w:p w14:paraId="4466A8B5" w14:textId="77777777" w:rsidR="00A97A28" w:rsidRDefault="00A97A28">
      <w:pPr>
        <w:spacing w:line="360" w:lineRule="auto"/>
        <w:rPr>
          <w:rFonts w:ascii="Times New Roman" w:hAnsi="Times New Roman"/>
          <w:sz w:val="28"/>
          <w:szCs w:val="28"/>
        </w:rPr>
      </w:pPr>
    </w:p>
    <w:p w14:paraId="059A658A" w14:textId="77777777" w:rsidR="00A97A28" w:rsidRDefault="00A97A28">
      <w:pPr>
        <w:spacing w:line="360" w:lineRule="auto"/>
        <w:rPr>
          <w:rFonts w:ascii="Times New Roman" w:hAnsi="Times New Roman"/>
          <w:sz w:val="28"/>
          <w:szCs w:val="28"/>
        </w:rPr>
      </w:pPr>
    </w:p>
    <w:sectPr w:rsidR="00A97A28">
      <w:pgSz w:w="11906" w:h="16838"/>
      <w:pgMar w:top="1418" w:right="1418" w:bottom="1418" w:left="141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01E10" w14:textId="77777777" w:rsidR="00641A1E" w:rsidRDefault="00641A1E">
      <w:r>
        <w:separator/>
      </w:r>
    </w:p>
  </w:endnote>
  <w:endnote w:type="continuationSeparator" w:id="0">
    <w:p w14:paraId="30A34FC1" w14:textId="77777777" w:rsidR="00641A1E" w:rsidRDefault="0064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19143"/>
    </w:sdtPr>
    <w:sdtEndPr>
      <w:rPr>
        <w:rFonts w:ascii="Times New Roman" w:hAnsi="Times New Roman"/>
      </w:rPr>
    </w:sdtEndPr>
    <w:sdtContent>
      <w:p w14:paraId="7F481BA8" w14:textId="16F7FCD2" w:rsidR="00EF0EEA" w:rsidRPr="00F64F3E" w:rsidRDefault="00EF0EEA">
        <w:pPr>
          <w:pStyle w:val="ae"/>
          <w:rPr>
            <w:rFonts w:ascii="Times New Roman" w:hAnsi="Times New Roman"/>
          </w:rPr>
        </w:pPr>
        <w:r w:rsidRPr="00F64F3E">
          <w:rPr>
            <w:rFonts w:ascii="Times New Roman" w:hAnsi="Times New Roman"/>
            <w:sz w:val="21"/>
            <w:szCs w:val="21"/>
          </w:rPr>
          <w:fldChar w:fldCharType="begin"/>
        </w:r>
        <w:r w:rsidRPr="00F64F3E">
          <w:rPr>
            <w:rFonts w:ascii="Times New Roman" w:hAnsi="Times New Roman"/>
            <w:sz w:val="21"/>
            <w:szCs w:val="21"/>
          </w:rPr>
          <w:instrText>PAGE   \* MERGEFORMAT</w:instrText>
        </w:r>
        <w:r w:rsidRPr="00F64F3E">
          <w:rPr>
            <w:rFonts w:ascii="Times New Roman" w:hAnsi="Times New Roman"/>
            <w:sz w:val="21"/>
            <w:szCs w:val="21"/>
          </w:rPr>
          <w:fldChar w:fldCharType="separate"/>
        </w:r>
        <w:r w:rsidR="0003141F" w:rsidRPr="0003141F">
          <w:rPr>
            <w:rFonts w:ascii="Times New Roman" w:hAnsi="Times New Roman"/>
            <w:noProof/>
            <w:sz w:val="21"/>
            <w:szCs w:val="21"/>
            <w:lang w:val="zh-CN"/>
          </w:rPr>
          <w:t>2</w:t>
        </w:r>
        <w:r w:rsidRPr="00F64F3E">
          <w:rPr>
            <w:rFonts w:ascii="Times New Roman" w:hAnsi="Times New Roman"/>
            <w:sz w:val="21"/>
            <w:szCs w:val="21"/>
            <w:lang w:val="zh-CN"/>
          </w:rPr>
          <w:fldChar w:fldCharType="end"/>
        </w:r>
      </w:p>
    </w:sdtContent>
  </w:sdt>
  <w:p w14:paraId="34906CB0" w14:textId="77777777" w:rsidR="00EF0EEA" w:rsidRDefault="00EF0EEA">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BD03C" w14:textId="77777777" w:rsidR="00EF0EEA" w:rsidRDefault="00EF0EEA">
    <w:pPr>
      <w:pStyle w:val="ae"/>
      <w:jc w:val="center"/>
    </w:pPr>
  </w:p>
  <w:p w14:paraId="615D9CF2" w14:textId="77777777" w:rsidR="00EF0EEA" w:rsidRDefault="00EF0EEA">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486453"/>
      <w:docPartObj>
        <w:docPartGallery w:val="Page Numbers (Bottom of Page)"/>
        <w:docPartUnique/>
      </w:docPartObj>
    </w:sdtPr>
    <w:sdtEndPr>
      <w:rPr>
        <w:rFonts w:ascii="Times New Roman" w:hAnsi="Times New Roman"/>
      </w:rPr>
    </w:sdtEndPr>
    <w:sdtContent>
      <w:p w14:paraId="068F8559" w14:textId="595EB2F9" w:rsidR="00F64F3E" w:rsidRPr="00F64F3E" w:rsidRDefault="00F64F3E">
        <w:pPr>
          <w:pStyle w:val="ae"/>
          <w:jc w:val="right"/>
          <w:rPr>
            <w:rFonts w:ascii="Times New Roman" w:hAnsi="Times New Roman"/>
          </w:rPr>
        </w:pPr>
        <w:r w:rsidRPr="00F64F3E">
          <w:rPr>
            <w:rFonts w:ascii="Times New Roman" w:hAnsi="Times New Roman"/>
            <w:sz w:val="21"/>
            <w:szCs w:val="21"/>
          </w:rPr>
          <w:fldChar w:fldCharType="begin"/>
        </w:r>
        <w:r w:rsidRPr="00F64F3E">
          <w:rPr>
            <w:rFonts w:ascii="Times New Roman" w:hAnsi="Times New Roman"/>
            <w:sz w:val="21"/>
            <w:szCs w:val="21"/>
          </w:rPr>
          <w:instrText>PAGE   \* MERGEFORMAT</w:instrText>
        </w:r>
        <w:r w:rsidRPr="00F64F3E">
          <w:rPr>
            <w:rFonts w:ascii="Times New Roman" w:hAnsi="Times New Roman"/>
            <w:sz w:val="21"/>
            <w:szCs w:val="21"/>
          </w:rPr>
          <w:fldChar w:fldCharType="separate"/>
        </w:r>
        <w:r w:rsidR="0003141F" w:rsidRPr="0003141F">
          <w:rPr>
            <w:rFonts w:ascii="Times New Roman" w:hAnsi="Times New Roman"/>
            <w:noProof/>
            <w:sz w:val="21"/>
            <w:szCs w:val="21"/>
            <w:lang w:val="zh-CN"/>
          </w:rPr>
          <w:t>1</w:t>
        </w:r>
        <w:r w:rsidRPr="00F64F3E">
          <w:rPr>
            <w:rFonts w:ascii="Times New Roman" w:hAnsi="Times New Roman"/>
            <w:sz w:val="21"/>
            <w:szCs w:val="21"/>
          </w:rPr>
          <w:fldChar w:fldCharType="end"/>
        </w:r>
      </w:p>
    </w:sdtContent>
  </w:sdt>
  <w:p w14:paraId="7413B3F1" w14:textId="77777777" w:rsidR="00F64F3E" w:rsidRDefault="00F64F3E">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04AD6" w14:textId="77777777" w:rsidR="00EF0EEA" w:rsidRDefault="00EF0EEA">
    <w:pPr>
      <w:pStyle w:val="ae"/>
      <w:framePr w:wrap="around" w:vAnchor="text" w:hAnchor="margin" w:xAlign="center" w:y="1"/>
      <w:rPr>
        <w:rStyle w:val="afe"/>
      </w:rPr>
    </w:pPr>
    <w:r>
      <w:fldChar w:fldCharType="begin"/>
    </w:r>
    <w:r>
      <w:rPr>
        <w:rStyle w:val="afe"/>
      </w:rPr>
      <w:instrText xml:space="preserve">PAGE  </w:instrText>
    </w:r>
    <w:r>
      <w:fldChar w:fldCharType="end"/>
    </w:r>
  </w:p>
  <w:p w14:paraId="31D1632D" w14:textId="77777777" w:rsidR="00EF0EEA" w:rsidRDefault="00EF0EEA">
    <w:pPr>
      <w:pStyle w:val="a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19144"/>
    </w:sdtPr>
    <w:sdtEndPr>
      <w:rPr>
        <w:sz w:val="21"/>
        <w:szCs w:val="21"/>
      </w:rPr>
    </w:sdtEndPr>
    <w:sdtContent>
      <w:p w14:paraId="010325AE" w14:textId="2C136376" w:rsidR="00EF0EEA" w:rsidRPr="00F64F3E" w:rsidRDefault="00EF0EEA">
        <w:pPr>
          <w:pStyle w:val="ae"/>
          <w:jc w:val="right"/>
          <w:rPr>
            <w:sz w:val="21"/>
            <w:szCs w:val="21"/>
          </w:rPr>
        </w:pPr>
        <w:r w:rsidRPr="00F64F3E">
          <w:rPr>
            <w:rFonts w:ascii="Times New Roman" w:hAnsi="Times New Roman"/>
            <w:sz w:val="21"/>
            <w:szCs w:val="21"/>
          </w:rPr>
          <w:fldChar w:fldCharType="begin"/>
        </w:r>
        <w:r w:rsidRPr="00F64F3E">
          <w:rPr>
            <w:rFonts w:ascii="Times New Roman" w:hAnsi="Times New Roman"/>
            <w:sz w:val="21"/>
            <w:szCs w:val="21"/>
          </w:rPr>
          <w:instrText>PAGE   \* MERGEFORMAT</w:instrText>
        </w:r>
        <w:r w:rsidRPr="00F64F3E">
          <w:rPr>
            <w:rFonts w:ascii="Times New Roman" w:hAnsi="Times New Roman"/>
            <w:sz w:val="21"/>
            <w:szCs w:val="21"/>
          </w:rPr>
          <w:fldChar w:fldCharType="separate"/>
        </w:r>
        <w:r w:rsidR="0003141F" w:rsidRPr="0003141F">
          <w:rPr>
            <w:rFonts w:ascii="Times New Roman" w:hAnsi="Times New Roman"/>
            <w:noProof/>
            <w:sz w:val="21"/>
            <w:szCs w:val="21"/>
            <w:lang w:val="zh-CN"/>
          </w:rPr>
          <w:t>3</w:t>
        </w:r>
        <w:r w:rsidRPr="00F64F3E">
          <w:rPr>
            <w:rFonts w:ascii="Times New Roman" w:hAnsi="Times New Roman"/>
            <w:sz w:val="21"/>
            <w:szCs w:val="21"/>
          </w:rPr>
          <w:fldChar w:fldCharType="end"/>
        </w:r>
      </w:p>
    </w:sdtContent>
  </w:sdt>
  <w:p w14:paraId="0FAE6DB0" w14:textId="77777777" w:rsidR="00EF0EEA" w:rsidRDefault="00EF0EEA">
    <w:pPr>
      <w:pStyle w:val="a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008587"/>
    </w:sdtPr>
    <w:sdtEndPr>
      <w:rPr>
        <w:rFonts w:ascii="Times New Roman" w:hAnsi="Times New Roman"/>
        <w:sz w:val="24"/>
      </w:rPr>
    </w:sdtEndPr>
    <w:sdtContent>
      <w:p w14:paraId="5CCD8FBC" w14:textId="5636B240" w:rsidR="00EF0EEA" w:rsidRDefault="00EF0EEA">
        <w:pPr>
          <w:pStyle w:val="ae"/>
          <w:rPr>
            <w:rFonts w:ascii="Times New Roman" w:hAnsi="Times New Roman"/>
            <w:sz w:val="24"/>
          </w:rP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03141F" w:rsidRPr="0003141F">
          <w:rPr>
            <w:rFonts w:ascii="Times New Roman" w:hAnsi="Times New Roman"/>
            <w:noProof/>
            <w:sz w:val="24"/>
            <w:lang w:val="zh-CN"/>
          </w:rPr>
          <w:t>16</w:t>
        </w:r>
        <w:r>
          <w:rPr>
            <w:rFonts w:ascii="Times New Roman" w:hAnsi="Times New Roman"/>
            <w:sz w:val="24"/>
          </w:rPr>
          <w:fldChar w:fldCharType="end"/>
        </w:r>
      </w:p>
    </w:sdtContent>
  </w:sdt>
  <w:p w14:paraId="50AA8176" w14:textId="77777777" w:rsidR="00EF0EEA" w:rsidRDefault="00EF0EEA">
    <w:pPr>
      <w:pStyle w:val="a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765511"/>
    </w:sdtPr>
    <w:sdtEndPr/>
    <w:sdtContent>
      <w:p w14:paraId="575DBCEC" w14:textId="16C20577" w:rsidR="00EF0EEA" w:rsidRDefault="00EF0EEA">
        <w:pPr>
          <w:pStyle w:val="ae"/>
          <w:jc w:val="right"/>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03141F" w:rsidRPr="0003141F">
          <w:rPr>
            <w:rFonts w:ascii="Times New Roman" w:hAnsi="Times New Roman"/>
            <w:noProof/>
            <w:sz w:val="24"/>
            <w:lang w:val="zh-CN"/>
          </w:rPr>
          <w:t>15</w:t>
        </w:r>
        <w:r>
          <w:rPr>
            <w:rFonts w:ascii="Times New Roman" w:hAnsi="Times New Roman"/>
            <w:sz w:val="24"/>
          </w:rPr>
          <w:fldChar w:fldCharType="end"/>
        </w:r>
      </w:p>
    </w:sdtContent>
  </w:sdt>
  <w:p w14:paraId="20FB177C" w14:textId="77777777" w:rsidR="00EF0EEA" w:rsidRDefault="00EF0E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89AB2" w14:textId="77777777" w:rsidR="00641A1E" w:rsidRDefault="00641A1E">
      <w:r>
        <w:separator/>
      </w:r>
    </w:p>
  </w:footnote>
  <w:footnote w:type="continuationSeparator" w:id="0">
    <w:p w14:paraId="1A197D30" w14:textId="77777777" w:rsidR="00641A1E" w:rsidRDefault="00641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860B7"/>
    <w:multiLevelType w:val="multilevel"/>
    <w:tmpl w:val="089860B7"/>
    <w:lvl w:ilvl="0">
      <w:start w:val="1"/>
      <w:numFmt w:val="decimal"/>
      <w:pStyle w:val="2"/>
      <w:lvlText w:val="2.0.%1"/>
      <w:lvlJc w:val="left"/>
      <w:pPr>
        <w:tabs>
          <w:tab w:val="left" w:pos="454"/>
        </w:tabs>
        <w:ind w:left="0" w:firstLine="0"/>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1592F7F"/>
    <w:multiLevelType w:val="multilevel"/>
    <w:tmpl w:val="11592F7F"/>
    <w:lvl w:ilvl="0">
      <w:start w:val="1"/>
      <w:numFmt w:val="decimal"/>
      <w:pStyle w:val="3"/>
      <w:lvlText w:val="3.1.%1"/>
      <w:lvlJc w:val="left"/>
      <w:pPr>
        <w:tabs>
          <w:tab w:val="left" w:pos="510"/>
        </w:tabs>
        <w:ind w:left="0" w:firstLine="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1846F9F"/>
    <w:multiLevelType w:val="multilevel"/>
    <w:tmpl w:val="21846F9F"/>
    <w:lvl w:ilvl="0">
      <w:start w:val="1"/>
      <w:numFmt w:val="decimal"/>
      <w:pStyle w:val="a"/>
      <w:lvlText w:val="1.0.%1"/>
      <w:lvlJc w:val="left"/>
      <w:pPr>
        <w:ind w:left="780" w:hanging="420"/>
      </w:pPr>
      <w:rPr>
        <w:rFonts w:hint="default"/>
        <w:b/>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670A2855"/>
    <w:multiLevelType w:val="multilevel"/>
    <w:tmpl w:val="670A2855"/>
    <w:lvl w:ilvl="0">
      <w:start w:val="1"/>
      <w:numFmt w:val="decimal"/>
      <w:pStyle w:val="1"/>
      <w:lvlText w:val="%1."/>
      <w:lvlJc w:val="left"/>
      <w:pPr>
        <w:ind w:left="3261" w:hanging="425"/>
      </w:pPr>
      <w:rPr>
        <w:rFonts w:hint="eastAsia"/>
        <w:color w:val="auto"/>
      </w:rPr>
    </w:lvl>
    <w:lvl w:ilvl="1">
      <w:numFmt w:val="decimal"/>
      <w:lvlText w:val="%1.%2."/>
      <w:lvlJc w:val="left"/>
      <w:pPr>
        <w:ind w:left="709" w:hanging="567"/>
      </w:pPr>
      <w:rPr>
        <w:rFonts w:hint="eastAsia"/>
      </w:rPr>
    </w:lvl>
    <w:lvl w:ilvl="2">
      <w:start w:val="1"/>
      <w:numFmt w:val="decimal"/>
      <w:lvlText w:val="%1.%2.%3."/>
      <w:lvlJc w:val="left"/>
      <w:pPr>
        <w:ind w:left="1277"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defaultTabStop w:val="105"/>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strokecolor="#000001">
      <v:fill color="white"/>
      <v:stroke color="#0000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k2NDkwZDBjYmM0NDM3YjBjODQ2NDYwNGQ5YjVmMTIifQ=="/>
  </w:docVars>
  <w:rsids>
    <w:rsidRoot w:val="00B57D06"/>
    <w:rsid w:val="000008EA"/>
    <w:rsid w:val="00000DE6"/>
    <w:rsid w:val="000014AD"/>
    <w:rsid w:val="00001A88"/>
    <w:rsid w:val="00001B3C"/>
    <w:rsid w:val="00001B5B"/>
    <w:rsid w:val="00001E0B"/>
    <w:rsid w:val="00002073"/>
    <w:rsid w:val="000021C8"/>
    <w:rsid w:val="0000288D"/>
    <w:rsid w:val="00002B74"/>
    <w:rsid w:val="000033D6"/>
    <w:rsid w:val="0000392B"/>
    <w:rsid w:val="00003B22"/>
    <w:rsid w:val="00003B30"/>
    <w:rsid w:val="00003FED"/>
    <w:rsid w:val="000040E9"/>
    <w:rsid w:val="00004FB1"/>
    <w:rsid w:val="000051A1"/>
    <w:rsid w:val="000051A9"/>
    <w:rsid w:val="0000532E"/>
    <w:rsid w:val="00005BB0"/>
    <w:rsid w:val="000064E1"/>
    <w:rsid w:val="00006BCD"/>
    <w:rsid w:val="000072F8"/>
    <w:rsid w:val="00007BB8"/>
    <w:rsid w:val="00007C2F"/>
    <w:rsid w:val="00007F21"/>
    <w:rsid w:val="0001013A"/>
    <w:rsid w:val="0001065F"/>
    <w:rsid w:val="000111CE"/>
    <w:rsid w:val="00011200"/>
    <w:rsid w:val="000112FD"/>
    <w:rsid w:val="00011A1C"/>
    <w:rsid w:val="00012095"/>
    <w:rsid w:val="000127CA"/>
    <w:rsid w:val="00013345"/>
    <w:rsid w:val="000136B4"/>
    <w:rsid w:val="00013897"/>
    <w:rsid w:val="00013B8A"/>
    <w:rsid w:val="00013C73"/>
    <w:rsid w:val="00013DF7"/>
    <w:rsid w:val="00014369"/>
    <w:rsid w:val="000146AE"/>
    <w:rsid w:val="0001494D"/>
    <w:rsid w:val="00014CD8"/>
    <w:rsid w:val="0001576C"/>
    <w:rsid w:val="00016CDB"/>
    <w:rsid w:val="000209AB"/>
    <w:rsid w:val="00020D16"/>
    <w:rsid w:val="00020F56"/>
    <w:rsid w:val="00020FB7"/>
    <w:rsid w:val="000213AF"/>
    <w:rsid w:val="0002157D"/>
    <w:rsid w:val="000217F4"/>
    <w:rsid w:val="00021CA5"/>
    <w:rsid w:val="000223E7"/>
    <w:rsid w:val="000229B6"/>
    <w:rsid w:val="00024667"/>
    <w:rsid w:val="000248D6"/>
    <w:rsid w:val="0002546A"/>
    <w:rsid w:val="00025751"/>
    <w:rsid w:val="000265B2"/>
    <w:rsid w:val="00026938"/>
    <w:rsid w:val="00026979"/>
    <w:rsid w:val="000269A5"/>
    <w:rsid w:val="00026C43"/>
    <w:rsid w:val="00026E6B"/>
    <w:rsid w:val="00026F9F"/>
    <w:rsid w:val="000274CD"/>
    <w:rsid w:val="00027955"/>
    <w:rsid w:val="00027A17"/>
    <w:rsid w:val="00027D7B"/>
    <w:rsid w:val="00030059"/>
    <w:rsid w:val="0003019C"/>
    <w:rsid w:val="0003033D"/>
    <w:rsid w:val="0003090B"/>
    <w:rsid w:val="00030AC9"/>
    <w:rsid w:val="00030B94"/>
    <w:rsid w:val="0003141F"/>
    <w:rsid w:val="00031477"/>
    <w:rsid w:val="000314BF"/>
    <w:rsid w:val="000316DB"/>
    <w:rsid w:val="00032C79"/>
    <w:rsid w:val="00032C85"/>
    <w:rsid w:val="000332EB"/>
    <w:rsid w:val="00033BFB"/>
    <w:rsid w:val="00033C5E"/>
    <w:rsid w:val="00033CC2"/>
    <w:rsid w:val="00033D80"/>
    <w:rsid w:val="00034876"/>
    <w:rsid w:val="000352AB"/>
    <w:rsid w:val="00036614"/>
    <w:rsid w:val="000374FA"/>
    <w:rsid w:val="00037616"/>
    <w:rsid w:val="00037863"/>
    <w:rsid w:val="00037EF6"/>
    <w:rsid w:val="00040B88"/>
    <w:rsid w:val="00040E06"/>
    <w:rsid w:val="000415CA"/>
    <w:rsid w:val="00041706"/>
    <w:rsid w:val="000417B9"/>
    <w:rsid w:val="000419F1"/>
    <w:rsid w:val="0004279B"/>
    <w:rsid w:val="00042807"/>
    <w:rsid w:val="000430BB"/>
    <w:rsid w:val="000433D4"/>
    <w:rsid w:val="000433F8"/>
    <w:rsid w:val="0004340B"/>
    <w:rsid w:val="0004341C"/>
    <w:rsid w:val="00043531"/>
    <w:rsid w:val="00043C90"/>
    <w:rsid w:val="00044688"/>
    <w:rsid w:val="000446FC"/>
    <w:rsid w:val="00044C39"/>
    <w:rsid w:val="00045001"/>
    <w:rsid w:val="000457BB"/>
    <w:rsid w:val="00045A0A"/>
    <w:rsid w:val="00046186"/>
    <w:rsid w:val="000464CE"/>
    <w:rsid w:val="00046739"/>
    <w:rsid w:val="00046CA4"/>
    <w:rsid w:val="0004706F"/>
    <w:rsid w:val="00047A8F"/>
    <w:rsid w:val="00047B83"/>
    <w:rsid w:val="00047C54"/>
    <w:rsid w:val="00047CCD"/>
    <w:rsid w:val="00047DE9"/>
    <w:rsid w:val="00050577"/>
    <w:rsid w:val="000508BF"/>
    <w:rsid w:val="0005090E"/>
    <w:rsid w:val="00050B44"/>
    <w:rsid w:val="00050C02"/>
    <w:rsid w:val="00050F58"/>
    <w:rsid w:val="00051286"/>
    <w:rsid w:val="00051486"/>
    <w:rsid w:val="000514E9"/>
    <w:rsid w:val="00051B26"/>
    <w:rsid w:val="00052AE3"/>
    <w:rsid w:val="00052E14"/>
    <w:rsid w:val="0005341B"/>
    <w:rsid w:val="0005362E"/>
    <w:rsid w:val="000536E2"/>
    <w:rsid w:val="00053905"/>
    <w:rsid w:val="00053DD5"/>
    <w:rsid w:val="00053E1B"/>
    <w:rsid w:val="00054F2A"/>
    <w:rsid w:val="00055188"/>
    <w:rsid w:val="00055C2E"/>
    <w:rsid w:val="00055C31"/>
    <w:rsid w:val="00055D01"/>
    <w:rsid w:val="00055F0E"/>
    <w:rsid w:val="00056372"/>
    <w:rsid w:val="00056CA5"/>
    <w:rsid w:val="00056CBB"/>
    <w:rsid w:val="00056EFF"/>
    <w:rsid w:val="0005700E"/>
    <w:rsid w:val="00057C7C"/>
    <w:rsid w:val="000603A1"/>
    <w:rsid w:val="00060697"/>
    <w:rsid w:val="00060C11"/>
    <w:rsid w:val="000610F4"/>
    <w:rsid w:val="0006185E"/>
    <w:rsid w:val="000620F6"/>
    <w:rsid w:val="00062DC7"/>
    <w:rsid w:val="000630DC"/>
    <w:rsid w:val="0006323B"/>
    <w:rsid w:val="00063C02"/>
    <w:rsid w:val="00063DEE"/>
    <w:rsid w:val="00064C72"/>
    <w:rsid w:val="00064DF8"/>
    <w:rsid w:val="00064F25"/>
    <w:rsid w:val="00065359"/>
    <w:rsid w:val="0006553F"/>
    <w:rsid w:val="0006554F"/>
    <w:rsid w:val="00065865"/>
    <w:rsid w:val="00065C37"/>
    <w:rsid w:val="0006642E"/>
    <w:rsid w:val="00066A96"/>
    <w:rsid w:val="00066B5A"/>
    <w:rsid w:val="00066B80"/>
    <w:rsid w:val="00066C2B"/>
    <w:rsid w:val="00066E2D"/>
    <w:rsid w:val="00067904"/>
    <w:rsid w:val="00067ACE"/>
    <w:rsid w:val="00070059"/>
    <w:rsid w:val="00070494"/>
    <w:rsid w:val="00070CC2"/>
    <w:rsid w:val="00070D3C"/>
    <w:rsid w:val="00070DAD"/>
    <w:rsid w:val="000719A4"/>
    <w:rsid w:val="000720B2"/>
    <w:rsid w:val="00072245"/>
    <w:rsid w:val="000726A4"/>
    <w:rsid w:val="00072B02"/>
    <w:rsid w:val="00073083"/>
    <w:rsid w:val="00073676"/>
    <w:rsid w:val="00073983"/>
    <w:rsid w:val="00073D2F"/>
    <w:rsid w:val="00073EBD"/>
    <w:rsid w:val="000754D4"/>
    <w:rsid w:val="00075608"/>
    <w:rsid w:val="000764E9"/>
    <w:rsid w:val="00076A22"/>
    <w:rsid w:val="00076A38"/>
    <w:rsid w:val="00076B62"/>
    <w:rsid w:val="00077A40"/>
    <w:rsid w:val="00077B48"/>
    <w:rsid w:val="00080D7F"/>
    <w:rsid w:val="0008169B"/>
    <w:rsid w:val="00081FDF"/>
    <w:rsid w:val="000823B4"/>
    <w:rsid w:val="00082BD4"/>
    <w:rsid w:val="000836C8"/>
    <w:rsid w:val="00083903"/>
    <w:rsid w:val="00083D56"/>
    <w:rsid w:val="000845BE"/>
    <w:rsid w:val="000846C1"/>
    <w:rsid w:val="00085AB2"/>
    <w:rsid w:val="00085AE5"/>
    <w:rsid w:val="00085E5F"/>
    <w:rsid w:val="000860C2"/>
    <w:rsid w:val="00086100"/>
    <w:rsid w:val="000861CB"/>
    <w:rsid w:val="0008620F"/>
    <w:rsid w:val="0008644B"/>
    <w:rsid w:val="00086BFA"/>
    <w:rsid w:val="00086CB0"/>
    <w:rsid w:val="00087D5B"/>
    <w:rsid w:val="00090055"/>
    <w:rsid w:val="00090078"/>
    <w:rsid w:val="0009014E"/>
    <w:rsid w:val="00090D81"/>
    <w:rsid w:val="00090E74"/>
    <w:rsid w:val="00090F32"/>
    <w:rsid w:val="00091486"/>
    <w:rsid w:val="00091770"/>
    <w:rsid w:val="00091F2C"/>
    <w:rsid w:val="00092328"/>
    <w:rsid w:val="0009291D"/>
    <w:rsid w:val="00093227"/>
    <w:rsid w:val="00093CB6"/>
    <w:rsid w:val="00093E0A"/>
    <w:rsid w:val="000944F7"/>
    <w:rsid w:val="00095A2F"/>
    <w:rsid w:val="000965ED"/>
    <w:rsid w:val="00096B4C"/>
    <w:rsid w:val="00096FEA"/>
    <w:rsid w:val="00097A5F"/>
    <w:rsid w:val="00097E7A"/>
    <w:rsid w:val="000A0140"/>
    <w:rsid w:val="000A0635"/>
    <w:rsid w:val="000A06B4"/>
    <w:rsid w:val="000A085E"/>
    <w:rsid w:val="000A0A70"/>
    <w:rsid w:val="000A0BC9"/>
    <w:rsid w:val="000A1210"/>
    <w:rsid w:val="000A1C52"/>
    <w:rsid w:val="000A1C7E"/>
    <w:rsid w:val="000A2265"/>
    <w:rsid w:val="000A2294"/>
    <w:rsid w:val="000A260E"/>
    <w:rsid w:val="000A2A7A"/>
    <w:rsid w:val="000A3B06"/>
    <w:rsid w:val="000A3C42"/>
    <w:rsid w:val="000A4124"/>
    <w:rsid w:val="000A46CA"/>
    <w:rsid w:val="000A484C"/>
    <w:rsid w:val="000A48AF"/>
    <w:rsid w:val="000A4A52"/>
    <w:rsid w:val="000A4BA4"/>
    <w:rsid w:val="000A4E77"/>
    <w:rsid w:val="000A55CC"/>
    <w:rsid w:val="000A5ACA"/>
    <w:rsid w:val="000A6C95"/>
    <w:rsid w:val="000A6CE6"/>
    <w:rsid w:val="000A6EA1"/>
    <w:rsid w:val="000B089A"/>
    <w:rsid w:val="000B102A"/>
    <w:rsid w:val="000B13ED"/>
    <w:rsid w:val="000B15F3"/>
    <w:rsid w:val="000B17BA"/>
    <w:rsid w:val="000B1AE9"/>
    <w:rsid w:val="000B1AF1"/>
    <w:rsid w:val="000B1D48"/>
    <w:rsid w:val="000B1D50"/>
    <w:rsid w:val="000B1F1A"/>
    <w:rsid w:val="000B1FF8"/>
    <w:rsid w:val="000B27D8"/>
    <w:rsid w:val="000B39FE"/>
    <w:rsid w:val="000B3BFB"/>
    <w:rsid w:val="000B3DDF"/>
    <w:rsid w:val="000B424F"/>
    <w:rsid w:val="000B4691"/>
    <w:rsid w:val="000B47A7"/>
    <w:rsid w:val="000B50F5"/>
    <w:rsid w:val="000B53DB"/>
    <w:rsid w:val="000B5984"/>
    <w:rsid w:val="000B5CFA"/>
    <w:rsid w:val="000B61C6"/>
    <w:rsid w:val="000B68B4"/>
    <w:rsid w:val="000B6DB4"/>
    <w:rsid w:val="000B7802"/>
    <w:rsid w:val="000B7C12"/>
    <w:rsid w:val="000C0069"/>
    <w:rsid w:val="000C05C6"/>
    <w:rsid w:val="000C0BF6"/>
    <w:rsid w:val="000C0E5B"/>
    <w:rsid w:val="000C1456"/>
    <w:rsid w:val="000C163C"/>
    <w:rsid w:val="000C17F0"/>
    <w:rsid w:val="000C290D"/>
    <w:rsid w:val="000C2FD9"/>
    <w:rsid w:val="000C33D7"/>
    <w:rsid w:val="000C3567"/>
    <w:rsid w:val="000C377F"/>
    <w:rsid w:val="000C4105"/>
    <w:rsid w:val="000C4640"/>
    <w:rsid w:val="000C46BF"/>
    <w:rsid w:val="000C4D07"/>
    <w:rsid w:val="000C619D"/>
    <w:rsid w:val="000C63E6"/>
    <w:rsid w:val="000C7F93"/>
    <w:rsid w:val="000D0646"/>
    <w:rsid w:val="000D0E39"/>
    <w:rsid w:val="000D116A"/>
    <w:rsid w:val="000D1225"/>
    <w:rsid w:val="000D1A11"/>
    <w:rsid w:val="000D1C0A"/>
    <w:rsid w:val="000D1DBB"/>
    <w:rsid w:val="000D1F20"/>
    <w:rsid w:val="000D2188"/>
    <w:rsid w:val="000D2440"/>
    <w:rsid w:val="000D25EE"/>
    <w:rsid w:val="000D3544"/>
    <w:rsid w:val="000D3681"/>
    <w:rsid w:val="000D3A10"/>
    <w:rsid w:val="000D4C03"/>
    <w:rsid w:val="000D4CCB"/>
    <w:rsid w:val="000D4E4D"/>
    <w:rsid w:val="000D59A8"/>
    <w:rsid w:val="000D612D"/>
    <w:rsid w:val="000D6158"/>
    <w:rsid w:val="000D6318"/>
    <w:rsid w:val="000D7132"/>
    <w:rsid w:val="000D77C0"/>
    <w:rsid w:val="000D7903"/>
    <w:rsid w:val="000D7A96"/>
    <w:rsid w:val="000E00EF"/>
    <w:rsid w:val="000E02FE"/>
    <w:rsid w:val="000E074F"/>
    <w:rsid w:val="000E0941"/>
    <w:rsid w:val="000E0B37"/>
    <w:rsid w:val="000E0E35"/>
    <w:rsid w:val="000E12F6"/>
    <w:rsid w:val="000E1554"/>
    <w:rsid w:val="000E1935"/>
    <w:rsid w:val="000E1B56"/>
    <w:rsid w:val="000E24E3"/>
    <w:rsid w:val="000E25B0"/>
    <w:rsid w:val="000E25D4"/>
    <w:rsid w:val="000E34BF"/>
    <w:rsid w:val="000E3AE9"/>
    <w:rsid w:val="000E3DE0"/>
    <w:rsid w:val="000E3E51"/>
    <w:rsid w:val="000E3F6B"/>
    <w:rsid w:val="000E5103"/>
    <w:rsid w:val="000E51AE"/>
    <w:rsid w:val="000E536C"/>
    <w:rsid w:val="000E5420"/>
    <w:rsid w:val="000E5A11"/>
    <w:rsid w:val="000E5D07"/>
    <w:rsid w:val="000E6101"/>
    <w:rsid w:val="000E6700"/>
    <w:rsid w:val="000E6713"/>
    <w:rsid w:val="000E6D60"/>
    <w:rsid w:val="000E6E53"/>
    <w:rsid w:val="000E6F8F"/>
    <w:rsid w:val="000E704F"/>
    <w:rsid w:val="000E7324"/>
    <w:rsid w:val="000E7563"/>
    <w:rsid w:val="000E7993"/>
    <w:rsid w:val="000F038F"/>
    <w:rsid w:val="000F07E3"/>
    <w:rsid w:val="000F0914"/>
    <w:rsid w:val="000F0976"/>
    <w:rsid w:val="000F0B3E"/>
    <w:rsid w:val="000F0C98"/>
    <w:rsid w:val="000F1506"/>
    <w:rsid w:val="000F15BC"/>
    <w:rsid w:val="000F17D0"/>
    <w:rsid w:val="000F1EA6"/>
    <w:rsid w:val="000F2F7E"/>
    <w:rsid w:val="000F337F"/>
    <w:rsid w:val="000F38AB"/>
    <w:rsid w:val="000F3E35"/>
    <w:rsid w:val="000F41BA"/>
    <w:rsid w:val="000F433C"/>
    <w:rsid w:val="000F4418"/>
    <w:rsid w:val="000F57AA"/>
    <w:rsid w:val="000F5D9D"/>
    <w:rsid w:val="000F6508"/>
    <w:rsid w:val="000F6F93"/>
    <w:rsid w:val="000F7090"/>
    <w:rsid w:val="000F727F"/>
    <w:rsid w:val="000F749E"/>
    <w:rsid w:val="000F759B"/>
    <w:rsid w:val="000F76A4"/>
    <w:rsid w:val="000F76EC"/>
    <w:rsid w:val="000F77B0"/>
    <w:rsid w:val="00100C8F"/>
    <w:rsid w:val="00100FDF"/>
    <w:rsid w:val="0010122D"/>
    <w:rsid w:val="00101D12"/>
    <w:rsid w:val="00102D8A"/>
    <w:rsid w:val="00102FE3"/>
    <w:rsid w:val="001037B1"/>
    <w:rsid w:val="00104018"/>
    <w:rsid w:val="00104B7C"/>
    <w:rsid w:val="00105439"/>
    <w:rsid w:val="001056CD"/>
    <w:rsid w:val="00105A21"/>
    <w:rsid w:val="0010668D"/>
    <w:rsid w:val="00106AEE"/>
    <w:rsid w:val="00107908"/>
    <w:rsid w:val="00107A9A"/>
    <w:rsid w:val="00107C86"/>
    <w:rsid w:val="00110293"/>
    <w:rsid w:val="001111AB"/>
    <w:rsid w:val="0011130F"/>
    <w:rsid w:val="00111D2A"/>
    <w:rsid w:val="00111F8B"/>
    <w:rsid w:val="00112CC4"/>
    <w:rsid w:val="00113C4D"/>
    <w:rsid w:val="00114AB0"/>
    <w:rsid w:val="00115A72"/>
    <w:rsid w:val="00115E1D"/>
    <w:rsid w:val="001165C8"/>
    <w:rsid w:val="00116A40"/>
    <w:rsid w:val="00116C32"/>
    <w:rsid w:val="00116EB3"/>
    <w:rsid w:val="001173D7"/>
    <w:rsid w:val="001176CE"/>
    <w:rsid w:val="001177A0"/>
    <w:rsid w:val="00117E00"/>
    <w:rsid w:val="00117F8A"/>
    <w:rsid w:val="001212B2"/>
    <w:rsid w:val="001216F5"/>
    <w:rsid w:val="00121836"/>
    <w:rsid w:val="001219DD"/>
    <w:rsid w:val="001220CD"/>
    <w:rsid w:val="00122183"/>
    <w:rsid w:val="00122309"/>
    <w:rsid w:val="0012254E"/>
    <w:rsid w:val="00122650"/>
    <w:rsid w:val="0012268D"/>
    <w:rsid w:val="0012275B"/>
    <w:rsid w:val="00122B78"/>
    <w:rsid w:val="0012315A"/>
    <w:rsid w:val="001237D4"/>
    <w:rsid w:val="001243C7"/>
    <w:rsid w:val="001250AD"/>
    <w:rsid w:val="0012572D"/>
    <w:rsid w:val="0012582D"/>
    <w:rsid w:val="00126095"/>
    <w:rsid w:val="00126241"/>
    <w:rsid w:val="00126573"/>
    <w:rsid w:val="0012692A"/>
    <w:rsid w:val="00127112"/>
    <w:rsid w:val="001276C7"/>
    <w:rsid w:val="00127B18"/>
    <w:rsid w:val="00130ADB"/>
    <w:rsid w:val="00130DD0"/>
    <w:rsid w:val="0013114C"/>
    <w:rsid w:val="00131202"/>
    <w:rsid w:val="001313B0"/>
    <w:rsid w:val="0013165A"/>
    <w:rsid w:val="00131E0B"/>
    <w:rsid w:val="001320BE"/>
    <w:rsid w:val="001328E5"/>
    <w:rsid w:val="00132DFF"/>
    <w:rsid w:val="00132EC2"/>
    <w:rsid w:val="0013312D"/>
    <w:rsid w:val="00133836"/>
    <w:rsid w:val="00133E61"/>
    <w:rsid w:val="00134320"/>
    <w:rsid w:val="00134678"/>
    <w:rsid w:val="0013510E"/>
    <w:rsid w:val="0013571E"/>
    <w:rsid w:val="001359D5"/>
    <w:rsid w:val="00135BF6"/>
    <w:rsid w:val="00135D8F"/>
    <w:rsid w:val="00135EDC"/>
    <w:rsid w:val="00136561"/>
    <w:rsid w:val="00136B47"/>
    <w:rsid w:val="00136BD3"/>
    <w:rsid w:val="00136ED4"/>
    <w:rsid w:val="00137189"/>
    <w:rsid w:val="001371ED"/>
    <w:rsid w:val="00137C31"/>
    <w:rsid w:val="00137C77"/>
    <w:rsid w:val="00140044"/>
    <w:rsid w:val="001402FD"/>
    <w:rsid w:val="001405B2"/>
    <w:rsid w:val="00140B82"/>
    <w:rsid w:val="001410EA"/>
    <w:rsid w:val="0014113C"/>
    <w:rsid w:val="00141329"/>
    <w:rsid w:val="00141AD6"/>
    <w:rsid w:val="00141C04"/>
    <w:rsid w:val="00142758"/>
    <w:rsid w:val="0014277E"/>
    <w:rsid w:val="00142786"/>
    <w:rsid w:val="00142F55"/>
    <w:rsid w:val="00142FD7"/>
    <w:rsid w:val="00143792"/>
    <w:rsid w:val="00143B04"/>
    <w:rsid w:val="00143F2D"/>
    <w:rsid w:val="001443A3"/>
    <w:rsid w:val="001452BA"/>
    <w:rsid w:val="001454EC"/>
    <w:rsid w:val="001461FF"/>
    <w:rsid w:val="0014697A"/>
    <w:rsid w:val="001474AB"/>
    <w:rsid w:val="0015028D"/>
    <w:rsid w:val="00150425"/>
    <w:rsid w:val="00150491"/>
    <w:rsid w:val="00150D21"/>
    <w:rsid w:val="001511D9"/>
    <w:rsid w:val="001514BF"/>
    <w:rsid w:val="001515FA"/>
    <w:rsid w:val="0015199E"/>
    <w:rsid w:val="00152082"/>
    <w:rsid w:val="001527DB"/>
    <w:rsid w:val="001529C9"/>
    <w:rsid w:val="00152B05"/>
    <w:rsid w:val="00152B73"/>
    <w:rsid w:val="0015371A"/>
    <w:rsid w:val="00153ED4"/>
    <w:rsid w:val="001541D5"/>
    <w:rsid w:val="00154484"/>
    <w:rsid w:val="00154495"/>
    <w:rsid w:val="0015461A"/>
    <w:rsid w:val="00154980"/>
    <w:rsid w:val="00155069"/>
    <w:rsid w:val="00155106"/>
    <w:rsid w:val="00155107"/>
    <w:rsid w:val="00155C9F"/>
    <w:rsid w:val="00156618"/>
    <w:rsid w:val="00156701"/>
    <w:rsid w:val="001567F8"/>
    <w:rsid w:val="00156CEA"/>
    <w:rsid w:val="00156F84"/>
    <w:rsid w:val="00157076"/>
    <w:rsid w:val="0015711A"/>
    <w:rsid w:val="00157501"/>
    <w:rsid w:val="001602A8"/>
    <w:rsid w:val="00160D19"/>
    <w:rsid w:val="00160D3B"/>
    <w:rsid w:val="00161435"/>
    <w:rsid w:val="00161632"/>
    <w:rsid w:val="001617B3"/>
    <w:rsid w:val="001617CD"/>
    <w:rsid w:val="00161952"/>
    <w:rsid w:val="00162065"/>
    <w:rsid w:val="001628E5"/>
    <w:rsid w:val="00162959"/>
    <w:rsid w:val="001629CC"/>
    <w:rsid w:val="00162BEB"/>
    <w:rsid w:val="00162C48"/>
    <w:rsid w:val="00163601"/>
    <w:rsid w:val="001638CD"/>
    <w:rsid w:val="001638FE"/>
    <w:rsid w:val="00163AAD"/>
    <w:rsid w:val="00163BF9"/>
    <w:rsid w:val="00164291"/>
    <w:rsid w:val="00164322"/>
    <w:rsid w:val="001644B7"/>
    <w:rsid w:val="0016452B"/>
    <w:rsid w:val="001648FE"/>
    <w:rsid w:val="00164A26"/>
    <w:rsid w:val="00164A95"/>
    <w:rsid w:val="00164E88"/>
    <w:rsid w:val="00165042"/>
    <w:rsid w:val="0016564C"/>
    <w:rsid w:val="00165A23"/>
    <w:rsid w:val="001660E2"/>
    <w:rsid w:val="0016611F"/>
    <w:rsid w:val="00166850"/>
    <w:rsid w:val="00166AA5"/>
    <w:rsid w:val="00166B4F"/>
    <w:rsid w:val="00166C0A"/>
    <w:rsid w:val="00166E8D"/>
    <w:rsid w:val="001673B6"/>
    <w:rsid w:val="00167763"/>
    <w:rsid w:val="001677F8"/>
    <w:rsid w:val="00167EA2"/>
    <w:rsid w:val="0017024A"/>
    <w:rsid w:val="00170301"/>
    <w:rsid w:val="00170736"/>
    <w:rsid w:val="00170FE7"/>
    <w:rsid w:val="00171162"/>
    <w:rsid w:val="00171260"/>
    <w:rsid w:val="001713F8"/>
    <w:rsid w:val="0017226E"/>
    <w:rsid w:val="001727EC"/>
    <w:rsid w:val="001728B6"/>
    <w:rsid w:val="00172B50"/>
    <w:rsid w:val="00172B5B"/>
    <w:rsid w:val="00172D79"/>
    <w:rsid w:val="00172DA5"/>
    <w:rsid w:val="00173564"/>
    <w:rsid w:val="00173BED"/>
    <w:rsid w:val="001743B3"/>
    <w:rsid w:val="00174AB2"/>
    <w:rsid w:val="001752BC"/>
    <w:rsid w:val="001757ED"/>
    <w:rsid w:val="00175CDF"/>
    <w:rsid w:val="00175DAF"/>
    <w:rsid w:val="001763B3"/>
    <w:rsid w:val="00176714"/>
    <w:rsid w:val="00176E64"/>
    <w:rsid w:val="001774DD"/>
    <w:rsid w:val="0017760F"/>
    <w:rsid w:val="001779EC"/>
    <w:rsid w:val="00177E58"/>
    <w:rsid w:val="001800B5"/>
    <w:rsid w:val="00181E2E"/>
    <w:rsid w:val="001821B5"/>
    <w:rsid w:val="001823F5"/>
    <w:rsid w:val="00182677"/>
    <w:rsid w:val="00183239"/>
    <w:rsid w:val="001835E0"/>
    <w:rsid w:val="0018393E"/>
    <w:rsid w:val="00184086"/>
    <w:rsid w:val="001843C9"/>
    <w:rsid w:val="0018466C"/>
    <w:rsid w:val="00184746"/>
    <w:rsid w:val="001847D9"/>
    <w:rsid w:val="00184BD1"/>
    <w:rsid w:val="00184E8E"/>
    <w:rsid w:val="001850F4"/>
    <w:rsid w:val="001853DD"/>
    <w:rsid w:val="0018582A"/>
    <w:rsid w:val="0018590D"/>
    <w:rsid w:val="00185BDE"/>
    <w:rsid w:val="00186123"/>
    <w:rsid w:val="0018668E"/>
    <w:rsid w:val="00186905"/>
    <w:rsid w:val="00186A63"/>
    <w:rsid w:val="00186DDC"/>
    <w:rsid w:val="00186E1C"/>
    <w:rsid w:val="00186E83"/>
    <w:rsid w:val="00187351"/>
    <w:rsid w:val="001879D1"/>
    <w:rsid w:val="00187A9E"/>
    <w:rsid w:val="00187DA0"/>
    <w:rsid w:val="00190020"/>
    <w:rsid w:val="0019014F"/>
    <w:rsid w:val="0019048D"/>
    <w:rsid w:val="00190D83"/>
    <w:rsid w:val="00190F85"/>
    <w:rsid w:val="00191304"/>
    <w:rsid w:val="001914F3"/>
    <w:rsid w:val="00191523"/>
    <w:rsid w:val="00191968"/>
    <w:rsid w:val="00191AF6"/>
    <w:rsid w:val="00191D66"/>
    <w:rsid w:val="00192078"/>
    <w:rsid w:val="001921F2"/>
    <w:rsid w:val="00192331"/>
    <w:rsid w:val="00192561"/>
    <w:rsid w:val="001925C9"/>
    <w:rsid w:val="00192B94"/>
    <w:rsid w:val="00192FCC"/>
    <w:rsid w:val="00193DB8"/>
    <w:rsid w:val="0019407E"/>
    <w:rsid w:val="001948EF"/>
    <w:rsid w:val="00194B19"/>
    <w:rsid w:val="0019542A"/>
    <w:rsid w:val="00195521"/>
    <w:rsid w:val="001957CC"/>
    <w:rsid w:val="00195989"/>
    <w:rsid w:val="00195A53"/>
    <w:rsid w:val="00195F6C"/>
    <w:rsid w:val="00196060"/>
    <w:rsid w:val="0019649D"/>
    <w:rsid w:val="00196726"/>
    <w:rsid w:val="00196B83"/>
    <w:rsid w:val="00196C0B"/>
    <w:rsid w:val="0019751E"/>
    <w:rsid w:val="00197FDF"/>
    <w:rsid w:val="001A0160"/>
    <w:rsid w:val="001A089E"/>
    <w:rsid w:val="001A107A"/>
    <w:rsid w:val="001A1932"/>
    <w:rsid w:val="001A1E88"/>
    <w:rsid w:val="001A1FCE"/>
    <w:rsid w:val="001A23F8"/>
    <w:rsid w:val="001A2495"/>
    <w:rsid w:val="001A25D1"/>
    <w:rsid w:val="001A26F8"/>
    <w:rsid w:val="001A2CE6"/>
    <w:rsid w:val="001A4619"/>
    <w:rsid w:val="001A4673"/>
    <w:rsid w:val="001A4681"/>
    <w:rsid w:val="001A4D46"/>
    <w:rsid w:val="001A4D8F"/>
    <w:rsid w:val="001A4F74"/>
    <w:rsid w:val="001A519A"/>
    <w:rsid w:val="001A5478"/>
    <w:rsid w:val="001A551A"/>
    <w:rsid w:val="001A571D"/>
    <w:rsid w:val="001A58E9"/>
    <w:rsid w:val="001A5932"/>
    <w:rsid w:val="001A6241"/>
    <w:rsid w:val="001A65A7"/>
    <w:rsid w:val="001A6C64"/>
    <w:rsid w:val="001A6DC5"/>
    <w:rsid w:val="001A75BE"/>
    <w:rsid w:val="001A761F"/>
    <w:rsid w:val="001A76BF"/>
    <w:rsid w:val="001B100E"/>
    <w:rsid w:val="001B110A"/>
    <w:rsid w:val="001B120D"/>
    <w:rsid w:val="001B16ED"/>
    <w:rsid w:val="001B1893"/>
    <w:rsid w:val="001B234F"/>
    <w:rsid w:val="001B248C"/>
    <w:rsid w:val="001B2ADB"/>
    <w:rsid w:val="001B2CA1"/>
    <w:rsid w:val="001B2F52"/>
    <w:rsid w:val="001B352E"/>
    <w:rsid w:val="001B3856"/>
    <w:rsid w:val="001B4B59"/>
    <w:rsid w:val="001B4CE8"/>
    <w:rsid w:val="001B4E13"/>
    <w:rsid w:val="001B4ED6"/>
    <w:rsid w:val="001B504F"/>
    <w:rsid w:val="001B5FFE"/>
    <w:rsid w:val="001B6503"/>
    <w:rsid w:val="001B661C"/>
    <w:rsid w:val="001B7A93"/>
    <w:rsid w:val="001B7C73"/>
    <w:rsid w:val="001B7DE8"/>
    <w:rsid w:val="001C0725"/>
    <w:rsid w:val="001C08D6"/>
    <w:rsid w:val="001C1142"/>
    <w:rsid w:val="001C13F6"/>
    <w:rsid w:val="001C16AF"/>
    <w:rsid w:val="001C17E0"/>
    <w:rsid w:val="001C1B22"/>
    <w:rsid w:val="001C1B73"/>
    <w:rsid w:val="001C2313"/>
    <w:rsid w:val="001C2712"/>
    <w:rsid w:val="001C2775"/>
    <w:rsid w:val="001C280A"/>
    <w:rsid w:val="001C2831"/>
    <w:rsid w:val="001C284A"/>
    <w:rsid w:val="001C29E0"/>
    <w:rsid w:val="001C3095"/>
    <w:rsid w:val="001C3379"/>
    <w:rsid w:val="001C3BAA"/>
    <w:rsid w:val="001C4286"/>
    <w:rsid w:val="001C49FD"/>
    <w:rsid w:val="001C4A6E"/>
    <w:rsid w:val="001C4A8A"/>
    <w:rsid w:val="001C4F71"/>
    <w:rsid w:val="001C5036"/>
    <w:rsid w:val="001C522F"/>
    <w:rsid w:val="001C530C"/>
    <w:rsid w:val="001C55C1"/>
    <w:rsid w:val="001C5BDC"/>
    <w:rsid w:val="001C606D"/>
    <w:rsid w:val="001C61F4"/>
    <w:rsid w:val="001C66A0"/>
    <w:rsid w:val="001C6B43"/>
    <w:rsid w:val="001C7A40"/>
    <w:rsid w:val="001C7AD5"/>
    <w:rsid w:val="001C7C22"/>
    <w:rsid w:val="001C7D8B"/>
    <w:rsid w:val="001C7DDB"/>
    <w:rsid w:val="001C7E6C"/>
    <w:rsid w:val="001D0378"/>
    <w:rsid w:val="001D0718"/>
    <w:rsid w:val="001D09C0"/>
    <w:rsid w:val="001D0C24"/>
    <w:rsid w:val="001D0E3D"/>
    <w:rsid w:val="001D0E82"/>
    <w:rsid w:val="001D1BC8"/>
    <w:rsid w:val="001D2088"/>
    <w:rsid w:val="001D264D"/>
    <w:rsid w:val="001D2AED"/>
    <w:rsid w:val="001D3213"/>
    <w:rsid w:val="001D3603"/>
    <w:rsid w:val="001D3939"/>
    <w:rsid w:val="001D3D04"/>
    <w:rsid w:val="001D3D13"/>
    <w:rsid w:val="001D4126"/>
    <w:rsid w:val="001D420D"/>
    <w:rsid w:val="001D4214"/>
    <w:rsid w:val="001D46A3"/>
    <w:rsid w:val="001D4764"/>
    <w:rsid w:val="001D4F24"/>
    <w:rsid w:val="001D529D"/>
    <w:rsid w:val="001D53FD"/>
    <w:rsid w:val="001D5854"/>
    <w:rsid w:val="001D5FDA"/>
    <w:rsid w:val="001D6024"/>
    <w:rsid w:val="001D66B0"/>
    <w:rsid w:val="001D6B9D"/>
    <w:rsid w:val="001D7158"/>
    <w:rsid w:val="001D7257"/>
    <w:rsid w:val="001D7474"/>
    <w:rsid w:val="001D7979"/>
    <w:rsid w:val="001D7DC4"/>
    <w:rsid w:val="001E00CA"/>
    <w:rsid w:val="001E0422"/>
    <w:rsid w:val="001E0A23"/>
    <w:rsid w:val="001E0DB1"/>
    <w:rsid w:val="001E1473"/>
    <w:rsid w:val="001E1F68"/>
    <w:rsid w:val="001E2620"/>
    <w:rsid w:val="001E27F1"/>
    <w:rsid w:val="001E3327"/>
    <w:rsid w:val="001E335A"/>
    <w:rsid w:val="001E3830"/>
    <w:rsid w:val="001E3AE9"/>
    <w:rsid w:val="001E3C32"/>
    <w:rsid w:val="001E4922"/>
    <w:rsid w:val="001E49F1"/>
    <w:rsid w:val="001E4C14"/>
    <w:rsid w:val="001E50DB"/>
    <w:rsid w:val="001E5A71"/>
    <w:rsid w:val="001E5CD6"/>
    <w:rsid w:val="001E671D"/>
    <w:rsid w:val="001E677D"/>
    <w:rsid w:val="001E6EED"/>
    <w:rsid w:val="001E7478"/>
    <w:rsid w:val="001E79AB"/>
    <w:rsid w:val="001E7C2E"/>
    <w:rsid w:val="001E7D9A"/>
    <w:rsid w:val="001F0022"/>
    <w:rsid w:val="001F04DE"/>
    <w:rsid w:val="001F0565"/>
    <w:rsid w:val="001F0CD7"/>
    <w:rsid w:val="001F1C43"/>
    <w:rsid w:val="001F1D31"/>
    <w:rsid w:val="001F279F"/>
    <w:rsid w:val="001F286A"/>
    <w:rsid w:val="001F2AA0"/>
    <w:rsid w:val="001F2F2F"/>
    <w:rsid w:val="001F36A9"/>
    <w:rsid w:val="001F3B80"/>
    <w:rsid w:val="001F3E37"/>
    <w:rsid w:val="001F4266"/>
    <w:rsid w:val="001F4621"/>
    <w:rsid w:val="001F4E8B"/>
    <w:rsid w:val="001F53E6"/>
    <w:rsid w:val="001F564D"/>
    <w:rsid w:val="001F56CA"/>
    <w:rsid w:val="001F56F4"/>
    <w:rsid w:val="001F5931"/>
    <w:rsid w:val="001F6860"/>
    <w:rsid w:val="001F6BE1"/>
    <w:rsid w:val="001F6DBC"/>
    <w:rsid w:val="001F7726"/>
    <w:rsid w:val="001F783C"/>
    <w:rsid w:val="001F78D0"/>
    <w:rsid w:val="001F7EE0"/>
    <w:rsid w:val="0020030F"/>
    <w:rsid w:val="002004A0"/>
    <w:rsid w:val="0020080E"/>
    <w:rsid w:val="00201335"/>
    <w:rsid w:val="002015A2"/>
    <w:rsid w:val="0020207C"/>
    <w:rsid w:val="002023C4"/>
    <w:rsid w:val="002025D0"/>
    <w:rsid w:val="00202B3C"/>
    <w:rsid w:val="0020327A"/>
    <w:rsid w:val="00204117"/>
    <w:rsid w:val="00204938"/>
    <w:rsid w:val="00204CDA"/>
    <w:rsid w:val="00205129"/>
    <w:rsid w:val="00205156"/>
    <w:rsid w:val="0020515C"/>
    <w:rsid w:val="002051E1"/>
    <w:rsid w:val="00206AD4"/>
    <w:rsid w:val="00206B19"/>
    <w:rsid w:val="00206D82"/>
    <w:rsid w:val="0020725D"/>
    <w:rsid w:val="00207394"/>
    <w:rsid w:val="002077C7"/>
    <w:rsid w:val="0021014D"/>
    <w:rsid w:val="002103E3"/>
    <w:rsid w:val="00210404"/>
    <w:rsid w:val="002110EC"/>
    <w:rsid w:val="002113DF"/>
    <w:rsid w:val="00211A6E"/>
    <w:rsid w:val="00212D52"/>
    <w:rsid w:val="00213683"/>
    <w:rsid w:val="00214674"/>
    <w:rsid w:val="00214E7B"/>
    <w:rsid w:val="00215476"/>
    <w:rsid w:val="00215720"/>
    <w:rsid w:val="002158F6"/>
    <w:rsid w:val="00215B74"/>
    <w:rsid w:val="00216578"/>
    <w:rsid w:val="002166D6"/>
    <w:rsid w:val="002169ED"/>
    <w:rsid w:val="00216BCE"/>
    <w:rsid w:val="00217020"/>
    <w:rsid w:val="0021703F"/>
    <w:rsid w:val="002171C9"/>
    <w:rsid w:val="002171D8"/>
    <w:rsid w:val="002175E1"/>
    <w:rsid w:val="002178E9"/>
    <w:rsid w:val="00217BB8"/>
    <w:rsid w:val="00217FD6"/>
    <w:rsid w:val="00220693"/>
    <w:rsid w:val="002207E6"/>
    <w:rsid w:val="002211EE"/>
    <w:rsid w:val="002218BE"/>
    <w:rsid w:val="00221CB2"/>
    <w:rsid w:val="00221D61"/>
    <w:rsid w:val="00221F0E"/>
    <w:rsid w:val="002223FA"/>
    <w:rsid w:val="0022278B"/>
    <w:rsid w:val="00222972"/>
    <w:rsid w:val="00222B4D"/>
    <w:rsid w:val="00223128"/>
    <w:rsid w:val="00223F5D"/>
    <w:rsid w:val="00223F86"/>
    <w:rsid w:val="0022410E"/>
    <w:rsid w:val="00224192"/>
    <w:rsid w:val="0022439C"/>
    <w:rsid w:val="0022449C"/>
    <w:rsid w:val="00224871"/>
    <w:rsid w:val="00224CD3"/>
    <w:rsid w:val="00224D6D"/>
    <w:rsid w:val="00224EA0"/>
    <w:rsid w:val="0022565B"/>
    <w:rsid w:val="00225DFA"/>
    <w:rsid w:val="0022606A"/>
    <w:rsid w:val="002264DD"/>
    <w:rsid w:val="00226697"/>
    <w:rsid w:val="002266BE"/>
    <w:rsid w:val="00226A1C"/>
    <w:rsid w:val="00226AB4"/>
    <w:rsid w:val="00226D68"/>
    <w:rsid w:val="00226F6C"/>
    <w:rsid w:val="0022734C"/>
    <w:rsid w:val="00227373"/>
    <w:rsid w:val="00230D72"/>
    <w:rsid w:val="00231A5D"/>
    <w:rsid w:val="00232129"/>
    <w:rsid w:val="00232258"/>
    <w:rsid w:val="00232266"/>
    <w:rsid w:val="0023308B"/>
    <w:rsid w:val="00233423"/>
    <w:rsid w:val="00233738"/>
    <w:rsid w:val="00233D81"/>
    <w:rsid w:val="00233E0B"/>
    <w:rsid w:val="002359BA"/>
    <w:rsid w:val="00235C60"/>
    <w:rsid w:val="0023669C"/>
    <w:rsid w:val="002366C5"/>
    <w:rsid w:val="002368A1"/>
    <w:rsid w:val="00236DE1"/>
    <w:rsid w:val="002372BB"/>
    <w:rsid w:val="002377D7"/>
    <w:rsid w:val="0023795A"/>
    <w:rsid w:val="00240043"/>
    <w:rsid w:val="00240256"/>
    <w:rsid w:val="0024031B"/>
    <w:rsid w:val="00240764"/>
    <w:rsid w:val="002409EA"/>
    <w:rsid w:val="0024101E"/>
    <w:rsid w:val="00241215"/>
    <w:rsid w:val="002412BC"/>
    <w:rsid w:val="00241516"/>
    <w:rsid w:val="00242AA3"/>
    <w:rsid w:val="00242C5E"/>
    <w:rsid w:val="00242F68"/>
    <w:rsid w:val="00243270"/>
    <w:rsid w:val="00243730"/>
    <w:rsid w:val="002438CB"/>
    <w:rsid w:val="002445DC"/>
    <w:rsid w:val="002446E0"/>
    <w:rsid w:val="002448AC"/>
    <w:rsid w:val="002449C0"/>
    <w:rsid w:val="00244B00"/>
    <w:rsid w:val="002452C7"/>
    <w:rsid w:val="0024546C"/>
    <w:rsid w:val="0024566C"/>
    <w:rsid w:val="002456B1"/>
    <w:rsid w:val="00246341"/>
    <w:rsid w:val="00246B34"/>
    <w:rsid w:val="00247DD2"/>
    <w:rsid w:val="00247DFB"/>
    <w:rsid w:val="002504D6"/>
    <w:rsid w:val="0025072B"/>
    <w:rsid w:val="00250BD1"/>
    <w:rsid w:val="00251152"/>
    <w:rsid w:val="00251208"/>
    <w:rsid w:val="002513A8"/>
    <w:rsid w:val="0025175A"/>
    <w:rsid w:val="002517EF"/>
    <w:rsid w:val="002517FA"/>
    <w:rsid w:val="00251802"/>
    <w:rsid w:val="0025204A"/>
    <w:rsid w:val="00252549"/>
    <w:rsid w:val="00252FC1"/>
    <w:rsid w:val="002535BE"/>
    <w:rsid w:val="00253B78"/>
    <w:rsid w:val="00253DF1"/>
    <w:rsid w:val="00253F0E"/>
    <w:rsid w:val="002540B3"/>
    <w:rsid w:val="002545F6"/>
    <w:rsid w:val="00254613"/>
    <w:rsid w:val="002546ED"/>
    <w:rsid w:val="00254A39"/>
    <w:rsid w:val="00254FC2"/>
    <w:rsid w:val="00255A73"/>
    <w:rsid w:val="00255DEB"/>
    <w:rsid w:val="00255FE5"/>
    <w:rsid w:val="00256CBB"/>
    <w:rsid w:val="002579BE"/>
    <w:rsid w:val="00257B1B"/>
    <w:rsid w:val="00260436"/>
    <w:rsid w:val="00260BCC"/>
    <w:rsid w:val="00260E76"/>
    <w:rsid w:val="0026111C"/>
    <w:rsid w:val="002611DD"/>
    <w:rsid w:val="002612BB"/>
    <w:rsid w:val="002615BE"/>
    <w:rsid w:val="00261CB8"/>
    <w:rsid w:val="00262F8C"/>
    <w:rsid w:val="0026375C"/>
    <w:rsid w:val="00263A98"/>
    <w:rsid w:val="002642CC"/>
    <w:rsid w:val="00264340"/>
    <w:rsid w:val="00264668"/>
    <w:rsid w:val="0026521B"/>
    <w:rsid w:val="002652B9"/>
    <w:rsid w:val="002658B2"/>
    <w:rsid w:val="00265931"/>
    <w:rsid w:val="002659B6"/>
    <w:rsid w:val="00265A0A"/>
    <w:rsid w:val="002662E5"/>
    <w:rsid w:val="00267315"/>
    <w:rsid w:val="002674DA"/>
    <w:rsid w:val="0026766E"/>
    <w:rsid w:val="0026773F"/>
    <w:rsid w:val="00267A8F"/>
    <w:rsid w:val="00267BBA"/>
    <w:rsid w:val="00270477"/>
    <w:rsid w:val="0027079D"/>
    <w:rsid w:val="00270AF7"/>
    <w:rsid w:val="00271649"/>
    <w:rsid w:val="002729E3"/>
    <w:rsid w:val="00272D3A"/>
    <w:rsid w:val="00272FD3"/>
    <w:rsid w:val="00273723"/>
    <w:rsid w:val="002737CA"/>
    <w:rsid w:val="002744B3"/>
    <w:rsid w:val="002760D9"/>
    <w:rsid w:val="00276154"/>
    <w:rsid w:val="002761FE"/>
    <w:rsid w:val="002762A7"/>
    <w:rsid w:val="002764A4"/>
    <w:rsid w:val="002767EC"/>
    <w:rsid w:val="00276B9D"/>
    <w:rsid w:val="00276E9F"/>
    <w:rsid w:val="00277739"/>
    <w:rsid w:val="002779C9"/>
    <w:rsid w:val="00277C22"/>
    <w:rsid w:val="002809EB"/>
    <w:rsid w:val="002815D4"/>
    <w:rsid w:val="002819CD"/>
    <w:rsid w:val="00282048"/>
    <w:rsid w:val="0028238C"/>
    <w:rsid w:val="0028281B"/>
    <w:rsid w:val="00282D85"/>
    <w:rsid w:val="00283311"/>
    <w:rsid w:val="002839F4"/>
    <w:rsid w:val="00283B47"/>
    <w:rsid w:val="00284248"/>
    <w:rsid w:val="00284833"/>
    <w:rsid w:val="00284897"/>
    <w:rsid w:val="00285256"/>
    <w:rsid w:val="0028589A"/>
    <w:rsid w:val="0028601A"/>
    <w:rsid w:val="0028717C"/>
    <w:rsid w:val="00287357"/>
    <w:rsid w:val="00287AF5"/>
    <w:rsid w:val="00287ED8"/>
    <w:rsid w:val="002900BC"/>
    <w:rsid w:val="00291015"/>
    <w:rsid w:val="0029131C"/>
    <w:rsid w:val="00291D73"/>
    <w:rsid w:val="00291E01"/>
    <w:rsid w:val="00292088"/>
    <w:rsid w:val="002923A7"/>
    <w:rsid w:val="002923F3"/>
    <w:rsid w:val="002928E3"/>
    <w:rsid w:val="002929A2"/>
    <w:rsid w:val="002929ED"/>
    <w:rsid w:val="00293939"/>
    <w:rsid w:val="002939AB"/>
    <w:rsid w:val="00293E58"/>
    <w:rsid w:val="00293EA0"/>
    <w:rsid w:val="002941DA"/>
    <w:rsid w:val="00294308"/>
    <w:rsid w:val="00294643"/>
    <w:rsid w:val="002948F1"/>
    <w:rsid w:val="00294E1C"/>
    <w:rsid w:val="00295066"/>
    <w:rsid w:val="002965AB"/>
    <w:rsid w:val="002968B3"/>
    <w:rsid w:val="002968E8"/>
    <w:rsid w:val="0029726C"/>
    <w:rsid w:val="002A01B0"/>
    <w:rsid w:val="002A05C4"/>
    <w:rsid w:val="002A1551"/>
    <w:rsid w:val="002A281C"/>
    <w:rsid w:val="002A2AFB"/>
    <w:rsid w:val="002A2DB1"/>
    <w:rsid w:val="002A37A2"/>
    <w:rsid w:val="002A46E6"/>
    <w:rsid w:val="002A4E72"/>
    <w:rsid w:val="002A4F8C"/>
    <w:rsid w:val="002A5674"/>
    <w:rsid w:val="002A5C0D"/>
    <w:rsid w:val="002A6120"/>
    <w:rsid w:val="002A61D1"/>
    <w:rsid w:val="002A66C3"/>
    <w:rsid w:val="002A68D0"/>
    <w:rsid w:val="002A6F52"/>
    <w:rsid w:val="002A7B82"/>
    <w:rsid w:val="002A7FCB"/>
    <w:rsid w:val="002B048C"/>
    <w:rsid w:val="002B08F2"/>
    <w:rsid w:val="002B0F1D"/>
    <w:rsid w:val="002B16A0"/>
    <w:rsid w:val="002B16E9"/>
    <w:rsid w:val="002B1A10"/>
    <w:rsid w:val="002B1ABD"/>
    <w:rsid w:val="002B1EB5"/>
    <w:rsid w:val="002B23BA"/>
    <w:rsid w:val="002B243E"/>
    <w:rsid w:val="002B25D5"/>
    <w:rsid w:val="002B2E3E"/>
    <w:rsid w:val="002B335E"/>
    <w:rsid w:val="002B379D"/>
    <w:rsid w:val="002B3A64"/>
    <w:rsid w:val="002B3B98"/>
    <w:rsid w:val="002B4031"/>
    <w:rsid w:val="002B4AEA"/>
    <w:rsid w:val="002B4D7F"/>
    <w:rsid w:val="002B58F8"/>
    <w:rsid w:val="002B5A36"/>
    <w:rsid w:val="002B6D7F"/>
    <w:rsid w:val="002B74A0"/>
    <w:rsid w:val="002C0640"/>
    <w:rsid w:val="002C07A9"/>
    <w:rsid w:val="002C08A7"/>
    <w:rsid w:val="002C0A40"/>
    <w:rsid w:val="002C0A83"/>
    <w:rsid w:val="002C0D2D"/>
    <w:rsid w:val="002C0FF1"/>
    <w:rsid w:val="002C1083"/>
    <w:rsid w:val="002C16B7"/>
    <w:rsid w:val="002C19E2"/>
    <w:rsid w:val="002C2158"/>
    <w:rsid w:val="002C2690"/>
    <w:rsid w:val="002C292E"/>
    <w:rsid w:val="002C2BF0"/>
    <w:rsid w:val="002C2E8E"/>
    <w:rsid w:val="002C3146"/>
    <w:rsid w:val="002C3794"/>
    <w:rsid w:val="002C395F"/>
    <w:rsid w:val="002C3E24"/>
    <w:rsid w:val="002C4BA5"/>
    <w:rsid w:val="002C4ECC"/>
    <w:rsid w:val="002C5606"/>
    <w:rsid w:val="002C568D"/>
    <w:rsid w:val="002C6220"/>
    <w:rsid w:val="002C625D"/>
    <w:rsid w:val="002C62F9"/>
    <w:rsid w:val="002C6478"/>
    <w:rsid w:val="002C6D45"/>
    <w:rsid w:val="002C7651"/>
    <w:rsid w:val="002C765A"/>
    <w:rsid w:val="002C7942"/>
    <w:rsid w:val="002C7998"/>
    <w:rsid w:val="002C7AC6"/>
    <w:rsid w:val="002C7C0E"/>
    <w:rsid w:val="002C7F7B"/>
    <w:rsid w:val="002D09FD"/>
    <w:rsid w:val="002D0A50"/>
    <w:rsid w:val="002D10B0"/>
    <w:rsid w:val="002D1207"/>
    <w:rsid w:val="002D1679"/>
    <w:rsid w:val="002D16EC"/>
    <w:rsid w:val="002D182E"/>
    <w:rsid w:val="002D1CEF"/>
    <w:rsid w:val="002D22DB"/>
    <w:rsid w:val="002D2317"/>
    <w:rsid w:val="002D2604"/>
    <w:rsid w:val="002D29FC"/>
    <w:rsid w:val="002D2FFC"/>
    <w:rsid w:val="002D3632"/>
    <w:rsid w:val="002D3747"/>
    <w:rsid w:val="002D3B85"/>
    <w:rsid w:val="002D4723"/>
    <w:rsid w:val="002D50E3"/>
    <w:rsid w:val="002D53A2"/>
    <w:rsid w:val="002D5B80"/>
    <w:rsid w:val="002D609F"/>
    <w:rsid w:val="002D64DA"/>
    <w:rsid w:val="002D67D3"/>
    <w:rsid w:val="002D6C71"/>
    <w:rsid w:val="002D70D6"/>
    <w:rsid w:val="002D7332"/>
    <w:rsid w:val="002D79BF"/>
    <w:rsid w:val="002E01B3"/>
    <w:rsid w:val="002E0618"/>
    <w:rsid w:val="002E0687"/>
    <w:rsid w:val="002E127F"/>
    <w:rsid w:val="002E12D5"/>
    <w:rsid w:val="002E1FDA"/>
    <w:rsid w:val="002E2039"/>
    <w:rsid w:val="002E2E9A"/>
    <w:rsid w:val="002E375D"/>
    <w:rsid w:val="002E3AF8"/>
    <w:rsid w:val="002E4F36"/>
    <w:rsid w:val="002E4F8D"/>
    <w:rsid w:val="002E5303"/>
    <w:rsid w:val="002E5570"/>
    <w:rsid w:val="002E55FE"/>
    <w:rsid w:val="002E5816"/>
    <w:rsid w:val="002E5F0D"/>
    <w:rsid w:val="002E6EDD"/>
    <w:rsid w:val="002E6FB2"/>
    <w:rsid w:val="002E72D1"/>
    <w:rsid w:val="002E79FC"/>
    <w:rsid w:val="002E7DEE"/>
    <w:rsid w:val="002E7F31"/>
    <w:rsid w:val="002F02B0"/>
    <w:rsid w:val="002F04B3"/>
    <w:rsid w:val="002F067F"/>
    <w:rsid w:val="002F096A"/>
    <w:rsid w:val="002F131B"/>
    <w:rsid w:val="002F140F"/>
    <w:rsid w:val="002F14A0"/>
    <w:rsid w:val="002F16DB"/>
    <w:rsid w:val="002F1CD1"/>
    <w:rsid w:val="002F1DD3"/>
    <w:rsid w:val="002F21D8"/>
    <w:rsid w:val="002F2BA3"/>
    <w:rsid w:val="002F3A45"/>
    <w:rsid w:val="002F3BAB"/>
    <w:rsid w:val="002F4066"/>
    <w:rsid w:val="002F4917"/>
    <w:rsid w:val="002F491D"/>
    <w:rsid w:val="002F5003"/>
    <w:rsid w:val="002F52FD"/>
    <w:rsid w:val="002F55A3"/>
    <w:rsid w:val="002F5E5C"/>
    <w:rsid w:val="002F6713"/>
    <w:rsid w:val="002F673F"/>
    <w:rsid w:val="002F6A52"/>
    <w:rsid w:val="002F754D"/>
    <w:rsid w:val="002F77D4"/>
    <w:rsid w:val="002F7884"/>
    <w:rsid w:val="00300474"/>
    <w:rsid w:val="00300C8D"/>
    <w:rsid w:val="00300EBF"/>
    <w:rsid w:val="003019F2"/>
    <w:rsid w:val="003021AD"/>
    <w:rsid w:val="00302210"/>
    <w:rsid w:val="00302875"/>
    <w:rsid w:val="00302CD6"/>
    <w:rsid w:val="0030305F"/>
    <w:rsid w:val="00303147"/>
    <w:rsid w:val="00303442"/>
    <w:rsid w:val="00303727"/>
    <w:rsid w:val="00303BB6"/>
    <w:rsid w:val="00304941"/>
    <w:rsid w:val="00304C19"/>
    <w:rsid w:val="003054EA"/>
    <w:rsid w:val="00305D1B"/>
    <w:rsid w:val="00306748"/>
    <w:rsid w:val="003067CD"/>
    <w:rsid w:val="00306F43"/>
    <w:rsid w:val="003074C3"/>
    <w:rsid w:val="003075CD"/>
    <w:rsid w:val="003102DC"/>
    <w:rsid w:val="00310495"/>
    <w:rsid w:val="00310D28"/>
    <w:rsid w:val="00311172"/>
    <w:rsid w:val="00311A43"/>
    <w:rsid w:val="00311FDF"/>
    <w:rsid w:val="0031223D"/>
    <w:rsid w:val="003123E2"/>
    <w:rsid w:val="00313DC0"/>
    <w:rsid w:val="00314341"/>
    <w:rsid w:val="0031459E"/>
    <w:rsid w:val="00314821"/>
    <w:rsid w:val="003148A8"/>
    <w:rsid w:val="00314E8A"/>
    <w:rsid w:val="003157AE"/>
    <w:rsid w:val="00315B7C"/>
    <w:rsid w:val="00315CD1"/>
    <w:rsid w:val="003163D2"/>
    <w:rsid w:val="00316A77"/>
    <w:rsid w:val="00316CBE"/>
    <w:rsid w:val="00317395"/>
    <w:rsid w:val="00317736"/>
    <w:rsid w:val="003177A2"/>
    <w:rsid w:val="00321030"/>
    <w:rsid w:val="00322417"/>
    <w:rsid w:val="003224D0"/>
    <w:rsid w:val="0032287C"/>
    <w:rsid w:val="00322E18"/>
    <w:rsid w:val="003231B4"/>
    <w:rsid w:val="00323993"/>
    <w:rsid w:val="00323B00"/>
    <w:rsid w:val="00323F90"/>
    <w:rsid w:val="00324399"/>
    <w:rsid w:val="0032464F"/>
    <w:rsid w:val="00324DF9"/>
    <w:rsid w:val="00324E33"/>
    <w:rsid w:val="00324FAD"/>
    <w:rsid w:val="0032506E"/>
    <w:rsid w:val="00325213"/>
    <w:rsid w:val="003255AA"/>
    <w:rsid w:val="003257D2"/>
    <w:rsid w:val="003258AB"/>
    <w:rsid w:val="00326198"/>
    <w:rsid w:val="00326EED"/>
    <w:rsid w:val="003309D2"/>
    <w:rsid w:val="00330EA4"/>
    <w:rsid w:val="003313B5"/>
    <w:rsid w:val="00331DB2"/>
    <w:rsid w:val="0033215B"/>
    <w:rsid w:val="003321C6"/>
    <w:rsid w:val="003322B5"/>
    <w:rsid w:val="0033269F"/>
    <w:rsid w:val="00333179"/>
    <w:rsid w:val="003335EF"/>
    <w:rsid w:val="0033369B"/>
    <w:rsid w:val="003337B8"/>
    <w:rsid w:val="00333F36"/>
    <w:rsid w:val="0033413E"/>
    <w:rsid w:val="0033562D"/>
    <w:rsid w:val="00335DFD"/>
    <w:rsid w:val="003373E4"/>
    <w:rsid w:val="003378D0"/>
    <w:rsid w:val="00337C88"/>
    <w:rsid w:val="00337D11"/>
    <w:rsid w:val="003402C5"/>
    <w:rsid w:val="00340378"/>
    <w:rsid w:val="003405A5"/>
    <w:rsid w:val="0034060A"/>
    <w:rsid w:val="0034067E"/>
    <w:rsid w:val="0034108D"/>
    <w:rsid w:val="00341910"/>
    <w:rsid w:val="003419D5"/>
    <w:rsid w:val="00341AD8"/>
    <w:rsid w:val="00341F79"/>
    <w:rsid w:val="00342081"/>
    <w:rsid w:val="003425E1"/>
    <w:rsid w:val="003428CD"/>
    <w:rsid w:val="00342C12"/>
    <w:rsid w:val="00342F45"/>
    <w:rsid w:val="00343053"/>
    <w:rsid w:val="003441D0"/>
    <w:rsid w:val="00344399"/>
    <w:rsid w:val="00344882"/>
    <w:rsid w:val="00344911"/>
    <w:rsid w:val="0034528D"/>
    <w:rsid w:val="003452F0"/>
    <w:rsid w:val="00345DAA"/>
    <w:rsid w:val="00346E9E"/>
    <w:rsid w:val="00346F10"/>
    <w:rsid w:val="00347884"/>
    <w:rsid w:val="00350693"/>
    <w:rsid w:val="00350CFE"/>
    <w:rsid w:val="00350FF6"/>
    <w:rsid w:val="0035107E"/>
    <w:rsid w:val="003514CF"/>
    <w:rsid w:val="0035176D"/>
    <w:rsid w:val="00351D50"/>
    <w:rsid w:val="00352630"/>
    <w:rsid w:val="00352774"/>
    <w:rsid w:val="00352979"/>
    <w:rsid w:val="00352987"/>
    <w:rsid w:val="003529CF"/>
    <w:rsid w:val="00352A03"/>
    <w:rsid w:val="0035317D"/>
    <w:rsid w:val="00353268"/>
    <w:rsid w:val="00353D44"/>
    <w:rsid w:val="00354EE9"/>
    <w:rsid w:val="00355678"/>
    <w:rsid w:val="00355ADA"/>
    <w:rsid w:val="00355CD7"/>
    <w:rsid w:val="003568C9"/>
    <w:rsid w:val="00357E67"/>
    <w:rsid w:val="003600E7"/>
    <w:rsid w:val="003605CC"/>
    <w:rsid w:val="00360D77"/>
    <w:rsid w:val="00361472"/>
    <w:rsid w:val="003616E7"/>
    <w:rsid w:val="00361908"/>
    <w:rsid w:val="00362456"/>
    <w:rsid w:val="0036245E"/>
    <w:rsid w:val="00362482"/>
    <w:rsid w:val="003636EE"/>
    <w:rsid w:val="0036575E"/>
    <w:rsid w:val="00365846"/>
    <w:rsid w:val="00365B4F"/>
    <w:rsid w:val="003666FB"/>
    <w:rsid w:val="0036699F"/>
    <w:rsid w:val="00366A1B"/>
    <w:rsid w:val="00366D91"/>
    <w:rsid w:val="003673D7"/>
    <w:rsid w:val="003674EB"/>
    <w:rsid w:val="00367827"/>
    <w:rsid w:val="00367C4C"/>
    <w:rsid w:val="00370155"/>
    <w:rsid w:val="003705D5"/>
    <w:rsid w:val="00370735"/>
    <w:rsid w:val="003709E6"/>
    <w:rsid w:val="00370C43"/>
    <w:rsid w:val="00371207"/>
    <w:rsid w:val="00371716"/>
    <w:rsid w:val="00371C47"/>
    <w:rsid w:val="00371E54"/>
    <w:rsid w:val="00371FC2"/>
    <w:rsid w:val="00372B88"/>
    <w:rsid w:val="00372D78"/>
    <w:rsid w:val="00372DDB"/>
    <w:rsid w:val="00372FA6"/>
    <w:rsid w:val="0037320E"/>
    <w:rsid w:val="0037331F"/>
    <w:rsid w:val="003737EF"/>
    <w:rsid w:val="00373D9D"/>
    <w:rsid w:val="003741EE"/>
    <w:rsid w:val="00375735"/>
    <w:rsid w:val="00375A0B"/>
    <w:rsid w:val="003768AB"/>
    <w:rsid w:val="00376DC1"/>
    <w:rsid w:val="00377955"/>
    <w:rsid w:val="00377B30"/>
    <w:rsid w:val="00377E1F"/>
    <w:rsid w:val="00380A5A"/>
    <w:rsid w:val="003810E0"/>
    <w:rsid w:val="0038186E"/>
    <w:rsid w:val="00381B06"/>
    <w:rsid w:val="00381E1E"/>
    <w:rsid w:val="0038218B"/>
    <w:rsid w:val="003824FF"/>
    <w:rsid w:val="00382991"/>
    <w:rsid w:val="00382D7F"/>
    <w:rsid w:val="00383AD0"/>
    <w:rsid w:val="00383C7C"/>
    <w:rsid w:val="00383DFA"/>
    <w:rsid w:val="00384563"/>
    <w:rsid w:val="00384908"/>
    <w:rsid w:val="003850CB"/>
    <w:rsid w:val="003857B1"/>
    <w:rsid w:val="00385B6A"/>
    <w:rsid w:val="00385BB4"/>
    <w:rsid w:val="00385CBD"/>
    <w:rsid w:val="0038669C"/>
    <w:rsid w:val="00386747"/>
    <w:rsid w:val="0038689A"/>
    <w:rsid w:val="00386CE7"/>
    <w:rsid w:val="003874A3"/>
    <w:rsid w:val="0038777B"/>
    <w:rsid w:val="00387A11"/>
    <w:rsid w:val="003916C9"/>
    <w:rsid w:val="00391A9E"/>
    <w:rsid w:val="00391D88"/>
    <w:rsid w:val="0039281F"/>
    <w:rsid w:val="0039309E"/>
    <w:rsid w:val="003931B9"/>
    <w:rsid w:val="00393515"/>
    <w:rsid w:val="0039383F"/>
    <w:rsid w:val="00393984"/>
    <w:rsid w:val="00393DC3"/>
    <w:rsid w:val="00393E3D"/>
    <w:rsid w:val="0039405D"/>
    <w:rsid w:val="0039419E"/>
    <w:rsid w:val="00394879"/>
    <w:rsid w:val="0039490B"/>
    <w:rsid w:val="00394ADB"/>
    <w:rsid w:val="003955AC"/>
    <w:rsid w:val="00395B2A"/>
    <w:rsid w:val="00395C92"/>
    <w:rsid w:val="0039678F"/>
    <w:rsid w:val="00396AF6"/>
    <w:rsid w:val="003970E2"/>
    <w:rsid w:val="003975B8"/>
    <w:rsid w:val="00397B62"/>
    <w:rsid w:val="00397DAF"/>
    <w:rsid w:val="003A0035"/>
    <w:rsid w:val="003A030A"/>
    <w:rsid w:val="003A0982"/>
    <w:rsid w:val="003A0C62"/>
    <w:rsid w:val="003A0FE0"/>
    <w:rsid w:val="003A1A21"/>
    <w:rsid w:val="003A2784"/>
    <w:rsid w:val="003A2792"/>
    <w:rsid w:val="003A2DDF"/>
    <w:rsid w:val="003A2F91"/>
    <w:rsid w:val="003A364D"/>
    <w:rsid w:val="003A36ED"/>
    <w:rsid w:val="003A3714"/>
    <w:rsid w:val="003A3A49"/>
    <w:rsid w:val="003A3D8C"/>
    <w:rsid w:val="003A4013"/>
    <w:rsid w:val="003A48E0"/>
    <w:rsid w:val="003A4EF6"/>
    <w:rsid w:val="003A5509"/>
    <w:rsid w:val="003A566C"/>
    <w:rsid w:val="003A5B64"/>
    <w:rsid w:val="003A5E6F"/>
    <w:rsid w:val="003A6302"/>
    <w:rsid w:val="003A6628"/>
    <w:rsid w:val="003B0ACE"/>
    <w:rsid w:val="003B1851"/>
    <w:rsid w:val="003B1D99"/>
    <w:rsid w:val="003B21EA"/>
    <w:rsid w:val="003B236D"/>
    <w:rsid w:val="003B25CD"/>
    <w:rsid w:val="003B3EA3"/>
    <w:rsid w:val="003B4441"/>
    <w:rsid w:val="003B5A02"/>
    <w:rsid w:val="003B5D44"/>
    <w:rsid w:val="003B5D70"/>
    <w:rsid w:val="003B5DC9"/>
    <w:rsid w:val="003B6CF9"/>
    <w:rsid w:val="003B758B"/>
    <w:rsid w:val="003C004F"/>
    <w:rsid w:val="003C074B"/>
    <w:rsid w:val="003C091C"/>
    <w:rsid w:val="003C0BF2"/>
    <w:rsid w:val="003C1B59"/>
    <w:rsid w:val="003C1D14"/>
    <w:rsid w:val="003C22E7"/>
    <w:rsid w:val="003C24E0"/>
    <w:rsid w:val="003C273B"/>
    <w:rsid w:val="003C2FFC"/>
    <w:rsid w:val="003C3005"/>
    <w:rsid w:val="003C3248"/>
    <w:rsid w:val="003C36A7"/>
    <w:rsid w:val="003C48A8"/>
    <w:rsid w:val="003C4FC6"/>
    <w:rsid w:val="003C50B6"/>
    <w:rsid w:val="003C561A"/>
    <w:rsid w:val="003C583F"/>
    <w:rsid w:val="003C5A77"/>
    <w:rsid w:val="003C62A2"/>
    <w:rsid w:val="003C6995"/>
    <w:rsid w:val="003C6B41"/>
    <w:rsid w:val="003C6F8B"/>
    <w:rsid w:val="003C750C"/>
    <w:rsid w:val="003C7A1B"/>
    <w:rsid w:val="003C7C00"/>
    <w:rsid w:val="003D017C"/>
    <w:rsid w:val="003D01E2"/>
    <w:rsid w:val="003D0BDA"/>
    <w:rsid w:val="003D0C88"/>
    <w:rsid w:val="003D0E8F"/>
    <w:rsid w:val="003D1596"/>
    <w:rsid w:val="003D18B6"/>
    <w:rsid w:val="003D2EC0"/>
    <w:rsid w:val="003D3998"/>
    <w:rsid w:val="003D3C49"/>
    <w:rsid w:val="003D3F6D"/>
    <w:rsid w:val="003D40D5"/>
    <w:rsid w:val="003D4BD0"/>
    <w:rsid w:val="003D4F0B"/>
    <w:rsid w:val="003D53DB"/>
    <w:rsid w:val="003D5D45"/>
    <w:rsid w:val="003D769C"/>
    <w:rsid w:val="003E00FB"/>
    <w:rsid w:val="003E046A"/>
    <w:rsid w:val="003E16A9"/>
    <w:rsid w:val="003E1C2A"/>
    <w:rsid w:val="003E22B5"/>
    <w:rsid w:val="003E2485"/>
    <w:rsid w:val="003E24DA"/>
    <w:rsid w:val="003E26A5"/>
    <w:rsid w:val="003E2A3B"/>
    <w:rsid w:val="003E33E9"/>
    <w:rsid w:val="003E3410"/>
    <w:rsid w:val="003E361B"/>
    <w:rsid w:val="003E3762"/>
    <w:rsid w:val="003E3988"/>
    <w:rsid w:val="003E3BD3"/>
    <w:rsid w:val="003E3BE1"/>
    <w:rsid w:val="003E426E"/>
    <w:rsid w:val="003E4CA8"/>
    <w:rsid w:val="003E5FEF"/>
    <w:rsid w:val="003E6DC5"/>
    <w:rsid w:val="003E724B"/>
    <w:rsid w:val="003E77B5"/>
    <w:rsid w:val="003E7AAD"/>
    <w:rsid w:val="003E7EF6"/>
    <w:rsid w:val="003F021D"/>
    <w:rsid w:val="003F0668"/>
    <w:rsid w:val="003F1129"/>
    <w:rsid w:val="003F14CF"/>
    <w:rsid w:val="003F151D"/>
    <w:rsid w:val="003F1708"/>
    <w:rsid w:val="003F1971"/>
    <w:rsid w:val="003F1E8A"/>
    <w:rsid w:val="003F2258"/>
    <w:rsid w:val="003F244E"/>
    <w:rsid w:val="003F26E7"/>
    <w:rsid w:val="003F39DC"/>
    <w:rsid w:val="003F3F6A"/>
    <w:rsid w:val="003F4390"/>
    <w:rsid w:val="003F48B0"/>
    <w:rsid w:val="003F4B13"/>
    <w:rsid w:val="003F4D0D"/>
    <w:rsid w:val="003F54DB"/>
    <w:rsid w:val="003F5780"/>
    <w:rsid w:val="003F5A48"/>
    <w:rsid w:val="003F5C9D"/>
    <w:rsid w:val="003F62A5"/>
    <w:rsid w:val="003F6E40"/>
    <w:rsid w:val="003F7C3C"/>
    <w:rsid w:val="003F7C77"/>
    <w:rsid w:val="00400990"/>
    <w:rsid w:val="00400EAE"/>
    <w:rsid w:val="00401198"/>
    <w:rsid w:val="0040174C"/>
    <w:rsid w:val="00401752"/>
    <w:rsid w:val="00402233"/>
    <w:rsid w:val="00402437"/>
    <w:rsid w:val="00402458"/>
    <w:rsid w:val="00402653"/>
    <w:rsid w:val="00402AFB"/>
    <w:rsid w:val="00402CE6"/>
    <w:rsid w:val="00403177"/>
    <w:rsid w:val="0040347E"/>
    <w:rsid w:val="00403B5E"/>
    <w:rsid w:val="00403C48"/>
    <w:rsid w:val="00403CD8"/>
    <w:rsid w:val="00403F5C"/>
    <w:rsid w:val="00403FEA"/>
    <w:rsid w:val="004050A5"/>
    <w:rsid w:val="004052DB"/>
    <w:rsid w:val="0040547A"/>
    <w:rsid w:val="00405C34"/>
    <w:rsid w:val="00405CA2"/>
    <w:rsid w:val="00406474"/>
    <w:rsid w:val="004065C6"/>
    <w:rsid w:val="00407A63"/>
    <w:rsid w:val="00407C9E"/>
    <w:rsid w:val="004101E7"/>
    <w:rsid w:val="00410282"/>
    <w:rsid w:val="00410999"/>
    <w:rsid w:val="00410B00"/>
    <w:rsid w:val="00411258"/>
    <w:rsid w:val="0041142C"/>
    <w:rsid w:val="00411543"/>
    <w:rsid w:val="00411621"/>
    <w:rsid w:val="00411B83"/>
    <w:rsid w:val="00411E65"/>
    <w:rsid w:val="00411F23"/>
    <w:rsid w:val="00412039"/>
    <w:rsid w:val="0041251A"/>
    <w:rsid w:val="0041434E"/>
    <w:rsid w:val="00414C0B"/>
    <w:rsid w:val="00415232"/>
    <w:rsid w:val="00415314"/>
    <w:rsid w:val="00415B92"/>
    <w:rsid w:val="00415CC1"/>
    <w:rsid w:val="00415CC9"/>
    <w:rsid w:val="00416768"/>
    <w:rsid w:val="00416943"/>
    <w:rsid w:val="004169FE"/>
    <w:rsid w:val="00416F4D"/>
    <w:rsid w:val="00417459"/>
    <w:rsid w:val="00417469"/>
    <w:rsid w:val="00417493"/>
    <w:rsid w:val="004177D9"/>
    <w:rsid w:val="0042066C"/>
    <w:rsid w:val="00420D01"/>
    <w:rsid w:val="00420FCF"/>
    <w:rsid w:val="004212D6"/>
    <w:rsid w:val="0042140F"/>
    <w:rsid w:val="004217E8"/>
    <w:rsid w:val="0042189A"/>
    <w:rsid w:val="00421FFC"/>
    <w:rsid w:val="00422108"/>
    <w:rsid w:val="00422244"/>
    <w:rsid w:val="004224B9"/>
    <w:rsid w:val="00422E95"/>
    <w:rsid w:val="004231BD"/>
    <w:rsid w:val="00423592"/>
    <w:rsid w:val="004235AC"/>
    <w:rsid w:val="00423CF4"/>
    <w:rsid w:val="00423FF2"/>
    <w:rsid w:val="0042591B"/>
    <w:rsid w:val="004262CF"/>
    <w:rsid w:val="00426C3B"/>
    <w:rsid w:val="00426DC1"/>
    <w:rsid w:val="00426F00"/>
    <w:rsid w:val="0042737F"/>
    <w:rsid w:val="00427416"/>
    <w:rsid w:val="00427481"/>
    <w:rsid w:val="00427772"/>
    <w:rsid w:val="00427970"/>
    <w:rsid w:val="00427DAB"/>
    <w:rsid w:val="00427F50"/>
    <w:rsid w:val="00430007"/>
    <w:rsid w:val="004302BC"/>
    <w:rsid w:val="00430883"/>
    <w:rsid w:val="00430D63"/>
    <w:rsid w:val="004315A3"/>
    <w:rsid w:val="004318C4"/>
    <w:rsid w:val="004319FA"/>
    <w:rsid w:val="00431DF0"/>
    <w:rsid w:val="00432845"/>
    <w:rsid w:val="00432AFC"/>
    <w:rsid w:val="00432C2A"/>
    <w:rsid w:val="004331AA"/>
    <w:rsid w:val="00433FC1"/>
    <w:rsid w:val="0043406B"/>
    <w:rsid w:val="004341B1"/>
    <w:rsid w:val="004343BF"/>
    <w:rsid w:val="00434595"/>
    <w:rsid w:val="00434B9D"/>
    <w:rsid w:val="004353E4"/>
    <w:rsid w:val="004355CF"/>
    <w:rsid w:val="00435637"/>
    <w:rsid w:val="00435830"/>
    <w:rsid w:val="00435D53"/>
    <w:rsid w:val="004360F5"/>
    <w:rsid w:val="004362B3"/>
    <w:rsid w:val="0043653D"/>
    <w:rsid w:val="0043660D"/>
    <w:rsid w:val="0043702E"/>
    <w:rsid w:val="00437272"/>
    <w:rsid w:val="00437705"/>
    <w:rsid w:val="00437C5F"/>
    <w:rsid w:val="00440619"/>
    <w:rsid w:val="004409BF"/>
    <w:rsid w:val="00440CC8"/>
    <w:rsid w:val="00440CF9"/>
    <w:rsid w:val="004414EC"/>
    <w:rsid w:val="0044181F"/>
    <w:rsid w:val="004423E3"/>
    <w:rsid w:val="004424A4"/>
    <w:rsid w:val="00443263"/>
    <w:rsid w:val="004432CA"/>
    <w:rsid w:val="0044343C"/>
    <w:rsid w:val="00443450"/>
    <w:rsid w:val="00443CCF"/>
    <w:rsid w:val="00443D3A"/>
    <w:rsid w:val="0044450F"/>
    <w:rsid w:val="004447BE"/>
    <w:rsid w:val="00445107"/>
    <w:rsid w:val="004458C9"/>
    <w:rsid w:val="00446E3C"/>
    <w:rsid w:val="00450062"/>
    <w:rsid w:val="0045018B"/>
    <w:rsid w:val="00450292"/>
    <w:rsid w:val="00450943"/>
    <w:rsid w:val="00450BF6"/>
    <w:rsid w:val="00450D72"/>
    <w:rsid w:val="00450DE3"/>
    <w:rsid w:val="004518BE"/>
    <w:rsid w:val="00451BF4"/>
    <w:rsid w:val="00451FBB"/>
    <w:rsid w:val="0045227E"/>
    <w:rsid w:val="0045429D"/>
    <w:rsid w:val="004547B4"/>
    <w:rsid w:val="00455219"/>
    <w:rsid w:val="004556FF"/>
    <w:rsid w:val="00455D93"/>
    <w:rsid w:val="00456143"/>
    <w:rsid w:val="00456232"/>
    <w:rsid w:val="004567A2"/>
    <w:rsid w:val="004574E3"/>
    <w:rsid w:val="004576FB"/>
    <w:rsid w:val="00457CD5"/>
    <w:rsid w:val="00460393"/>
    <w:rsid w:val="00460718"/>
    <w:rsid w:val="004613E0"/>
    <w:rsid w:val="00461C40"/>
    <w:rsid w:val="00461D04"/>
    <w:rsid w:val="00461E34"/>
    <w:rsid w:val="004620EF"/>
    <w:rsid w:val="0046232F"/>
    <w:rsid w:val="0046272E"/>
    <w:rsid w:val="0046274D"/>
    <w:rsid w:val="00462A35"/>
    <w:rsid w:val="0046334F"/>
    <w:rsid w:val="00463834"/>
    <w:rsid w:val="004639E1"/>
    <w:rsid w:val="00464720"/>
    <w:rsid w:val="00464A95"/>
    <w:rsid w:val="00464ED4"/>
    <w:rsid w:val="00465A32"/>
    <w:rsid w:val="00465F27"/>
    <w:rsid w:val="00465FC6"/>
    <w:rsid w:val="0046660C"/>
    <w:rsid w:val="00467253"/>
    <w:rsid w:val="00467780"/>
    <w:rsid w:val="00467922"/>
    <w:rsid w:val="00467B59"/>
    <w:rsid w:val="00467D8C"/>
    <w:rsid w:val="00470145"/>
    <w:rsid w:val="0047027B"/>
    <w:rsid w:val="00470359"/>
    <w:rsid w:val="004707E0"/>
    <w:rsid w:val="00470D4C"/>
    <w:rsid w:val="004710E0"/>
    <w:rsid w:val="00471135"/>
    <w:rsid w:val="004711A8"/>
    <w:rsid w:val="004730EE"/>
    <w:rsid w:val="00473505"/>
    <w:rsid w:val="0047372D"/>
    <w:rsid w:val="00473F1A"/>
    <w:rsid w:val="004744A3"/>
    <w:rsid w:val="00474808"/>
    <w:rsid w:val="00474A1E"/>
    <w:rsid w:val="00474CA0"/>
    <w:rsid w:val="00475089"/>
    <w:rsid w:val="0047635C"/>
    <w:rsid w:val="00476989"/>
    <w:rsid w:val="00476B20"/>
    <w:rsid w:val="004775C9"/>
    <w:rsid w:val="00477A1E"/>
    <w:rsid w:val="00477B66"/>
    <w:rsid w:val="004801BE"/>
    <w:rsid w:val="00480B4B"/>
    <w:rsid w:val="00481585"/>
    <w:rsid w:val="004816D9"/>
    <w:rsid w:val="00481728"/>
    <w:rsid w:val="00481883"/>
    <w:rsid w:val="00482540"/>
    <w:rsid w:val="00482821"/>
    <w:rsid w:val="00482C4B"/>
    <w:rsid w:val="00482D05"/>
    <w:rsid w:val="00483149"/>
    <w:rsid w:val="00483202"/>
    <w:rsid w:val="00483AF5"/>
    <w:rsid w:val="00483C36"/>
    <w:rsid w:val="00484BA1"/>
    <w:rsid w:val="00484E52"/>
    <w:rsid w:val="00484EFA"/>
    <w:rsid w:val="004868FF"/>
    <w:rsid w:val="00486CA8"/>
    <w:rsid w:val="00486E11"/>
    <w:rsid w:val="0048716C"/>
    <w:rsid w:val="004877E8"/>
    <w:rsid w:val="00487ACA"/>
    <w:rsid w:val="00487D30"/>
    <w:rsid w:val="00490112"/>
    <w:rsid w:val="00491014"/>
    <w:rsid w:val="004911A3"/>
    <w:rsid w:val="004911B6"/>
    <w:rsid w:val="00491C1A"/>
    <w:rsid w:val="00491C6D"/>
    <w:rsid w:val="00491D04"/>
    <w:rsid w:val="00492618"/>
    <w:rsid w:val="00492768"/>
    <w:rsid w:val="00493013"/>
    <w:rsid w:val="00493335"/>
    <w:rsid w:val="00493389"/>
    <w:rsid w:val="0049436B"/>
    <w:rsid w:val="004949B5"/>
    <w:rsid w:val="00494AF7"/>
    <w:rsid w:val="00495168"/>
    <w:rsid w:val="004955D0"/>
    <w:rsid w:val="00495C0C"/>
    <w:rsid w:val="00496C5B"/>
    <w:rsid w:val="00496D13"/>
    <w:rsid w:val="004974CA"/>
    <w:rsid w:val="004976A6"/>
    <w:rsid w:val="004978A6"/>
    <w:rsid w:val="00497BE4"/>
    <w:rsid w:val="004A0232"/>
    <w:rsid w:val="004A045E"/>
    <w:rsid w:val="004A10BB"/>
    <w:rsid w:val="004A1580"/>
    <w:rsid w:val="004A1AD8"/>
    <w:rsid w:val="004A1C01"/>
    <w:rsid w:val="004A1C04"/>
    <w:rsid w:val="004A1F5C"/>
    <w:rsid w:val="004A290B"/>
    <w:rsid w:val="004A3467"/>
    <w:rsid w:val="004A3C63"/>
    <w:rsid w:val="004A4640"/>
    <w:rsid w:val="004A5B53"/>
    <w:rsid w:val="004A5D5F"/>
    <w:rsid w:val="004A5F63"/>
    <w:rsid w:val="004A62A9"/>
    <w:rsid w:val="004A65A3"/>
    <w:rsid w:val="004B0125"/>
    <w:rsid w:val="004B01AF"/>
    <w:rsid w:val="004B031F"/>
    <w:rsid w:val="004B0D50"/>
    <w:rsid w:val="004B0F07"/>
    <w:rsid w:val="004B11B6"/>
    <w:rsid w:val="004B1840"/>
    <w:rsid w:val="004B2613"/>
    <w:rsid w:val="004B2B3A"/>
    <w:rsid w:val="004B2DF6"/>
    <w:rsid w:val="004B314B"/>
    <w:rsid w:val="004B338C"/>
    <w:rsid w:val="004B352A"/>
    <w:rsid w:val="004B474E"/>
    <w:rsid w:val="004B53C0"/>
    <w:rsid w:val="004B5784"/>
    <w:rsid w:val="004B5ADC"/>
    <w:rsid w:val="004B677A"/>
    <w:rsid w:val="004B67B7"/>
    <w:rsid w:val="004B6F5F"/>
    <w:rsid w:val="004B7821"/>
    <w:rsid w:val="004B7ACF"/>
    <w:rsid w:val="004C087A"/>
    <w:rsid w:val="004C1BDE"/>
    <w:rsid w:val="004C1BF9"/>
    <w:rsid w:val="004C1D18"/>
    <w:rsid w:val="004C25E1"/>
    <w:rsid w:val="004C2862"/>
    <w:rsid w:val="004C2B6A"/>
    <w:rsid w:val="004C3235"/>
    <w:rsid w:val="004C3E1A"/>
    <w:rsid w:val="004C4653"/>
    <w:rsid w:val="004C542D"/>
    <w:rsid w:val="004C56E0"/>
    <w:rsid w:val="004C574A"/>
    <w:rsid w:val="004C58A3"/>
    <w:rsid w:val="004C68E2"/>
    <w:rsid w:val="004C724B"/>
    <w:rsid w:val="004C73FE"/>
    <w:rsid w:val="004C7815"/>
    <w:rsid w:val="004C7A47"/>
    <w:rsid w:val="004C7AFD"/>
    <w:rsid w:val="004D0064"/>
    <w:rsid w:val="004D04F1"/>
    <w:rsid w:val="004D0599"/>
    <w:rsid w:val="004D0AD6"/>
    <w:rsid w:val="004D0BF3"/>
    <w:rsid w:val="004D0C32"/>
    <w:rsid w:val="004D1345"/>
    <w:rsid w:val="004D159D"/>
    <w:rsid w:val="004D177C"/>
    <w:rsid w:val="004D1975"/>
    <w:rsid w:val="004D1D5C"/>
    <w:rsid w:val="004D1E33"/>
    <w:rsid w:val="004D1E7C"/>
    <w:rsid w:val="004D2039"/>
    <w:rsid w:val="004D26A8"/>
    <w:rsid w:val="004D2D7F"/>
    <w:rsid w:val="004D34C4"/>
    <w:rsid w:val="004D34FC"/>
    <w:rsid w:val="004D3EF0"/>
    <w:rsid w:val="004D48DD"/>
    <w:rsid w:val="004D4E6A"/>
    <w:rsid w:val="004D5716"/>
    <w:rsid w:val="004D5A48"/>
    <w:rsid w:val="004D5F2F"/>
    <w:rsid w:val="004D6560"/>
    <w:rsid w:val="004D6F48"/>
    <w:rsid w:val="004D7CB1"/>
    <w:rsid w:val="004D7D6F"/>
    <w:rsid w:val="004E0E75"/>
    <w:rsid w:val="004E13A5"/>
    <w:rsid w:val="004E14D2"/>
    <w:rsid w:val="004E1F84"/>
    <w:rsid w:val="004E1FA2"/>
    <w:rsid w:val="004E22A0"/>
    <w:rsid w:val="004E24DA"/>
    <w:rsid w:val="004E28E1"/>
    <w:rsid w:val="004E28F8"/>
    <w:rsid w:val="004E2C66"/>
    <w:rsid w:val="004E364F"/>
    <w:rsid w:val="004E3763"/>
    <w:rsid w:val="004E3AD6"/>
    <w:rsid w:val="004E3C25"/>
    <w:rsid w:val="004E3D8F"/>
    <w:rsid w:val="004E4017"/>
    <w:rsid w:val="004E4474"/>
    <w:rsid w:val="004E5792"/>
    <w:rsid w:val="004E5A95"/>
    <w:rsid w:val="004E5B69"/>
    <w:rsid w:val="004E62F6"/>
    <w:rsid w:val="004E668B"/>
    <w:rsid w:val="004E6806"/>
    <w:rsid w:val="004E7213"/>
    <w:rsid w:val="004E7278"/>
    <w:rsid w:val="004F049E"/>
    <w:rsid w:val="004F05D8"/>
    <w:rsid w:val="004F05E5"/>
    <w:rsid w:val="004F1BE6"/>
    <w:rsid w:val="004F1FD8"/>
    <w:rsid w:val="004F203B"/>
    <w:rsid w:val="004F20F4"/>
    <w:rsid w:val="004F2177"/>
    <w:rsid w:val="004F23F7"/>
    <w:rsid w:val="004F264B"/>
    <w:rsid w:val="004F2C0F"/>
    <w:rsid w:val="004F2E90"/>
    <w:rsid w:val="004F34C2"/>
    <w:rsid w:val="004F34C3"/>
    <w:rsid w:val="004F36A9"/>
    <w:rsid w:val="004F4693"/>
    <w:rsid w:val="004F4C5A"/>
    <w:rsid w:val="004F4E13"/>
    <w:rsid w:val="004F57DC"/>
    <w:rsid w:val="004F5D18"/>
    <w:rsid w:val="004F6032"/>
    <w:rsid w:val="004F659B"/>
    <w:rsid w:val="004F6864"/>
    <w:rsid w:val="004F69FD"/>
    <w:rsid w:val="004F6EB1"/>
    <w:rsid w:val="004F71A2"/>
    <w:rsid w:val="004F74E0"/>
    <w:rsid w:val="004F772A"/>
    <w:rsid w:val="004F7916"/>
    <w:rsid w:val="004F7ABA"/>
    <w:rsid w:val="00500337"/>
    <w:rsid w:val="0050061A"/>
    <w:rsid w:val="005007BE"/>
    <w:rsid w:val="00500E0F"/>
    <w:rsid w:val="0050144B"/>
    <w:rsid w:val="0050332C"/>
    <w:rsid w:val="0050357A"/>
    <w:rsid w:val="005037EA"/>
    <w:rsid w:val="005040F5"/>
    <w:rsid w:val="00504299"/>
    <w:rsid w:val="00504482"/>
    <w:rsid w:val="005050AE"/>
    <w:rsid w:val="00505735"/>
    <w:rsid w:val="0050587D"/>
    <w:rsid w:val="00506286"/>
    <w:rsid w:val="00506461"/>
    <w:rsid w:val="00506732"/>
    <w:rsid w:val="00506C50"/>
    <w:rsid w:val="00506DB9"/>
    <w:rsid w:val="00506E85"/>
    <w:rsid w:val="0050701E"/>
    <w:rsid w:val="005077BE"/>
    <w:rsid w:val="005078F7"/>
    <w:rsid w:val="00507D66"/>
    <w:rsid w:val="00507E94"/>
    <w:rsid w:val="00510626"/>
    <w:rsid w:val="00510657"/>
    <w:rsid w:val="005111DA"/>
    <w:rsid w:val="00511744"/>
    <w:rsid w:val="00511AB4"/>
    <w:rsid w:val="00512BDF"/>
    <w:rsid w:val="00512D99"/>
    <w:rsid w:val="0051333A"/>
    <w:rsid w:val="00513463"/>
    <w:rsid w:val="0051376D"/>
    <w:rsid w:val="00513868"/>
    <w:rsid w:val="00514289"/>
    <w:rsid w:val="00514846"/>
    <w:rsid w:val="00514A4C"/>
    <w:rsid w:val="00514CF3"/>
    <w:rsid w:val="00515467"/>
    <w:rsid w:val="00516204"/>
    <w:rsid w:val="005172EA"/>
    <w:rsid w:val="00517555"/>
    <w:rsid w:val="00517864"/>
    <w:rsid w:val="00517D0D"/>
    <w:rsid w:val="005203DC"/>
    <w:rsid w:val="005206DA"/>
    <w:rsid w:val="00520AD0"/>
    <w:rsid w:val="00520BB5"/>
    <w:rsid w:val="00521227"/>
    <w:rsid w:val="00522AD0"/>
    <w:rsid w:val="00523582"/>
    <w:rsid w:val="00523E46"/>
    <w:rsid w:val="00524101"/>
    <w:rsid w:val="00524617"/>
    <w:rsid w:val="00524829"/>
    <w:rsid w:val="00524C56"/>
    <w:rsid w:val="005250BC"/>
    <w:rsid w:val="0052518B"/>
    <w:rsid w:val="005251E2"/>
    <w:rsid w:val="0052571B"/>
    <w:rsid w:val="00525BED"/>
    <w:rsid w:val="00525D6F"/>
    <w:rsid w:val="005263BC"/>
    <w:rsid w:val="00526471"/>
    <w:rsid w:val="005264A3"/>
    <w:rsid w:val="00526691"/>
    <w:rsid w:val="00526B63"/>
    <w:rsid w:val="00526B81"/>
    <w:rsid w:val="00526E19"/>
    <w:rsid w:val="00526E42"/>
    <w:rsid w:val="005279EB"/>
    <w:rsid w:val="0053019C"/>
    <w:rsid w:val="005302AE"/>
    <w:rsid w:val="0053077A"/>
    <w:rsid w:val="00530BBD"/>
    <w:rsid w:val="00530CD3"/>
    <w:rsid w:val="00531103"/>
    <w:rsid w:val="0053126A"/>
    <w:rsid w:val="005316E8"/>
    <w:rsid w:val="005319B9"/>
    <w:rsid w:val="00531EF9"/>
    <w:rsid w:val="00532110"/>
    <w:rsid w:val="00532773"/>
    <w:rsid w:val="00532D57"/>
    <w:rsid w:val="00532F93"/>
    <w:rsid w:val="0053307E"/>
    <w:rsid w:val="0053308A"/>
    <w:rsid w:val="00533785"/>
    <w:rsid w:val="00533CE3"/>
    <w:rsid w:val="0053431E"/>
    <w:rsid w:val="00534A6E"/>
    <w:rsid w:val="00534B6B"/>
    <w:rsid w:val="005366C8"/>
    <w:rsid w:val="005367EB"/>
    <w:rsid w:val="00536962"/>
    <w:rsid w:val="00536D59"/>
    <w:rsid w:val="00537280"/>
    <w:rsid w:val="0053746D"/>
    <w:rsid w:val="00537E0A"/>
    <w:rsid w:val="00540FF5"/>
    <w:rsid w:val="00541F2D"/>
    <w:rsid w:val="005422DC"/>
    <w:rsid w:val="0054245E"/>
    <w:rsid w:val="005429D1"/>
    <w:rsid w:val="00542F95"/>
    <w:rsid w:val="00543179"/>
    <w:rsid w:val="00543545"/>
    <w:rsid w:val="005435A0"/>
    <w:rsid w:val="00543FB9"/>
    <w:rsid w:val="00544047"/>
    <w:rsid w:val="0054481A"/>
    <w:rsid w:val="005448C7"/>
    <w:rsid w:val="00544A22"/>
    <w:rsid w:val="00544FE2"/>
    <w:rsid w:val="00545192"/>
    <w:rsid w:val="005458D8"/>
    <w:rsid w:val="00545B89"/>
    <w:rsid w:val="00545FF7"/>
    <w:rsid w:val="0054615A"/>
    <w:rsid w:val="00546209"/>
    <w:rsid w:val="00546626"/>
    <w:rsid w:val="005470AE"/>
    <w:rsid w:val="005478F0"/>
    <w:rsid w:val="00547E9A"/>
    <w:rsid w:val="00547EE6"/>
    <w:rsid w:val="00550064"/>
    <w:rsid w:val="005501D7"/>
    <w:rsid w:val="00550821"/>
    <w:rsid w:val="00550B19"/>
    <w:rsid w:val="005517E5"/>
    <w:rsid w:val="005523CD"/>
    <w:rsid w:val="00552902"/>
    <w:rsid w:val="00552FF3"/>
    <w:rsid w:val="00553059"/>
    <w:rsid w:val="005534E1"/>
    <w:rsid w:val="00553532"/>
    <w:rsid w:val="00553E40"/>
    <w:rsid w:val="00554380"/>
    <w:rsid w:val="00554B0A"/>
    <w:rsid w:val="00554E19"/>
    <w:rsid w:val="00555681"/>
    <w:rsid w:val="0055620E"/>
    <w:rsid w:val="005565B4"/>
    <w:rsid w:val="00556D61"/>
    <w:rsid w:val="00556FBD"/>
    <w:rsid w:val="0055736C"/>
    <w:rsid w:val="00557775"/>
    <w:rsid w:val="0055785C"/>
    <w:rsid w:val="00557C70"/>
    <w:rsid w:val="0056104A"/>
    <w:rsid w:val="00561255"/>
    <w:rsid w:val="005612E8"/>
    <w:rsid w:val="005617AB"/>
    <w:rsid w:val="00561E97"/>
    <w:rsid w:val="00562084"/>
    <w:rsid w:val="00562A43"/>
    <w:rsid w:val="00562BD0"/>
    <w:rsid w:val="00562DD5"/>
    <w:rsid w:val="00563A95"/>
    <w:rsid w:val="00563E58"/>
    <w:rsid w:val="0056421D"/>
    <w:rsid w:val="00565460"/>
    <w:rsid w:val="005664C8"/>
    <w:rsid w:val="005667AB"/>
    <w:rsid w:val="00567433"/>
    <w:rsid w:val="005678B2"/>
    <w:rsid w:val="00567A25"/>
    <w:rsid w:val="005700AF"/>
    <w:rsid w:val="00570FA5"/>
    <w:rsid w:val="00571EE5"/>
    <w:rsid w:val="00572CCB"/>
    <w:rsid w:val="005745EC"/>
    <w:rsid w:val="0057461F"/>
    <w:rsid w:val="00574DCF"/>
    <w:rsid w:val="00575058"/>
    <w:rsid w:val="005756AF"/>
    <w:rsid w:val="005757F2"/>
    <w:rsid w:val="00575CAC"/>
    <w:rsid w:val="00575D12"/>
    <w:rsid w:val="00575F9C"/>
    <w:rsid w:val="00576415"/>
    <w:rsid w:val="0057724A"/>
    <w:rsid w:val="00580788"/>
    <w:rsid w:val="00580E73"/>
    <w:rsid w:val="00580E78"/>
    <w:rsid w:val="0058103D"/>
    <w:rsid w:val="005818FB"/>
    <w:rsid w:val="00581A79"/>
    <w:rsid w:val="00581D9D"/>
    <w:rsid w:val="005821A2"/>
    <w:rsid w:val="005823CF"/>
    <w:rsid w:val="005829C7"/>
    <w:rsid w:val="00583188"/>
    <w:rsid w:val="00583262"/>
    <w:rsid w:val="005833A0"/>
    <w:rsid w:val="0058498B"/>
    <w:rsid w:val="00584F05"/>
    <w:rsid w:val="00585670"/>
    <w:rsid w:val="00585707"/>
    <w:rsid w:val="00586530"/>
    <w:rsid w:val="00586744"/>
    <w:rsid w:val="00586AC3"/>
    <w:rsid w:val="00587313"/>
    <w:rsid w:val="00587A89"/>
    <w:rsid w:val="00590728"/>
    <w:rsid w:val="005909EC"/>
    <w:rsid w:val="00590DF8"/>
    <w:rsid w:val="0059116A"/>
    <w:rsid w:val="00591594"/>
    <w:rsid w:val="005918B8"/>
    <w:rsid w:val="00591934"/>
    <w:rsid w:val="00591AE6"/>
    <w:rsid w:val="0059252D"/>
    <w:rsid w:val="0059258D"/>
    <w:rsid w:val="0059298A"/>
    <w:rsid w:val="00592D0C"/>
    <w:rsid w:val="005934EA"/>
    <w:rsid w:val="005937A4"/>
    <w:rsid w:val="00593C11"/>
    <w:rsid w:val="0059409B"/>
    <w:rsid w:val="00594508"/>
    <w:rsid w:val="00594BEA"/>
    <w:rsid w:val="00594FD5"/>
    <w:rsid w:val="00595132"/>
    <w:rsid w:val="005951FF"/>
    <w:rsid w:val="00595968"/>
    <w:rsid w:val="00595BC3"/>
    <w:rsid w:val="00595C4E"/>
    <w:rsid w:val="00595F1B"/>
    <w:rsid w:val="00595FCE"/>
    <w:rsid w:val="005963C5"/>
    <w:rsid w:val="00596AEC"/>
    <w:rsid w:val="005974EB"/>
    <w:rsid w:val="005978EC"/>
    <w:rsid w:val="005A0A3D"/>
    <w:rsid w:val="005A10E4"/>
    <w:rsid w:val="005A14CD"/>
    <w:rsid w:val="005A1A53"/>
    <w:rsid w:val="005A219F"/>
    <w:rsid w:val="005A22A5"/>
    <w:rsid w:val="005A242B"/>
    <w:rsid w:val="005A3A44"/>
    <w:rsid w:val="005A3BA2"/>
    <w:rsid w:val="005A3CAA"/>
    <w:rsid w:val="005A3F4E"/>
    <w:rsid w:val="005A4EC5"/>
    <w:rsid w:val="005A4F4B"/>
    <w:rsid w:val="005A5DF8"/>
    <w:rsid w:val="005A602A"/>
    <w:rsid w:val="005A660E"/>
    <w:rsid w:val="005A6BEE"/>
    <w:rsid w:val="005A714B"/>
    <w:rsid w:val="005A7188"/>
    <w:rsid w:val="005A7579"/>
    <w:rsid w:val="005A763D"/>
    <w:rsid w:val="005A79AE"/>
    <w:rsid w:val="005A7DFF"/>
    <w:rsid w:val="005B014C"/>
    <w:rsid w:val="005B03C3"/>
    <w:rsid w:val="005B1949"/>
    <w:rsid w:val="005B1A93"/>
    <w:rsid w:val="005B1AA0"/>
    <w:rsid w:val="005B211F"/>
    <w:rsid w:val="005B21B0"/>
    <w:rsid w:val="005B23B3"/>
    <w:rsid w:val="005B2406"/>
    <w:rsid w:val="005B2AA7"/>
    <w:rsid w:val="005B32AC"/>
    <w:rsid w:val="005B390C"/>
    <w:rsid w:val="005B3AC3"/>
    <w:rsid w:val="005B3EAD"/>
    <w:rsid w:val="005B3F27"/>
    <w:rsid w:val="005B437D"/>
    <w:rsid w:val="005B4E40"/>
    <w:rsid w:val="005B58C1"/>
    <w:rsid w:val="005B5E0C"/>
    <w:rsid w:val="005B6422"/>
    <w:rsid w:val="005B64DC"/>
    <w:rsid w:val="005B6E35"/>
    <w:rsid w:val="005C0056"/>
    <w:rsid w:val="005C0080"/>
    <w:rsid w:val="005C110C"/>
    <w:rsid w:val="005C116D"/>
    <w:rsid w:val="005C1438"/>
    <w:rsid w:val="005C1C1B"/>
    <w:rsid w:val="005C2068"/>
    <w:rsid w:val="005C2F37"/>
    <w:rsid w:val="005C3076"/>
    <w:rsid w:val="005C325E"/>
    <w:rsid w:val="005C3721"/>
    <w:rsid w:val="005C3C06"/>
    <w:rsid w:val="005C3FCD"/>
    <w:rsid w:val="005C57AB"/>
    <w:rsid w:val="005C5AD1"/>
    <w:rsid w:val="005C5D02"/>
    <w:rsid w:val="005C6095"/>
    <w:rsid w:val="005C6509"/>
    <w:rsid w:val="005C67CD"/>
    <w:rsid w:val="005C6E69"/>
    <w:rsid w:val="005C783B"/>
    <w:rsid w:val="005C7CB5"/>
    <w:rsid w:val="005D037D"/>
    <w:rsid w:val="005D0E15"/>
    <w:rsid w:val="005D102E"/>
    <w:rsid w:val="005D1268"/>
    <w:rsid w:val="005D1485"/>
    <w:rsid w:val="005D166C"/>
    <w:rsid w:val="005D16C3"/>
    <w:rsid w:val="005D1EEE"/>
    <w:rsid w:val="005D23E4"/>
    <w:rsid w:val="005D2701"/>
    <w:rsid w:val="005D2D08"/>
    <w:rsid w:val="005D36BD"/>
    <w:rsid w:val="005D3768"/>
    <w:rsid w:val="005D3C5C"/>
    <w:rsid w:val="005D3D81"/>
    <w:rsid w:val="005D4848"/>
    <w:rsid w:val="005D4E3B"/>
    <w:rsid w:val="005D51A9"/>
    <w:rsid w:val="005D52F6"/>
    <w:rsid w:val="005D60DF"/>
    <w:rsid w:val="005D65CE"/>
    <w:rsid w:val="005D6D0C"/>
    <w:rsid w:val="005D6E37"/>
    <w:rsid w:val="005D6E70"/>
    <w:rsid w:val="005D7444"/>
    <w:rsid w:val="005D7C1A"/>
    <w:rsid w:val="005D7DBC"/>
    <w:rsid w:val="005E047D"/>
    <w:rsid w:val="005E08AA"/>
    <w:rsid w:val="005E0A25"/>
    <w:rsid w:val="005E0F57"/>
    <w:rsid w:val="005E1325"/>
    <w:rsid w:val="005E1682"/>
    <w:rsid w:val="005E21C5"/>
    <w:rsid w:val="005E25EF"/>
    <w:rsid w:val="005E2F55"/>
    <w:rsid w:val="005E3667"/>
    <w:rsid w:val="005E38B2"/>
    <w:rsid w:val="005E38FB"/>
    <w:rsid w:val="005E3F4A"/>
    <w:rsid w:val="005E4700"/>
    <w:rsid w:val="005E57AF"/>
    <w:rsid w:val="005E5826"/>
    <w:rsid w:val="005E62BF"/>
    <w:rsid w:val="005E6902"/>
    <w:rsid w:val="005E6B97"/>
    <w:rsid w:val="005E71D7"/>
    <w:rsid w:val="005E7397"/>
    <w:rsid w:val="005E7F4C"/>
    <w:rsid w:val="005F0949"/>
    <w:rsid w:val="005F0C81"/>
    <w:rsid w:val="005F13BE"/>
    <w:rsid w:val="005F14C8"/>
    <w:rsid w:val="005F1BE2"/>
    <w:rsid w:val="005F1C17"/>
    <w:rsid w:val="005F23FE"/>
    <w:rsid w:val="005F291F"/>
    <w:rsid w:val="005F2E5C"/>
    <w:rsid w:val="005F302C"/>
    <w:rsid w:val="005F3150"/>
    <w:rsid w:val="005F50C6"/>
    <w:rsid w:val="005F64A8"/>
    <w:rsid w:val="005F658D"/>
    <w:rsid w:val="005F7615"/>
    <w:rsid w:val="005F7C29"/>
    <w:rsid w:val="00600C41"/>
    <w:rsid w:val="00600D1A"/>
    <w:rsid w:val="00601DFE"/>
    <w:rsid w:val="006020F4"/>
    <w:rsid w:val="0060219F"/>
    <w:rsid w:val="00602A30"/>
    <w:rsid w:val="00603824"/>
    <w:rsid w:val="006038E6"/>
    <w:rsid w:val="00603C76"/>
    <w:rsid w:val="00603E52"/>
    <w:rsid w:val="00604295"/>
    <w:rsid w:val="00604825"/>
    <w:rsid w:val="00604D8B"/>
    <w:rsid w:val="0060504F"/>
    <w:rsid w:val="00605B79"/>
    <w:rsid w:val="00606231"/>
    <w:rsid w:val="00606579"/>
    <w:rsid w:val="006066DD"/>
    <w:rsid w:val="00606714"/>
    <w:rsid w:val="00606EAE"/>
    <w:rsid w:val="006078AE"/>
    <w:rsid w:val="006078E0"/>
    <w:rsid w:val="00607B8C"/>
    <w:rsid w:val="0061016C"/>
    <w:rsid w:val="00610521"/>
    <w:rsid w:val="006111E4"/>
    <w:rsid w:val="006118F7"/>
    <w:rsid w:val="00611B5B"/>
    <w:rsid w:val="006121C0"/>
    <w:rsid w:val="0061337E"/>
    <w:rsid w:val="00613C19"/>
    <w:rsid w:val="00614641"/>
    <w:rsid w:val="00615576"/>
    <w:rsid w:val="006158EF"/>
    <w:rsid w:val="00615E97"/>
    <w:rsid w:val="00616690"/>
    <w:rsid w:val="006166A4"/>
    <w:rsid w:val="00616F6C"/>
    <w:rsid w:val="00617785"/>
    <w:rsid w:val="006177AD"/>
    <w:rsid w:val="0061796A"/>
    <w:rsid w:val="00617BE4"/>
    <w:rsid w:val="006204EB"/>
    <w:rsid w:val="006208A1"/>
    <w:rsid w:val="00620D42"/>
    <w:rsid w:val="00620FE2"/>
    <w:rsid w:val="0062171C"/>
    <w:rsid w:val="006219A8"/>
    <w:rsid w:val="00621A17"/>
    <w:rsid w:val="0062219D"/>
    <w:rsid w:val="0062233C"/>
    <w:rsid w:val="0062277F"/>
    <w:rsid w:val="00622CB8"/>
    <w:rsid w:val="00622F06"/>
    <w:rsid w:val="00622FB9"/>
    <w:rsid w:val="00623812"/>
    <w:rsid w:val="00624088"/>
    <w:rsid w:val="0062417A"/>
    <w:rsid w:val="00624688"/>
    <w:rsid w:val="00624B3A"/>
    <w:rsid w:val="00624BE3"/>
    <w:rsid w:val="006250AD"/>
    <w:rsid w:val="0062514D"/>
    <w:rsid w:val="006252D9"/>
    <w:rsid w:val="00625798"/>
    <w:rsid w:val="006257CC"/>
    <w:rsid w:val="00625941"/>
    <w:rsid w:val="00625C91"/>
    <w:rsid w:val="006264C0"/>
    <w:rsid w:val="006264D0"/>
    <w:rsid w:val="006265FE"/>
    <w:rsid w:val="00626887"/>
    <w:rsid w:val="00626EED"/>
    <w:rsid w:val="006277F8"/>
    <w:rsid w:val="0063002E"/>
    <w:rsid w:val="006301B2"/>
    <w:rsid w:val="00630657"/>
    <w:rsid w:val="0063077C"/>
    <w:rsid w:val="006307E6"/>
    <w:rsid w:val="00631C93"/>
    <w:rsid w:val="00632407"/>
    <w:rsid w:val="00632D73"/>
    <w:rsid w:val="00632EA7"/>
    <w:rsid w:val="00633B63"/>
    <w:rsid w:val="00633CF7"/>
    <w:rsid w:val="006340AE"/>
    <w:rsid w:val="006349CA"/>
    <w:rsid w:val="00635D87"/>
    <w:rsid w:val="00635F9C"/>
    <w:rsid w:val="0063606A"/>
    <w:rsid w:val="006370C0"/>
    <w:rsid w:val="006378CA"/>
    <w:rsid w:val="006405C1"/>
    <w:rsid w:val="00640666"/>
    <w:rsid w:val="00640A4E"/>
    <w:rsid w:val="0064133C"/>
    <w:rsid w:val="0064145B"/>
    <w:rsid w:val="0064176D"/>
    <w:rsid w:val="00641A1E"/>
    <w:rsid w:val="00641D05"/>
    <w:rsid w:val="00641F2B"/>
    <w:rsid w:val="00642013"/>
    <w:rsid w:val="006421F0"/>
    <w:rsid w:val="0064249F"/>
    <w:rsid w:val="006428F8"/>
    <w:rsid w:val="0064291A"/>
    <w:rsid w:val="00642A91"/>
    <w:rsid w:val="00642CA9"/>
    <w:rsid w:val="00643477"/>
    <w:rsid w:val="00643A5A"/>
    <w:rsid w:val="00643B6A"/>
    <w:rsid w:val="00643CB4"/>
    <w:rsid w:val="00643FE1"/>
    <w:rsid w:val="0064466C"/>
    <w:rsid w:val="006448E3"/>
    <w:rsid w:val="00644EEB"/>
    <w:rsid w:val="00645079"/>
    <w:rsid w:val="006455CF"/>
    <w:rsid w:val="00645BB4"/>
    <w:rsid w:val="00645CCD"/>
    <w:rsid w:val="00646859"/>
    <w:rsid w:val="00647077"/>
    <w:rsid w:val="00647124"/>
    <w:rsid w:val="00647536"/>
    <w:rsid w:val="00647C6B"/>
    <w:rsid w:val="00650C34"/>
    <w:rsid w:val="00650C4B"/>
    <w:rsid w:val="00650E43"/>
    <w:rsid w:val="00651799"/>
    <w:rsid w:val="00651A00"/>
    <w:rsid w:val="00651C64"/>
    <w:rsid w:val="00652083"/>
    <w:rsid w:val="00652234"/>
    <w:rsid w:val="00652E1E"/>
    <w:rsid w:val="00652FF8"/>
    <w:rsid w:val="00653407"/>
    <w:rsid w:val="006536A8"/>
    <w:rsid w:val="00654A76"/>
    <w:rsid w:val="00654A85"/>
    <w:rsid w:val="00654B16"/>
    <w:rsid w:val="00654BF9"/>
    <w:rsid w:val="0065528F"/>
    <w:rsid w:val="0065592A"/>
    <w:rsid w:val="00655CC3"/>
    <w:rsid w:val="006561D8"/>
    <w:rsid w:val="0065649F"/>
    <w:rsid w:val="00656904"/>
    <w:rsid w:val="00656C6E"/>
    <w:rsid w:val="00657276"/>
    <w:rsid w:val="006572DD"/>
    <w:rsid w:val="006575A6"/>
    <w:rsid w:val="006576A3"/>
    <w:rsid w:val="00657A27"/>
    <w:rsid w:val="00657D0F"/>
    <w:rsid w:val="00657E57"/>
    <w:rsid w:val="00657F2C"/>
    <w:rsid w:val="006603FE"/>
    <w:rsid w:val="006604E9"/>
    <w:rsid w:val="0066063C"/>
    <w:rsid w:val="006618C5"/>
    <w:rsid w:val="00661BF8"/>
    <w:rsid w:val="006624BA"/>
    <w:rsid w:val="0066265F"/>
    <w:rsid w:val="0066296F"/>
    <w:rsid w:val="006639B4"/>
    <w:rsid w:val="00663A7F"/>
    <w:rsid w:val="006642D0"/>
    <w:rsid w:val="00664451"/>
    <w:rsid w:val="006644CF"/>
    <w:rsid w:val="006648D4"/>
    <w:rsid w:val="00664C6E"/>
    <w:rsid w:val="006651AC"/>
    <w:rsid w:val="006652EC"/>
    <w:rsid w:val="00665643"/>
    <w:rsid w:val="006657E0"/>
    <w:rsid w:val="006659D3"/>
    <w:rsid w:val="00665D40"/>
    <w:rsid w:val="006677B9"/>
    <w:rsid w:val="00667ACE"/>
    <w:rsid w:val="00667BFF"/>
    <w:rsid w:val="00667EB3"/>
    <w:rsid w:val="0067028D"/>
    <w:rsid w:val="006703C5"/>
    <w:rsid w:val="00670AA4"/>
    <w:rsid w:val="00671013"/>
    <w:rsid w:val="00672240"/>
    <w:rsid w:val="00672B3F"/>
    <w:rsid w:val="00672BE5"/>
    <w:rsid w:val="00672D44"/>
    <w:rsid w:val="00673546"/>
    <w:rsid w:val="00673EF2"/>
    <w:rsid w:val="00674292"/>
    <w:rsid w:val="006749E4"/>
    <w:rsid w:val="0067506B"/>
    <w:rsid w:val="0067592A"/>
    <w:rsid w:val="00675A09"/>
    <w:rsid w:val="00675C9A"/>
    <w:rsid w:val="00675EFF"/>
    <w:rsid w:val="006764BF"/>
    <w:rsid w:val="006768D6"/>
    <w:rsid w:val="0067699C"/>
    <w:rsid w:val="00676F12"/>
    <w:rsid w:val="00676F3A"/>
    <w:rsid w:val="0067714B"/>
    <w:rsid w:val="0067727E"/>
    <w:rsid w:val="0067730B"/>
    <w:rsid w:val="006777CD"/>
    <w:rsid w:val="00677B2C"/>
    <w:rsid w:val="00680B5D"/>
    <w:rsid w:val="00680F11"/>
    <w:rsid w:val="00681510"/>
    <w:rsid w:val="006816ED"/>
    <w:rsid w:val="006819CD"/>
    <w:rsid w:val="00682246"/>
    <w:rsid w:val="00682532"/>
    <w:rsid w:val="00682D58"/>
    <w:rsid w:val="00682D93"/>
    <w:rsid w:val="00682FC8"/>
    <w:rsid w:val="00683143"/>
    <w:rsid w:val="00683709"/>
    <w:rsid w:val="006839F0"/>
    <w:rsid w:val="00684138"/>
    <w:rsid w:val="0068456F"/>
    <w:rsid w:val="00685B09"/>
    <w:rsid w:val="00685E83"/>
    <w:rsid w:val="00685F6D"/>
    <w:rsid w:val="0068677A"/>
    <w:rsid w:val="00686A6C"/>
    <w:rsid w:val="00687D73"/>
    <w:rsid w:val="00690798"/>
    <w:rsid w:val="0069083A"/>
    <w:rsid w:val="00690BEE"/>
    <w:rsid w:val="00690F3A"/>
    <w:rsid w:val="006924C9"/>
    <w:rsid w:val="00692DE8"/>
    <w:rsid w:val="006932A5"/>
    <w:rsid w:val="0069357F"/>
    <w:rsid w:val="00693747"/>
    <w:rsid w:val="00693E23"/>
    <w:rsid w:val="006951CA"/>
    <w:rsid w:val="00695822"/>
    <w:rsid w:val="00695D28"/>
    <w:rsid w:val="006964D9"/>
    <w:rsid w:val="0069663A"/>
    <w:rsid w:val="0069712E"/>
    <w:rsid w:val="0069719F"/>
    <w:rsid w:val="00697481"/>
    <w:rsid w:val="00697992"/>
    <w:rsid w:val="00697B81"/>
    <w:rsid w:val="006A03A0"/>
    <w:rsid w:val="006A09DC"/>
    <w:rsid w:val="006A0D7B"/>
    <w:rsid w:val="006A128D"/>
    <w:rsid w:val="006A13E6"/>
    <w:rsid w:val="006A149D"/>
    <w:rsid w:val="006A1E30"/>
    <w:rsid w:val="006A1FF6"/>
    <w:rsid w:val="006A2387"/>
    <w:rsid w:val="006A28B7"/>
    <w:rsid w:val="006A2E21"/>
    <w:rsid w:val="006A35DA"/>
    <w:rsid w:val="006A3F09"/>
    <w:rsid w:val="006A4EDB"/>
    <w:rsid w:val="006A4FA8"/>
    <w:rsid w:val="006A5972"/>
    <w:rsid w:val="006A6267"/>
    <w:rsid w:val="006A6BDD"/>
    <w:rsid w:val="006A7157"/>
    <w:rsid w:val="006A774F"/>
    <w:rsid w:val="006A7C61"/>
    <w:rsid w:val="006A7D6C"/>
    <w:rsid w:val="006A7E80"/>
    <w:rsid w:val="006B0803"/>
    <w:rsid w:val="006B0DF4"/>
    <w:rsid w:val="006B0DF7"/>
    <w:rsid w:val="006B0EB6"/>
    <w:rsid w:val="006B1AB0"/>
    <w:rsid w:val="006B1FD5"/>
    <w:rsid w:val="006B227A"/>
    <w:rsid w:val="006B380F"/>
    <w:rsid w:val="006B3B66"/>
    <w:rsid w:val="006B3D70"/>
    <w:rsid w:val="006B498F"/>
    <w:rsid w:val="006B50E0"/>
    <w:rsid w:val="006B5378"/>
    <w:rsid w:val="006B55E2"/>
    <w:rsid w:val="006B588E"/>
    <w:rsid w:val="006B61D2"/>
    <w:rsid w:val="006B647D"/>
    <w:rsid w:val="006B6942"/>
    <w:rsid w:val="006B6D0C"/>
    <w:rsid w:val="006C0682"/>
    <w:rsid w:val="006C0756"/>
    <w:rsid w:val="006C078A"/>
    <w:rsid w:val="006C08F1"/>
    <w:rsid w:val="006C09D2"/>
    <w:rsid w:val="006C0D6E"/>
    <w:rsid w:val="006C0DF6"/>
    <w:rsid w:val="006C0FF0"/>
    <w:rsid w:val="006C1A16"/>
    <w:rsid w:val="006C1FAB"/>
    <w:rsid w:val="006C20AF"/>
    <w:rsid w:val="006C234E"/>
    <w:rsid w:val="006C29B3"/>
    <w:rsid w:val="006C2D3A"/>
    <w:rsid w:val="006C2D42"/>
    <w:rsid w:val="006C32C7"/>
    <w:rsid w:val="006C32F8"/>
    <w:rsid w:val="006C4461"/>
    <w:rsid w:val="006C4D6B"/>
    <w:rsid w:val="006C4E0D"/>
    <w:rsid w:val="006C54B0"/>
    <w:rsid w:val="006C54F7"/>
    <w:rsid w:val="006C6415"/>
    <w:rsid w:val="006C67CB"/>
    <w:rsid w:val="006C6BC6"/>
    <w:rsid w:val="006C742E"/>
    <w:rsid w:val="006C74FA"/>
    <w:rsid w:val="006C7C6A"/>
    <w:rsid w:val="006C7FF3"/>
    <w:rsid w:val="006D03D1"/>
    <w:rsid w:val="006D06DF"/>
    <w:rsid w:val="006D0895"/>
    <w:rsid w:val="006D0E96"/>
    <w:rsid w:val="006D1101"/>
    <w:rsid w:val="006D1C63"/>
    <w:rsid w:val="006D1F44"/>
    <w:rsid w:val="006D2A8A"/>
    <w:rsid w:val="006D3077"/>
    <w:rsid w:val="006D35D4"/>
    <w:rsid w:val="006D3BA6"/>
    <w:rsid w:val="006D44B7"/>
    <w:rsid w:val="006D44D2"/>
    <w:rsid w:val="006D52E8"/>
    <w:rsid w:val="006D6161"/>
    <w:rsid w:val="006D632F"/>
    <w:rsid w:val="006D648D"/>
    <w:rsid w:val="006D6FE9"/>
    <w:rsid w:val="006D79C6"/>
    <w:rsid w:val="006D79F9"/>
    <w:rsid w:val="006E0110"/>
    <w:rsid w:val="006E06C6"/>
    <w:rsid w:val="006E075D"/>
    <w:rsid w:val="006E0A54"/>
    <w:rsid w:val="006E0CC0"/>
    <w:rsid w:val="006E1367"/>
    <w:rsid w:val="006E13E1"/>
    <w:rsid w:val="006E1AED"/>
    <w:rsid w:val="006E2C66"/>
    <w:rsid w:val="006E3197"/>
    <w:rsid w:val="006E3DC3"/>
    <w:rsid w:val="006E3EC6"/>
    <w:rsid w:val="006E4917"/>
    <w:rsid w:val="006E4CED"/>
    <w:rsid w:val="006E5179"/>
    <w:rsid w:val="006E576A"/>
    <w:rsid w:val="006E5A0E"/>
    <w:rsid w:val="006E61EB"/>
    <w:rsid w:val="006E6323"/>
    <w:rsid w:val="006E67B0"/>
    <w:rsid w:val="006E6B8F"/>
    <w:rsid w:val="006E74D3"/>
    <w:rsid w:val="006E7A9B"/>
    <w:rsid w:val="006F0440"/>
    <w:rsid w:val="006F0483"/>
    <w:rsid w:val="006F0973"/>
    <w:rsid w:val="006F0AF5"/>
    <w:rsid w:val="006F0BB9"/>
    <w:rsid w:val="006F0CDE"/>
    <w:rsid w:val="006F1016"/>
    <w:rsid w:val="006F1350"/>
    <w:rsid w:val="006F13DE"/>
    <w:rsid w:val="006F1483"/>
    <w:rsid w:val="006F1894"/>
    <w:rsid w:val="006F191F"/>
    <w:rsid w:val="006F1E45"/>
    <w:rsid w:val="006F3587"/>
    <w:rsid w:val="006F3951"/>
    <w:rsid w:val="006F3B39"/>
    <w:rsid w:val="006F468F"/>
    <w:rsid w:val="006F4D68"/>
    <w:rsid w:val="006F5728"/>
    <w:rsid w:val="006F5851"/>
    <w:rsid w:val="006F588B"/>
    <w:rsid w:val="006F5DBE"/>
    <w:rsid w:val="006F63EE"/>
    <w:rsid w:val="006F66D4"/>
    <w:rsid w:val="006F676F"/>
    <w:rsid w:val="006F678B"/>
    <w:rsid w:val="006F696D"/>
    <w:rsid w:val="006F6FF0"/>
    <w:rsid w:val="006F7009"/>
    <w:rsid w:val="006F74A9"/>
    <w:rsid w:val="006F7681"/>
    <w:rsid w:val="006F768A"/>
    <w:rsid w:val="006F782E"/>
    <w:rsid w:val="006F7E8F"/>
    <w:rsid w:val="006F7EE6"/>
    <w:rsid w:val="007002CD"/>
    <w:rsid w:val="0070053B"/>
    <w:rsid w:val="00700627"/>
    <w:rsid w:val="007007DA"/>
    <w:rsid w:val="00700CEB"/>
    <w:rsid w:val="00702792"/>
    <w:rsid w:val="00703598"/>
    <w:rsid w:val="00703918"/>
    <w:rsid w:val="00703A43"/>
    <w:rsid w:val="007041EF"/>
    <w:rsid w:val="00704F5A"/>
    <w:rsid w:val="0070536F"/>
    <w:rsid w:val="007057A6"/>
    <w:rsid w:val="00705966"/>
    <w:rsid w:val="00705F89"/>
    <w:rsid w:val="00705FAB"/>
    <w:rsid w:val="00706143"/>
    <w:rsid w:val="00706422"/>
    <w:rsid w:val="00706A1F"/>
    <w:rsid w:val="007076DF"/>
    <w:rsid w:val="00707839"/>
    <w:rsid w:val="00707A85"/>
    <w:rsid w:val="007101EC"/>
    <w:rsid w:val="007101F1"/>
    <w:rsid w:val="00710559"/>
    <w:rsid w:val="00710800"/>
    <w:rsid w:val="00711B94"/>
    <w:rsid w:val="00711C3D"/>
    <w:rsid w:val="00711D02"/>
    <w:rsid w:val="007120C6"/>
    <w:rsid w:val="00712907"/>
    <w:rsid w:val="0071315E"/>
    <w:rsid w:val="0071347B"/>
    <w:rsid w:val="0071351A"/>
    <w:rsid w:val="0071399A"/>
    <w:rsid w:val="00714059"/>
    <w:rsid w:val="0071431C"/>
    <w:rsid w:val="00715311"/>
    <w:rsid w:val="00715E62"/>
    <w:rsid w:val="00716411"/>
    <w:rsid w:val="0071664A"/>
    <w:rsid w:val="007166FE"/>
    <w:rsid w:val="00716A85"/>
    <w:rsid w:val="00717735"/>
    <w:rsid w:val="00717AB9"/>
    <w:rsid w:val="00717AEA"/>
    <w:rsid w:val="00717B67"/>
    <w:rsid w:val="00721907"/>
    <w:rsid w:val="00721F5E"/>
    <w:rsid w:val="00721FD3"/>
    <w:rsid w:val="0072228D"/>
    <w:rsid w:val="007223FD"/>
    <w:rsid w:val="00722592"/>
    <w:rsid w:val="00722CF1"/>
    <w:rsid w:val="00722EEB"/>
    <w:rsid w:val="007239FD"/>
    <w:rsid w:val="00723A63"/>
    <w:rsid w:val="00723C07"/>
    <w:rsid w:val="00724152"/>
    <w:rsid w:val="00724476"/>
    <w:rsid w:val="00724803"/>
    <w:rsid w:val="00724D4F"/>
    <w:rsid w:val="00725387"/>
    <w:rsid w:val="00725487"/>
    <w:rsid w:val="007256D0"/>
    <w:rsid w:val="00725920"/>
    <w:rsid w:val="00725BB8"/>
    <w:rsid w:val="0072702B"/>
    <w:rsid w:val="007302AF"/>
    <w:rsid w:val="007302C7"/>
    <w:rsid w:val="007304AB"/>
    <w:rsid w:val="00730C7B"/>
    <w:rsid w:val="00731863"/>
    <w:rsid w:val="00731E16"/>
    <w:rsid w:val="0073203B"/>
    <w:rsid w:val="00732AC1"/>
    <w:rsid w:val="00732CE7"/>
    <w:rsid w:val="00732DFE"/>
    <w:rsid w:val="00732EEF"/>
    <w:rsid w:val="0073366C"/>
    <w:rsid w:val="00733834"/>
    <w:rsid w:val="00733A27"/>
    <w:rsid w:val="00733DEA"/>
    <w:rsid w:val="00734BC9"/>
    <w:rsid w:val="007355B6"/>
    <w:rsid w:val="00735A58"/>
    <w:rsid w:val="007360DD"/>
    <w:rsid w:val="00736260"/>
    <w:rsid w:val="00736576"/>
    <w:rsid w:val="007369A8"/>
    <w:rsid w:val="00736DFB"/>
    <w:rsid w:val="00737197"/>
    <w:rsid w:val="00737241"/>
    <w:rsid w:val="00737DB4"/>
    <w:rsid w:val="0074117F"/>
    <w:rsid w:val="007413ED"/>
    <w:rsid w:val="00741567"/>
    <w:rsid w:val="0074156D"/>
    <w:rsid w:val="007422DF"/>
    <w:rsid w:val="00742356"/>
    <w:rsid w:val="00742428"/>
    <w:rsid w:val="00742500"/>
    <w:rsid w:val="00742A4D"/>
    <w:rsid w:val="00742F9E"/>
    <w:rsid w:val="007430A3"/>
    <w:rsid w:val="007433BC"/>
    <w:rsid w:val="007438EC"/>
    <w:rsid w:val="00743C21"/>
    <w:rsid w:val="00744E6B"/>
    <w:rsid w:val="00744FFA"/>
    <w:rsid w:val="00745290"/>
    <w:rsid w:val="0074533B"/>
    <w:rsid w:val="00745C48"/>
    <w:rsid w:val="00746287"/>
    <w:rsid w:val="00746584"/>
    <w:rsid w:val="007465F7"/>
    <w:rsid w:val="00746829"/>
    <w:rsid w:val="00746BC3"/>
    <w:rsid w:val="00746C71"/>
    <w:rsid w:val="00746DB8"/>
    <w:rsid w:val="007475B7"/>
    <w:rsid w:val="00747D84"/>
    <w:rsid w:val="0075084B"/>
    <w:rsid w:val="00751026"/>
    <w:rsid w:val="0075146F"/>
    <w:rsid w:val="0075178C"/>
    <w:rsid w:val="007520AF"/>
    <w:rsid w:val="0075210F"/>
    <w:rsid w:val="0075250A"/>
    <w:rsid w:val="00752BB7"/>
    <w:rsid w:val="00752F47"/>
    <w:rsid w:val="007532A4"/>
    <w:rsid w:val="00753307"/>
    <w:rsid w:val="0075363C"/>
    <w:rsid w:val="00753EE0"/>
    <w:rsid w:val="007542E0"/>
    <w:rsid w:val="00754969"/>
    <w:rsid w:val="00755473"/>
    <w:rsid w:val="00755B36"/>
    <w:rsid w:val="0075644D"/>
    <w:rsid w:val="0075674E"/>
    <w:rsid w:val="00756C02"/>
    <w:rsid w:val="007572AE"/>
    <w:rsid w:val="007575E9"/>
    <w:rsid w:val="00757D1C"/>
    <w:rsid w:val="007601EB"/>
    <w:rsid w:val="007606A0"/>
    <w:rsid w:val="00760955"/>
    <w:rsid w:val="007617ED"/>
    <w:rsid w:val="00761949"/>
    <w:rsid w:val="00761A37"/>
    <w:rsid w:val="00761AB1"/>
    <w:rsid w:val="00761C63"/>
    <w:rsid w:val="00762501"/>
    <w:rsid w:val="00762C77"/>
    <w:rsid w:val="00762DE0"/>
    <w:rsid w:val="00763150"/>
    <w:rsid w:val="00763B53"/>
    <w:rsid w:val="00763EC6"/>
    <w:rsid w:val="00764B18"/>
    <w:rsid w:val="00764D28"/>
    <w:rsid w:val="00764FCB"/>
    <w:rsid w:val="00765177"/>
    <w:rsid w:val="007652D9"/>
    <w:rsid w:val="00765B3F"/>
    <w:rsid w:val="00765E54"/>
    <w:rsid w:val="00765F6E"/>
    <w:rsid w:val="00765FE0"/>
    <w:rsid w:val="007660B0"/>
    <w:rsid w:val="00766451"/>
    <w:rsid w:val="00766A4E"/>
    <w:rsid w:val="00766A8C"/>
    <w:rsid w:val="00766BB4"/>
    <w:rsid w:val="00766CE7"/>
    <w:rsid w:val="00766DA2"/>
    <w:rsid w:val="00766E0F"/>
    <w:rsid w:val="00767A34"/>
    <w:rsid w:val="00767C39"/>
    <w:rsid w:val="007700E0"/>
    <w:rsid w:val="0077050C"/>
    <w:rsid w:val="007705E6"/>
    <w:rsid w:val="0077081E"/>
    <w:rsid w:val="007709C8"/>
    <w:rsid w:val="00771D79"/>
    <w:rsid w:val="00771FB0"/>
    <w:rsid w:val="00772C20"/>
    <w:rsid w:val="00773E9F"/>
    <w:rsid w:val="00774200"/>
    <w:rsid w:val="00774D15"/>
    <w:rsid w:val="00774EA1"/>
    <w:rsid w:val="0077547A"/>
    <w:rsid w:val="00775888"/>
    <w:rsid w:val="00775BBE"/>
    <w:rsid w:val="007763E4"/>
    <w:rsid w:val="007766C0"/>
    <w:rsid w:val="00776C1F"/>
    <w:rsid w:val="00776DAF"/>
    <w:rsid w:val="00777949"/>
    <w:rsid w:val="00777C32"/>
    <w:rsid w:val="00780A59"/>
    <w:rsid w:val="00780C23"/>
    <w:rsid w:val="00780D2C"/>
    <w:rsid w:val="007810D7"/>
    <w:rsid w:val="00781188"/>
    <w:rsid w:val="0078136D"/>
    <w:rsid w:val="00781D7C"/>
    <w:rsid w:val="007825F7"/>
    <w:rsid w:val="00782F06"/>
    <w:rsid w:val="00783229"/>
    <w:rsid w:val="00784C87"/>
    <w:rsid w:val="00784D63"/>
    <w:rsid w:val="0078530A"/>
    <w:rsid w:val="007854F6"/>
    <w:rsid w:val="007859B8"/>
    <w:rsid w:val="00785CE4"/>
    <w:rsid w:val="007864F3"/>
    <w:rsid w:val="00786ABA"/>
    <w:rsid w:val="007870F5"/>
    <w:rsid w:val="0078718A"/>
    <w:rsid w:val="00787C8B"/>
    <w:rsid w:val="007901AD"/>
    <w:rsid w:val="00790278"/>
    <w:rsid w:val="007902DC"/>
    <w:rsid w:val="007903CC"/>
    <w:rsid w:val="00790B41"/>
    <w:rsid w:val="00790E9D"/>
    <w:rsid w:val="00790F8E"/>
    <w:rsid w:val="007910C9"/>
    <w:rsid w:val="007912BF"/>
    <w:rsid w:val="00791493"/>
    <w:rsid w:val="00792283"/>
    <w:rsid w:val="007926C8"/>
    <w:rsid w:val="007926F9"/>
    <w:rsid w:val="007927ED"/>
    <w:rsid w:val="00792AE3"/>
    <w:rsid w:val="00792D55"/>
    <w:rsid w:val="007933E1"/>
    <w:rsid w:val="00793610"/>
    <w:rsid w:val="007945E9"/>
    <w:rsid w:val="00794AEB"/>
    <w:rsid w:val="00795530"/>
    <w:rsid w:val="00795B23"/>
    <w:rsid w:val="00795ED3"/>
    <w:rsid w:val="007960C1"/>
    <w:rsid w:val="00796954"/>
    <w:rsid w:val="00796F76"/>
    <w:rsid w:val="007974F2"/>
    <w:rsid w:val="00797BBD"/>
    <w:rsid w:val="00797E3E"/>
    <w:rsid w:val="007A022E"/>
    <w:rsid w:val="007A11C5"/>
    <w:rsid w:val="007A1AD8"/>
    <w:rsid w:val="007A2615"/>
    <w:rsid w:val="007A2FDD"/>
    <w:rsid w:val="007A3A23"/>
    <w:rsid w:val="007A3A4A"/>
    <w:rsid w:val="007A3C5C"/>
    <w:rsid w:val="007A3D0C"/>
    <w:rsid w:val="007A6BCD"/>
    <w:rsid w:val="007A6C45"/>
    <w:rsid w:val="007A7191"/>
    <w:rsid w:val="007A75A5"/>
    <w:rsid w:val="007A75A9"/>
    <w:rsid w:val="007A75F0"/>
    <w:rsid w:val="007A7BF4"/>
    <w:rsid w:val="007A7D12"/>
    <w:rsid w:val="007B02F1"/>
    <w:rsid w:val="007B0786"/>
    <w:rsid w:val="007B0A2F"/>
    <w:rsid w:val="007B0BAC"/>
    <w:rsid w:val="007B0DC8"/>
    <w:rsid w:val="007B0F70"/>
    <w:rsid w:val="007B2158"/>
    <w:rsid w:val="007B22A3"/>
    <w:rsid w:val="007B2542"/>
    <w:rsid w:val="007B2889"/>
    <w:rsid w:val="007B29C0"/>
    <w:rsid w:val="007B323B"/>
    <w:rsid w:val="007B46B0"/>
    <w:rsid w:val="007B46C7"/>
    <w:rsid w:val="007B4773"/>
    <w:rsid w:val="007B48D5"/>
    <w:rsid w:val="007B6EEE"/>
    <w:rsid w:val="007B73AB"/>
    <w:rsid w:val="007B7D0D"/>
    <w:rsid w:val="007C053D"/>
    <w:rsid w:val="007C05E2"/>
    <w:rsid w:val="007C062A"/>
    <w:rsid w:val="007C0B82"/>
    <w:rsid w:val="007C0DCB"/>
    <w:rsid w:val="007C1226"/>
    <w:rsid w:val="007C194D"/>
    <w:rsid w:val="007C1C49"/>
    <w:rsid w:val="007C266F"/>
    <w:rsid w:val="007C2A29"/>
    <w:rsid w:val="007C3063"/>
    <w:rsid w:val="007C3AD6"/>
    <w:rsid w:val="007C3F2F"/>
    <w:rsid w:val="007C4D6D"/>
    <w:rsid w:val="007C4F68"/>
    <w:rsid w:val="007C5056"/>
    <w:rsid w:val="007C5388"/>
    <w:rsid w:val="007C5600"/>
    <w:rsid w:val="007C5830"/>
    <w:rsid w:val="007C59FC"/>
    <w:rsid w:val="007C5F4F"/>
    <w:rsid w:val="007C637D"/>
    <w:rsid w:val="007C6FC4"/>
    <w:rsid w:val="007C77C3"/>
    <w:rsid w:val="007C7978"/>
    <w:rsid w:val="007D061F"/>
    <w:rsid w:val="007D0A17"/>
    <w:rsid w:val="007D0B36"/>
    <w:rsid w:val="007D0C01"/>
    <w:rsid w:val="007D10C5"/>
    <w:rsid w:val="007D26C9"/>
    <w:rsid w:val="007D273C"/>
    <w:rsid w:val="007D3195"/>
    <w:rsid w:val="007D392A"/>
    <w:rsid w:val="007D421D"/>
    <w:rsid w:val="007D4226"/>
    <w:rsid w:val="007D4A68"/>
    <w:rsid w:val="007D5E03"/>
    <w:rsid w:val="007D6B06"/>
    <w:rsid w:val="007D6FE6"/>
    <w:rsid w:val="007D6FEC"/>
    <w:rsid w:val="007D71D3"/>
    <w:rsid w:val="007D7C4C"/>
    <w:rsid w:val="007E04E9"/>
    <w:rsid w:val="007E0D94"/>
    <w:rsid w:val="007E164E"/>
    <w:rsid w:val="007E1ABA"/>
    <w:rsid w:val="007E1BF6"/>
    <w:rsid w:val="007E2163"/>
    <w:rsid w:val="007E21BD"/>
    <w:rsid w:val="007E2A2B"/>
    <w:rsid w:val="007E3961"/>
    <w:rsid w:val="007E3C1A"/>
    <w:rsid w:val="007E3FA3"/>
    <w:rsid w:val="007E4152"/>
    <w:rsid w:val="007E416A"/>
    <w:rsid w:val="007E46E6"/>
    <w:rsid w:val="007E46EC"/>
    <w:rsid w:val="007E4ABA"/>
    <w:rsid w:val="007E4BB6"/>
    <w:rsid w:val="007E5DF7"/>
    <w:rsid w:val="007E6104"/>
    <w:rsid w:val="007E61AD"/>
    <w:rsid w:val="007E6A73"/>
    <w:rsid w:val="007E6F00"/>
    <w:rsid w:val="007E71C6"/>
    <w:rsid w:val="007E7F12"/>
    <w:rsid w:val="007F1475"/>
    <w:rsid w:val="007F159B"/>
    <w:rsid w:val="007F290B"/>
    <w:rsid w:val="007F357C"/>
    <w:rsid w:val="007F359E"/>
    <w:rsid w:val="007F3A44"/>
    <w:rsid w:val="007F3A46"/>
    <w:rsid w:val="007F4563"/>
    <w:rsid w:val="007F4CC5"/>
    <w:rsid w:val="007F4E3A"/>
    <w:rsid w:val="007F52DD"/>
    <w:rsid w:val="007F545D"/>
    <w:rsid w:val="007F574F"/>
    <w:rsid w:val="007F6715"/>
    <w:rsid w:val="007F7B1F"/>
    <w:rsid w:val="007F7CD8"/>
    <w:rsid w:val="007F7CFF"/>
    <w:rsid w:val="008006A1"/>
    <w:rsid w:val="0080094E"/>
    <w:rsid w:val="00800A97"/>
    <w:rsid w:val="00800AAC"/>
    <w:rsid w:val="00802139"/>
    <w:rsid w:val="00802F46"/>
    <w:rsid w:val="00803C58"/>
    <w:rsid w:val="00804091"/>
    <w:rsid w:val="0080413E"/>
    <w:rsid w:val="0080458D"/>
    <w:rsid w:val="00804FB6"/>
    <w:rsid w:val="00805042"/>
    <w:rsid w:val="008060AA"/>
    <w:rsid w:val="008067B6"/>
    <w:rsid w:val="00806B08"/>
    <w:rsid w:val="00806B6D"/>
    <w:rsid w:val="008073C1"/>
    <w:rsid w:val="00807E37"/>
    <w:rsid w:val="00807ED8"/>
    <w:rsid w:val="0081014E"/>
    <w:rsid w:val="00810C49"/>
    <w:rsid w:val="00810CF0"/>
    <w:rsid w:val="008115E7"/>
    <w:rsid w:val="0081164F"/>
    <w:rsid w:val="00811B26"/>
    <w:rsid w:val="00812597"/>
    <w:rsid w:val="00812599"/>
    <w:rsid w:val="008126B6"/>
    <w:rsid w:val="008128A0"/>
    <w:rsid w:val="0081374B"/>
    <w:rsid w:val="00813B4D"/>
    <w:rsid w:val="00813EA0"/>
    <w:rsid w:val="00813FC4"/>
    <w:rsid w:val="008141A1"/>
    <w:rsid w:val="00814A9C"/>
    <w:rsid w:val="00814C83"/>
    <w:rsid w:val="00814CE2"/>
    <w:rsid w:val="008155A3"/>
    <w:rsid w:val="0081571F"/>
    <w:rsid w:val="00815E25"/>
    <w:rsid w:val="00816072"/>
    <w:rsid w:val="00816261"/>
    <w:rsid w:val="0081695E"/>
    <w:rsid w:val="00816974"/>
    <w:rsid w:val="00816E9B"/>
    <w:rsid w:val="008177EB"/>
    <w:rsid w:val="00817F03"/>
    <w:rsid w:val="00821118"/>
    <w:rsid w:val="008215CA"/>
    <w:rsid w:val="00821F6E"/>
    <w:rsid w:val="00822822"/>
    <w:rsid w:val="00822900"/>
    <w:rsid w:val="008237DA"/>
    <w:rsid w:val="00823C57"/>
    <w:rsid w:val="00823F3C"/>
    <w:rsid w:val="0082410D"/>
    <w:rsid w:val="0082417F"/>
    <w:rsid w:val="00824A9D"/>
    <w:rsid w:val="00824BE8"/>
    <w:rsid w:val="00824D53"/>
    <w:rsid w:val="00824DCB"/>
    <w:rsid w:val="00824E21"/>
    <w:rsid w:val="00824E5C"/>
    <w:rsid w:val="00825EEA"/>
    <w:rsid w:val="00825F2D"/>
    <w:rsid w:val="00827377"/>
    <w:rsid w:val="008275BF"/>
    <w:rsid w:val="0082771F"/>
    <w:rsid w:val="008278B5"/>
    <w:rsid w:val="00827BD0"/>
    <w:rsid w:val="00827D28"/>
    <w:rsid w:val="00827D85"/>
    <w:rsid w:val="00827F96"/>
    <w:rsid w:val="0083020C"/>
    <w:rsid w:val="00830D7D"/>
    <w:rsid w:val="008310F5"/>
    <w:rsid w:val="00831932"/>
    <w:rsid w:val="00831E85"/>
    <w:rsid w:val="008324B1"/>
    <w:rsid w:val="008325B3"/>
    <w:rsid w:val="00832D1E"/>
    <w:rsid w:val="008334D6"/>
    <w:rsid w:val="008339A1"/>
    <w:rsid w:val="00833D77"/>
    <w:rsid w:val="00833FC4"/>
    <w:rsid w:val="00834AD7"/>
    <w:rsid w:val="00834CD1"/>
    <w:rsid w:val="00834D85"/>
    <w:rsid w:val="00834E10"/>
    <w:rsid w:val="00834FE6"/>
    <w:rsid w:val="00835164"/>
    <w:rsid w:val="008354F3"/>
    <w:rsid w:val="00835642"/>
    <w:rsid w:val="0083604E"/>
    <w:rsid w:val="0083675C"/>
    <w:rsid w:val="00836967"/>
    <w:rsid w:val="008370D2"/>
    <w:rsid w:val="0083716A"/>
    <w:rsid w:val="00841511"/>
    <w:rsid w:val="00841B7C"/>
    <w:rsid w:val="00841C44"/>
    <w:rsid w:val="00841FAC"/>
    <w:rsid w:val="00842558"/>
    <w:rsid w:val="00842840"/>
    <w:rsid w:val="00842B62"/>
    <w:rsid w:val="00842C7F"/>
    <w:rsid w:val="00842CBB"/>
    <w:rsid w:val="00843223"/>
    <w:rsid w:val="0084346E"/>
    <w:rsid w:val="0084422A"/>
    <w:rsid w:val="0084466F"/>
    <w:rsid w:val="00844996"/>
    <w:rsid w:val="00844E34"/>
    <w:rsid w:val="008452B6"/>
    <w:rsid w:val="008457D4"/>
    <w:rsid w:val="00845F46"/>
    <w:rsid w:val="008470B0"/>
    <w:rsid w:val="008477D7"/>
    <w:rsid w:val="008478C1"/>
    <w:rsid w:val="00847BB8"/>
    <w:rsid w:val="008505C0"/>
    <w:rsid w:val="00850CCA"/>
    <w:rsid w:val="0085110B"/>
    <w:rsid w:val="00851682"/>
    <w:rsid w:val="00851880"/>
    <w:rsid w:val="00851AAF"/>
    <w:rsid w:val="00851C8D"/>
    <w:rsid w:val="008520CB"/>
    <w:rsid w:val="00852582"/>
    <w:rsid w:val="0085295C"/>
    <w:rsid w:val="00853052"/>
    <w:rsid w:val="008530ED"/>
    <w:rsid w:val="00853360"/>
    <w:rsid w:val="008538CA"/>
    <w:rsid w:val="00853BA8"/>
    <w:rsid w:val="00853C22"/>
    <w:rsid w:val="00853E1B"/>
    <w:rsid w:val="0085433C"/>
    <w:rsid w:val="0085454B"/>
    <w:rsid w:val="008546EE"/>
    <w:rsid w:val="00854989"/>
    <w:rsid w:val="008551AA"/>
    <w:rsid w:val="0085528F"/>
    <w:rsid w:val="008553DF"/>
    <w:rsid w:val="00855615"/>
    <w:rsid w:val="00855A15"/>
    <w:rsid w:val="00856B71"/>
    <w:rsid w:val="00856CD9"/>
    <w:rsid w:val="008570A9"/>
    <w:rsid w:val="008576D4"/>
    <w:rsid w:val="00857C79"/>
    <w:rsid w:val="00860108"/>
    <w:rsid w:val="008604B8"/>
    <w:rsid w:val="00860A4D"/>
    <w:rsid w:val="00860CE6"/>
    <w:rsid w:val="00860FFC"/>
    <w:rsid w:val="00861816"/>
    <w:rsid w:val="00861DD8"/>
    <w:rsid w:val="008620D4"/>
    <w:rsid w:val="00862484"/>
    <w:rsid w:val="00862F20"/>
    <w:rsid w:val="00863EC9"/>
    <w:rsid w:val="008641A6"/>
    <w:rsid w:val="008642E3"/>
    <w:rsid w:val="00864375"/>
    <w:rsid w:val="008645A8"/>
    <w:rsid w:val="00864D1D"/>
    <w:rsid w:val="008657AD"/>
    <w:rsid w:val="0086593D"/>
    <w:rsid w:val="00865CAA"/>
    <w:rsid w:val="00865E7C"/>
    <w:rsid w:val="0086692C"/>
    <w:rsid w:val="00866E90"/>
    <w:rsid w:val="00866EB3"/>
    <w:rsid w:val="0086730A"/>
    <w:rsid w:val="0086773D"/>
    <w:rsid w:val="00867A2E"/>
    <w:rsid w:val="00867D37"/>
    <w:rsid w:val="00870BA2"/>
    <w:rsid w:val="00870F66"/>
    <w:rsid w:val="00871588"/>
    <w:rsid w:val="00871DAB"/>
    <w:rsid w:val="00871DD5"/>
    <w:rsid w:val="008734BC"/>
    <w:rsid w:val="00873AF2"/>
    <w:rsid w:val="0087455B"/>
    <w:rsid w:val="0087685B"/>
    <w:rsid w:val="008768B5"/>
    <w:rsid w:val="00876D0E"/>
    <w:rsid w:val="00876EB7"/>
    <w:rsid w:val="00877078"/>
    <w:rsid w:val="008771FA"/>
    <w:rsid w:val="00877CFE"/>
    <w:rsid w:val="00877DD1"/>
    <w:rsid w:val="00877F4C"/>
    <w:rsid w:val="008800AE"/>
    <w:rsid w:val="0088046D"/>
    <w:rsid w:val="008804F5"/>
    <w:rsid w:val="0088157B"/>
    <w:rsid w:val="00881877"/>
    <w:rsid w:val="00881FCE"/>
    <w:rsid w:val="00882B16"/>
    <w:rsid w:val="00883614"/>
    <w:rsid w:val="0088387E"/>
    <w:rsid w:val="00883912"/>
    <w:rsid w:val="008839DB"/>
    <w:rsid w:val="00883C55"/>
    <w:rsid w:val="0088457C"/>
    <w:rsid w:val="00884783"/>
    <w:rsid w:val="008848DF"/>
    <w:rsid w:val="00884ED8"/>
    <w:rsid w:val="0088625A"/>
    <w:rsid w:val="00886974"/>
    <w:rsid w:val="00886E88"/>
    <w:rsid w:val="00887029"/>
    <w:rsid w:val="00887212"/>
    <w:rsid w:val="008878E8"/>
    <w:rsid w:val="00890653"/>
    <w:rsid w:val="0089078A"/>
    <w:rsid w:val="008907C6"/>
    <w:rsid w:val="00890E48"/>
    <w:rsid w:val="0089138C"/>
    <w:rsid w:val="008916FD"/>
    <w:rsid w:val="008928F1"/>
    <w:rsid w:val="00892CED"/>
    <w:rsid w:val="00892D54"/>
    <w:rsid w:val="008931AC"/>
    <w:rsid w:val="00894671"/>
    <w:rsid w:val="008947C0"/>
    <w:rsid w:val="008948C8"/>
    <w:rsid w:val="00894CE6"/>
    <w:rsid w:val="00895077"/>
    <w:rsid w:val="00895DD2"/>
    <w:rsid w:val="0089600F"/>
    <w:rsid w:val="0089601E"/>
    <w:rsid w:val="00896B10"/>
    <w:rsid w:val="008971F8"/>
    <w:rsid w:val="00897E0D"/>
    <w:rsid w:val="00897ED5"/>
    <w:rsid w:val="008A0836"/>
    <w:rsid w:val="008A0B9D"/>
    <w:rsid w:val="008A1D1D"/>
    <w:rsid w:val="008A242B"/>
    <w:rsid w:val="008A2BBF"/>
    <w:rsid w:val="008A2BDC"/>
    <w:rsid w:val="008A2BDD"/>
    <w:rsid w:val="008A2F4B"/>
    <w:rsid w:val="008A374C"/>
    <w:rsid w:val="008A3F1F"/>
    <w:rsid w:val="008A45E1"/>
    <w:rsid w:val="008A4755"/>
    <w:rsid w:val="008A4861"/>
    <w:rsid w:val="008A4FBC"/>
    <w:rsid w:val="008A5800"/>
    <w:rsid w:val="008A634C"/>
    <w:rsid w:val="008A65F4"/>
    <w:rsid w:val="008A6C40"/>
    <w:rsid w:val="008A7314"/>
    <w:rsid w:val="008A7559"/>
    <w:rsid w:val="008A7B92"/>
    <w:rsid w:val="008A7EE4"/>
    <w:rsid w:val="008A7F8D"/>
    <w:rsid w:val="008B0014"/>
    <w:rsid w:val="008B0421"/>
    <w:rsid w:val="008B2114"/>
    <w:rsid w:val="008B2672"/>
    <w:rsid w:val="008B2999"/>
    <w:rsid w:val="008B2D18"/>
    <w:rsid w:val="008B3723"/>
    <w:rsid w:val="008B4247"/>
    <w:rsid w:val="008B4394"/>
    <w:rsid w:val="008B489C"/>
    <w:rsid w:val="008B4D3A"/>
    <w:rsid w:val="008B5B9E"/>
    <w:rsid w:val="008B69E3"/>
    <w:rsid w:val="008B6C2C"/>
    <w:rsid w:val="008B6F99"/>
    <w:rsid w:val="008B6FF7"/>
    <w:rsid w:val="008B766C"/>
    <w:rsid w:val="008C01C2"/>
    <w:rsid w:val="008C04D5"/>
    <w:rsid w:val="008C0760"/>
    <w:rsid w:val="008C09D3"/>
    <w:rsid w:val="008C16D1"/>
    <w:rsid w:val="008C1722"/>
    <w:rsid w:val="008C1805"/>
    <w:rsid w:val="008C1853"/>
    <w:rsid w:val="008C2393"/>
    <w:rsid w:val="008C240F"/>
    <w:rsid w:val="008C2B36"/>
    <w:rsid w:val="008C2B4D"/>
    <w:rsid w:val="008C2E6A"/>
    <w:rsid w:val="008C3078"/>
    <w:rsid w:val="008C34A0"/>
    <w:rsid w:val="008C3714"/>
    <w:rsid w:val="008C390D"/>
    <w:rsid w:val="008C45E7"/>
    <w:rsid w:val="008C4A1A"/>
    <w:rsid w:val="008C4DB4"/>
    <w:rsid w:val="008C503A"/>
    <w:rsid w:val="008C50B0"/>
    <w:rsid w:val="008C50B1"/>
    <w:rsid w:val="008C5AAF"/>
    <w:rsid w:val="008C5D0D"/>
    <w:rsid w:val="008C612F"/>
    <w:rsid w:val="008C623D"/>
    <w:rsid w:val="008C62B9"/>
    <w:rsid w:val="008C63D8"/>
    <w:rsid w:val="008C66CB"/>
    <w:rsid w:val="008C6740"/>
    <w:rsid w:val="008C6A66"/>
    <w:rsid w:val="008C7170"/>
    <w:rsid w:val="008C725D"/>
    <w:rsid w:val="008C73FB"/>
    <w:rsid w:val="008D0278"/>
    <w:rsid w:val="008D0561"/>
    <w:rsid w:val="008D18BF"/>
    <w:rsid w:val="008D1CDD"/>
    <w:rsid w:val="008D1DC4"/>
    <w:rsid w:val="008D23A9"/>
    <w:rsid w:val="008D23BE"/>
    <w:rsid w:val="008D2881"/>
    <w:rsid w:val="008D2D1F"/>
    <w:rsid w:val="008D2E0C"/>
    <w:rsid w:val="008D31AF"/>
    <w:rsid w:val="008D3298"/>
    <w:rsid w:val="008D402B"/>
    <w:rsid w:val="008D4107"/>
    <w:rsid w:val="008D495C"/>
    <w:rsid w:val="008D4CB0"/>
    <w:rsid w:val="008D5183"/>
    <w:rsid w:val="008D562F"/>
    <w:rsid w:val="008D5900"/>
    <w:rsid w:val="008D607F"/>
    <w:rsid w:val="008D632B"/>
    <w:rsid w:val="008D656B"/>
    <w:rsid w:val="008D65E0"/>
    <w:rsid w:val="008D6F01"/>
    <w:rsid w:val="008D796B"/>
    <w:rsid w:val="008D7A65"/>
    <w:rsid w:val="008E03A5"/>
    <w:rsid w:val="008E066A"/>
    <w:rsid w:val="008E11BF"/>
    <w:rsid w:val="008E1274"/>
    <w:rsid w:val="008E15F3"/>
    <w:rsid w:val="008E16B9"/>
    <w:rsid w:val="008E1AB4"/>
    <w:rsid w:val="008E1BE3"/>
    <w:rsid w:val="008E1FB7"/>
    <w:rsid w:val="008E21C7"/>
    <w:rsid w:val="008E2378"/>
    <w:rsid w:val="008E27EE"/>
    <w:rsid w:val="008E2BE9"/>
    <w:rsid w:val="008E3007"/>
    <w:rsid w:val="008E3257"/>
    <w:rsid w:val="008E326F"/>
    <w:rsid w:val="008E368E"/>
    <w:rsid w:val="008E36FB"/>
    <w:rsid w:val="008E52AA"/>
    <w:rsid w:val="008E54E1"/>
    <w:rsid w:val="008E5C32"/>
    <w:rsid w:val="008E5E93"/>
    <w:rsid w:val="008E60F4"/>
    <w:rsid w:val="008E65BF"/>
    <w:rsid w:val="008E6710"/>
    <w:rsid w:val="008E67FF"/>
    <w:rsid w:val="008E6E47"/>
    <w:rsid w:val="008E70AA"/>
    <w:rsid w:val="008E767B"/>
    <w:rsid w:val="008E7835"/>
    <w:rsid w:val="008E7893"/>
    <w:rsid w:val="008E7899"/>
    <w:rsid w:val="008E7E50"/>
    <w:rsid w:val="008F0002"/>
    <w:rsid w:val="008F00D2"/>
    <w:rsid w:val="008F0198"/>
    <w:rsid w:val="008F06AD"/>
    <w:rsid w:val="008F0D71"/>
    <w:rsid w:val="008F0FDD"/>
    <w:rsid w:val="008F1A59"/>
    <w:rsid w:val="008F1D3E"/>
    <w:rsid w:val="008F25C6"/>
    <w:rsid w:val="008F2A5C"/>
    <w:rsid w:val="008F2F62"/>
    <w:rsid w:val="008F3254"/>
    <w:rsid w:val="008F32DC"/>
    <w:rsid w:val="008F36D1"/>
    <w:rsid w:val="008F37B3"/>
    <w:rsid w:val="008F418E"/>
    <w:rsid w:val="008F4317"/>
    <w:rsid w:val="008F4610"/>
    <w:rsid w:val="008F4977"/>
    <w:rsid w:val="008F51CE"/>
    <w:rsid w:val="008F528F"/>
    <w:rsid w:val="008F540A"/>
    <w:rsid w:val="008F571A"/>
    <w:rsid w:val="008F5AFF"/>
    <w:rsid w:val="008F649C"/>
    <w:rsid w:val="008F6A1F"/>
    <w:rsid w:val="008F6BF3"/>
    <w:rsid w:val="008F7A15"/>
    <w:rsid w:val="0090016D"/>
    <w:rsid w:val="00900282"/>
    <w:rsid w:val="0090045C"/>
    <w:rsid w:val="0090119E"/>
    <w:rsid w:val="009019C8"/>
    <w:rsid w:val="00901C03"/>
    <w:rsid w:val="00902DB9"/>
    <w:rsid w:val="009030DF"/>
    <w:rsid w:val="0090336E"/>
    <w:rsid w:val="00904B52"/>
    <w:rsid w:val="009055E0"/>
    <w:rsid w:val="00905734"/>
    <w:rsid w:val="00905BDC"/>
    <w:rsid w:val="00906034"/>
    <w:rsid w:val="00906388"/>
    <w:rsid w:val="00906565"/>
    <w:rsid w:val="00907ED8"/>
    <w:rsid w:val="00911640"/>
    <w:rsid w:val="009117FB"/>
    <w:rsid w:val="0091181E"/>
    <w:rsid w:val="00911C8C"/>
    <w:rsid w:val="009127A6"/>
    <w:rsid w:val="00912D03"/>
    <w:rsid w:val="00912D9B"/>
    <w:rsid w:val="00913131"/>
    <w:rsid w:val="009132CE"/>
    <w:rsid w:val="00913482"/>
    <w:rsid w:val="009142F6"/>
    <w:rsid w:val="0091466A"/>
    <w:rsid w:val="00914713"/>
    <w:rsid w:val="009148FC"/>
    <w:rsid w:val="00914CDB"/>
    <w:rsid w:val="00914DDD"/>
    <w:rsid w:val="00915249"/>
    <w:rsid w:val="0091597A"/>
    <w:rsid w:val="00915BAD"/>
    <w:rsid w:val="00915EB7"/>
    <w:rsid w:val="00916015"/>
    <w:rsid w:val="00917763"/>
    <w:rsid w:val="00917BEE"/>
    <w:rsid w:val="009204EF"/>
    <w:rsid w:val="00920D45"/>
    <w:rsid w:val="0092126C"/>
    <w:rsid w:val="009214DF"/>
    <w:rsid w:val="00921CF3"/>
    <w:rsid w:val="00921F81"/>
    <w:rsid w:val="00922008"/>
    <w:rsid w:val="0092205E"/>
    <w:rsid w:val="0092298C"/>
    <w:rsid w:val="009229DB"/>
    <w:rsid w:val="00923091"/>
    <w:rsid w:val="009232E2"/>
    <w:rsid w:val="00923CBB"/>
    <w:rsid w:val="00923D8D"/>
    <w:rsid w:val="00924380"/>
    <w:rsid w:val="009244BA"/>
    <w:rsid w:val="0092514D"/>
    <w:rsid w:val="00925949"/>
    <w:rsid w:val="00925BEB"/>
    <w:rsid w:val="00925D3C"/>
    <w:rsid w:val="00926BDA"/>
    <w:rsid w:val="009275E7"/>
    <w:rsid w:val="00927842"/>
    <w:rsid w:val="009278C0"/>
    <w:rsid w:val="009301DE"/>
    <w:rsid w:val="0093039C"/>
    <w:rsid w:val="00930634"/>
    <w:rsid w:val="00930A76"/>
    <w:rsid w:val="009317CE"/>
    <w:rsid w:val="00931981"/>
    <w:rsid w:val="00932439"/>
    <w:rsid w:val="009325EC"/>
    <w:rsid w:val="009326D0"/>
    <w:rsid w:val="00932A64"/>
    <w:rsid w:val="00932AC0"/>
    <w:rsid w:val="00932CB7"/>
    <w:rsid w:val="00932D8B"/>
    <w:rsid w:val="0093323B"/>
    <w:rsid w:val="009337E1"/>
    <w:rsid w:val="00933C93"/>
    <w:rsid w:val="009345DA"/>
    <w:rsid w:val="00934995"/>
    <w:rsid w:val="00934C50"/>
    <w:rsid w:val="009351E2"/>
    <w:rsid w:val="009358B9"/>
    <w:rsid w:val="00936171"/>
    <w:rsid w:val="00936EB9"/>
    <w:rsid w:val="009374DA"/>
    <w:rsid w:val="009374E1"/>
    <w:rsid w:val="00937AAC"/>
    <w:rsid w:val="00940A6B"/>
    <w:rsid w:val="009414D2"/>
    <w:rsid w:val="0094173B"/>
    <w:rsid w:val="00941D91"/>
    <w:rsid w:val="009420FF"/>
    <w:rsid w:val="009423EA"/>
    <w:rsid w:val="009427C9"/>
    <w:rsid w:val="00942B8C"/>
    <w:rsid w:val="00942C72"/>
    <w:rsid w:val="00942CDE"/>
    <w:rsid w:val="00942E0F"/>
    <w:rsid w:val="0094328C"/>
    <w:rsid w:val="00943C05"/>
    <w:rsid w:val="00944A22"/>
    <w:rsid w:val="009456D3"/>
    <w:rsid w:val="009457D9"/>
    <w:rsid w:val="00945CF4"/>
    <w:rsid w:val="0094621A"/>
    <w:rsid w:val="0094649D"/>
    <w:rsid w:val="009467C7"/>
    <w:rsid w:val="00946C88"/>
    <w:rsid w:val="00946CA2"/>
    <w:rsid w:val="0094756A"/>
    <w:rsid w:val="009476F6"/>
    <w:rsid w:val="00947A64"/>
    <w:rsid w:val="00947E3F"/>
    <w:rsid w:val="009500C0"/>
    <w:rsid w:val="009501C5"/>
    <w:rsid w:val="009504EB"/>
    <w:rsid w:val="0095068C"/>
    <w:rsid w:val="00950B3A"/>
    <w:rsid w:val="00950BB0"/>
    <w:rsid w:val="00950BEE"/>
    <w:rsid w:val="0095160C"/>
    <w:rsid w:val="009517F7"/>
    <w:rsid w:val="00952382"/>
    <w:rsid w:val="00952C6B"/>
    <w:rsid w:val="00952EF0"/>
    <w:rsid w:val="009536BA"/>
    <w:rsid w:val="0095397C"/>
    <w:rsid w:val="0095399D"/>
    <w:rsid w:val="00953C06"/>
    <w:rsid w:val="00954094"/>
    <w:rsid w:val="00954BCD"/>
    <w:rsid w:val="00954E12"/>
    <w:rsid w:val="00955148"/>
    <w:rsid w:val="00955A89"/>
    <w:rsid w:val="0095668B"/>
    <w:rsid w:val="00956748"/>
    <w:rsid w:val="00956BFD"/>
    <w:rsid w:val="00957D49"/>
    <w:rsid w:val="00957F17"/>
    <w:rsid w:val="00960638"/>
    <w:rsid w:val="00961280"/>
    <w:rsid w:val="00961F00"/>
    <w:rsid w:val="00962813"/>
    <w:rsid w:val="00963271"/>
    <w:rsid w:val="009637B6"/>
    <w:rsid w:val="009638A9"/>
    <w:rsid w:val="00963A43"/>
    <w:rsid w:val="00963A52"/>
    <w:rsid w:val="00963D71"/>
    <w:rsid w:val="00963E4D"/>
    <w:rsid w:val="0096421E"/>
    <w:rsid w:val="009643E4"/>
    <w:rsid w:val="00964BED"/>
    <w:rsid w:val="0096569D"/>
    <w:rsid w:val="00965A5A"/>
    <w:rsid w:val="009669C2"/>
    <w:rsid w:val="00967180"/>
    <w:rsid w:val="009671AC"/>
    <w:rsid w:val="0096732F"/>
    <w:rsid w:val="009678BA"/>
    <w:rsid w:val="00967D40"/>
    <w:rsid w:val="00970101"/>
    <w:rsid w:val="009701E9"/>
    <w:rsid w:val="0097050F"/>
    <w:rsid w:val="00970893"/>
    <w:rsid w:val="00970B03"/>
    <w:rsid w:val="00971016"/>
    <w:rsid w:val="00971472"/>
    <w:rsid w:val="00971B6B"/>
    <w:rsid w:val="00972027"/>
    <w:rsid w:val="009722DB"/>
    <w:rsid w:val="009725E2"/>
    <w:rsid w:val="00972C51"/>
    <w:rsid w:val="0097317B"/>
    <w:rsid w:val="00973898"/>
    <w:rsid w:val="00973BDD"/>
    <w:rsid w:val="00973CCA"/>
    <w:rsid w:val="009743F3"/>
    <w:rsid w:val="00974550"/>
    <w:rsid w:val="0097459F"/>
    <w:rsid w:val="0097482F"/>
    <w:rsid w:val="00975153"/>
    <w:rsid w:val="009754AE"/>
    <w:rsid w:val="009755D1"/>
    <w:rsid w:val="009755F3"/>
    <w:rsid w:val="009757FE"/>
    <w:rsid w:val="0097593E"/>
    <w:rsid w:val="0097623B"/>
    <w:rsid w:val="00976562"/>
    <w:rsid w:val="0097702A"/>
    <w:rsid w:val="00980854"/>
    <w:rsid w:val="00980E00"/>
    <w:rsid w:val="009814E1"/>
    <w:rsid w:val="0098185A"/>
    <w:rsid w:val="00982064"/>
    <w:rsid w:val="00982932"/>
    <w:rsid w:val="00982A40"/>
    <w:rsid w:val="00982BEE"/>
    <w:rsid w:val="00982EF6"/>
    <w:rsid w:val="0098364D"/>
    <w:rsid w:val="00983974"/>
    <w:rsid w:val="00983A58"/>
    <w:rsid w:val="00983D50"/>
    <w:rsid w:val="00983FA5"/>
    <w:rsid w:val="0098443D"/>
    <w:rsid w:val="009853C2"/>
    <w:rsid w:val="00985DF1"/>
    <w:rsid w:val="00985FE0"/>
    <w:rsid w:val="009861E8"/>
    <w:rsid w:val="0098645E"/>
    <w:rsid w:val="0098664F"/>
    <w:rsid w:val="00987E1B"/>
    <w:rsid w:val="00990790"/>
    <w:rsid w:val="0099119E"/>
    <w:rsid w:val="00991290"/>
    <w:rsid w:val="00991955"/>
    <w:rsid w:val="00992B86"/>
    <w:rsid w:val="0099300E"/>
    <w:rsid w:val="009931C0"/>
    <w:rsid w:val="009939BE"/>
    <w:rsid w:val="00993A3B"/>
    <w:rsid w:val="00994B28"/>
    <w:rsid w:val="00994B3F"/>
    <w:rsid w:val="009950D0"/>
    <w:rsid w:val="0099560C"/>
    <w:rsid w:val="00996417"/>
    <w:rsid w:val="0099725E"/>
    <w:rsid w:val="009973B9"/>
    <w:rsid w:val="00997E99"/>
    <w:rsid w:val="009A01DC"/>
    <w:rsid w:val="009A041E"/>
    <w:rsid w:val="009A0490"/>
    <w:rsid w:val="009A05BB"/>
    <w:rsid w:val="009A05C3"/>
    <w:rsid w:val="009A0C58"/>
    <w:rsid w:val="009A0E87"/>
    <w:rsid w:val="009A1079"/>
    <w:rsid w:val="009A1090"/>
    <w:rsid w:val="009A1267"/>
    <w:rsid w:val="009A1647"/>
    <w:rsid w:val="009A1836"/>
    <w:rsid w:val="009A1E63"/>
    <w:rsid w:val="009A2655"/>
    <w:rsid w:val="009A29D8"/>
    <w:rsid w:val="009A2CCA"/>
    <w:rsid w:val="009A2F57"/>
    <w:rsid w:val="009A30A4"/>
    <w:rsid w:val="009A31CD"/>
    <w:rsid w:val="009A3644"/>
    <w:rsid w:val="009A3A18"/>
    <w:rsid w:val="009A3A87"/>
    <w:rsid w:val="009A3EB8"/>
    <w:rsid w:val="009A42CE"/>
    <w:rsid w:val="009A4444"/>
    <w:rsid w:val="009A4971"/>
    <w:rsid w:val="009A4C61"/>
    <w:rsid w:val="009A4C98"/>
    <w:rsid w:val="009A5F71"/>
    <w:rsid w:val="009A62E7"/>
    <w:rsid w:val="009A6B34"/>
    <w:rsid w:val="009A6F96"/>
    <w:rsid w:val="009A789F"/>
    <w:rsid w:val="009B08A9"/>
    <w:rsid w:val="009B0E69"/>
    <w:rsid w:val="009B1469"/>
    <w:rsid w:val="009B1C79"/>
    <w:rsid w:val="009B1E1B"/>
    <w:rsid w:val="009B2465"/>
    <w:rsid w:val="009B2600"/>
    <w:rsid w:val="009B2C98"/>
    <w:rsid w:val="009B2D97"/>
    <w:rsid w:val="009B317C"/>
    <w:rsid w:val="009B319C"/>
    <w:rsid w:val="009B32DD"/>
    <w:rsid w:val="009B3396"/>
    <w:rsid w:val="009B375B"/>
    <w:rsid w:val="009B376D"/>
    <w:rsid w:val="009B3825"/>
    <w:rsid w:val="009B3CF2"/>
    <w:rsid w:val="009B405E"/>
    <w:rsid w:val="009B45B7"/>
    <w:rsid w:val="009B496D"/>
    <w:rsid w:val="009B5021"/>
    <w:rsid w:val="009B5387"/>
    <w:rsid w:val="009B5B26"/>
    <w:rsid w:val="009B7018"/>
    <w:rsid w:val="009B7039"/>
    <w:rsid w:val="009B71B7"/>
    <w:rsid w:val="009B728E"/>
    <w:rsid w:val="009C037E"/>
    <w:rsid w:val="009C03DC"/>
    <w:rsid w:val="009C0454"/>
    <w:rsid w:val="009C04D2"/>
    <w:rsid w:val="009C085F"/>
    <w:rsid w:val="009C0907"/>
    <w:rsid w:val="009C0D9E"/>
    <w:rsid w:val="009C13A6"/>
    <w:rsid w:val="009C14AF"/>
    <w:rsid w:val="009C18EC"/>
    <w:rsid w:val="009C1A93"/>
    <w:rsid w:val="009C1F13"/>
    <w:rsid w:val="009C2053"/>
    <w:rsid w:val="009C2D51"/>
    <w:rsid w:val="009C2F7A"/>
    <w:rsid w:val="009C36EF"/>
    <w:rsid w:val="009C3D45"/>
    <w:rsid w:val="009C403F"/>
    <w:rsid w:val="009C4542"/>
    <w:rsid w:val="009C4B45"/>
    <w:rsid w:val="009C50A6"/>
    <w:rsid w:val="009C5102"/>
    <w:rsid w:val="009C5155"/>
    <w:rsid w:val="009C51CB"/>
    <w:rsid w:val="009C5343"/>
    <w:rsid w:val="009C54D3"/>
    <w:rsid w:val="009C5597"/>
    <w:rsid w:val="009C64A9"/>
    <w:rsid w:val="009C6EFF"/>
    <w:rsid w:val="009C757A"/>
    <w:rsid w:val="009C794B"/>
    <w:rsid w:val="009D0B4F"/>
    <w:rsid w:val="009D17C2"/>
    <w:rsid w:val="009D1A0B"/>
    <w:rsid w:val="009D1FA4"/>
    <w:rsid w:val="009D2007"/>
    <w:rsid w:val="009D209D"/>
    <w:rsid w:val="009D290E"/>
    <w:rsid w:val="009D3118"/>
    <w:rsid w:val="009D3229"/>
    <w:rsid w:val="009D3575"/>
    <w:rsid w:val="009D35AF"/>
    <w:rsid w:val="009D4059"/>
    <w:rsid w:val="009D4111"/>
    <w:rsid w:val="009D4302"/>
    <w:rsid w:val="009D4D67"/>
    <w:rsid w:val="009D5203"/>
    <w:rsid w:val="009D52B3"/>
    <w:rsid w:val="009D52D0"/>
    <w:rsid w:val="009D5B61"/>
    <w:rsid w:val="009D5C40"/>
    <w:rsid w:val="009D5DA0"/>
    <w:rsid w:val="009D6BCE"/>
    <w:rsid w:val="009D716E"/>
    <w:rsid w:val="009D753F"/>
    <w:rsid w:val="009D7739"/>
    <w:rsid w:val="009E0141"/>
    <w:rsid w:val="009E179D"/>
    <w:rsid w:val="009E1A72"/>
    <w:rsid w:val="009E1BA7"/>
    <w:rsid w:val="009E1F94"/>
    <w:rsid w:val="009E20BD"/>
    <w:rsid w:val="009E222C"/>
    <w:rsid w:val="009E22AE"/>
    <w:rsid w:val="009E26F2"/>
    <w:rsid w:val="009E27E0"/>
    <w:rsid w:val="009E2BA0"/>
    <w:rsid w:val="009E31F6"/>
    <w:rsid w:val="009E3560"/>
    <w:rsid w:val="009E397E"/>
    <w:rsid w:val="009E3996"/>
    <w:rsid w:val="009E4592"/>
    <w:rsid w:val="009E470F"/>
    <w:rsid w:val="009E4C1D"/>
    <w:rsid w:val="009E4DAB"/>
    <w:rsid w:val="009E5A57"/>
    <w:rsid w:val="009E5FB4"/>
    <w:rsid w:val="009E63EF"/>
    <w:rsid w:val="009E7194"/>
    <w:rsid w:val="009E75E9"/>
    <w:rsid w:val="009E7783"/>
    <w:rsid w:val="009E7C67"/>
    <w:rsid w:val="009E7E35"/>
    <w:rsid w:val="009F0405"/>
    <w:rsid w:val="009F0548"/>
    <w:rsid w:val="009F0735"/>
    <w:rsid w:val="009F09F1"/>
    <w:rsid w:val="009F0D57"/>
    <w:rsid w:val="009F1011"/>
    <w:rsid w:val="009F1306"/>
    <w:rsid w:val="009F1CAB"/>
    <w:rsid w:val="009F215A"/>
    <w:rsid w:val="009F24FA"/>
    <w:rsid w:val="009F2602"/>
    <w:rsid w:val="009F26F9"/>
    <w:rsid w:val="009F2A51"/>
    <w:rsid w:val="009F2B98"/>
    <w:rsid w:val="009F32D1"/>
    <w:rsid w:val="009F3D38"/>
    <w:rsid w:val="009F3FBE"/>
    <w:rsid w:val="009F4D89"/>
    <w:rsid w:val="009F5094"/>
    <w:rsid w:val="009F50B4"/>
    <w:rsid w:val="009F62D9"/>
    <w:rsid w:val="009F667F"/>
    <w:rsid w:val="009F68CF"/>
    <w:rsid w:val="009F6C44"/>
    <w:rsid w:val="009F7262"/>
    <w:rsid w:val="009F73FF"/>
    <w:rsid w:val="009F7A7D"/>
    <w:rsid w:val="009F7ADD"/>
    <w:rsid w:val="00A0058A"/>
    <w:rsid w:val="00A015D0"/>
    <w:rsid w:val="00A0224D"/>
    <w:rsid w:val="00A0258D"/>
    <w:rsid w:val="00A02E8E"/>
    <w:rsid w:val="00A02FE6"/>
    <w:rsid w:val="00A03E3E"/>
    <w:rsid w:val="00A05166"/>
    <w:rsid w:val="00A053D8"/>
    <w:rsid w:val="00A05D7D"/>
    <w:rsid w:val="00A06362"/>
    <w:rsid w:val="00A066CE"/>
    <w:rsid w:val="00A067B9"/>
    <w:rsid w:val="00A06BB2"/>
    <w:rsid w:val="00A06C35"/>
    <w:rsid w:val="00A06FBE"/>
    <w:rsid w:val="00A07AAA"/>
    <w:rsid w:val="00A07FDA"/>
    <w:rsid w:val="00A10BBF"/>
    <w:rsid w:val="00A1125B"/>
    <w:rsid w:val="00A114D8"/>
    <w:rsid w:val="00A11980"/>
    <w:rsid w:val="00A11B4A"/>
    <w:rsid w:val="00A12584"/>
    <w:rsid w:val="00A125AA"/>
    <w:rsid w:val="00A128E9"/>
    <w:rsid w:val="00A12FFA"/>
    <w:rsid w:val="00A1376F"/>
    <w:rsid w:val="00A13A8B"/>
    <w:rsid w:val="00A13BF4"/>
    <w:rsid w:val="00A14220"/>
    <w:rsid w:val="00A14241"/>
    <w:rsid w:val="00A14981"/>
    <w:rsid w:val="00A15EBE"/>
    <w:rsid w:val="00A1600A"/>
    <w:rsid w:val="00A1612F"/>
    <w:rsid w:val="00A16D2D"/>
    <w:rsid w:val="00A171DA"/>
    <w:rsid w:val="00A17D43"/>
    <w:rsid w:val="00A209F3"/>
    <w:rsid w:val="00A21BE3"/>
    <w:rsid w:val="00A222B3"/>
    <w:rsid w:val="00A223EA"/>
    <w:rsid w:val="00A2250B"/>
    <w:rsid w:val="00A22A2C"/>
    <w:rsid w:val="00A22ACE"/>
    <w:rsid w:val="00A23F75"/>
    <w:rsid w:val="00A25044"/>
    <w:rsid w:val="00A25167"/>
    <w:rsid w:val="00A25848"/>
    <w:rsid w:val="00A25C20"/>
    <w:rsid w:val="00A26669"/>
    <w:rsid w:val="00A266E4"/>
    <w:rsid w:val="00A27131"/>
    <w:rsid w:val="00A27920"/>
    <w:rsid w:val="00A27A36"/>
    <w:rsid w:val="00A31434"/>
    <w:rsid w:val="00A32BC3"/>
    <w:rsid w:val="00A32C53"/>
    <w:rsid w:val="00A32F68"/>
    <w:rsid w:val="00A333D7"/>
    <w:rsid w:val="00A33735"/>
    <w:rsid w:val="00A339FB"/>
    <w:rsid w:val="00A33DBD"/>
    <w:rsid w:val="00A340C5"/>
    <w:rsid w:val="00A342D7"/>
    <w:rsid w:val="00A34339"/>
    <w:rsid w:val="00A344C7"/>
    <w:rsid w:val="00A35218"/>
    <w:rsid w:val="00A35238"/>
    <w:rsid w:val="00A35316"/>
    <w:rsid w:val="00A3555A"/>
    <w:rsid w:val="00A35683"/>
    <w:rsid w:val="00A35905"/>
    <w:rsid w:val="00A36284"/>
    <w:rsid w:val="00A36A0D"/>
    <w:rsid w:val="00A36C0F"/>
    <w:rsid w:val="00A36F8E"/>
    <w:rsid w:val="00A37AC6"/>
    <w:rsid w:val="00A37C11"/>
    <w:rsid w:val="00A400A9"/>
    <w:rsid w:val="00A40668"/>
    <w:rsid w:val="00A40E48"/>
    <w:rsid w:val="00A40E5E"/>
    <w:rsid w:val="00A41A64"/>
    <w:rsid w:val="00A422FF"/>
    <w:rsid w:val="00A42AED"/>
    <w:rsid w:val="00A42F29"/>
    <w:rsid w:val="00A43836"/>
    <w:rsid w:val="00A43F4F"/>
    <w:rsid w:val="00A44AC3"/>
    <w:rsid w:val="00A44C11"/>
    <w:rsid w:val="00A44CDC"/>
    <w:rsid w:val="00A44FAA"/>
    <w:rsid w:val="00A45B4F"/>
    <w:rsid w:val="00A45B5F"/>
    <w:rsid w:val="00A45C98"/>
    <w:rsid w:val="00A46C20"/>
    <w:rsid w:val="00A471C1"/>
    <w:rsid w:val="00A47379"/>
    <w:rsid w:val="00A47A65"/>
    <w:rsid w:val="00A47F1B"/>
    <w:rsid w:val="00A50965"/>
    <w:rsid w:val="00A52292"/>
    <w:rsid w:val="00A522C6"/>
    <w:rsid w:val="00A5293A"/>
    <w:rsid w:val="00A52F83"/>
    <w:rsid w:val="00A5302C"/>
    <w:rsid w:val="00A531A6"/>
    <w:rsid w:val="00A533BD"/>
    <w:rsid w:val="00A53AE0"/>
    <w:rsid w:val="00A53E93"/>
    <w:rsid w:val="00A5475C"/>
    <w:rsid w:val="00A54B4C"/>
    <w:rsid w:val="00A54C2F"/>
    <w:rsid w:val="00A54D3D"/>
    <w:rsid w:val="00A54FCE"/>
    <w:rsid w:val="00A56683"/>
    <w:rsid w:val="00A568B1"/>
    <w:rsid w:val="00A56AE1"/>
    <w:rsid w:val="00A56C60"/>
    <w:rsid w:val="00A56E28"/>
    <w:rsid w:val="00A56E68"/>
    <w:rsid w:val="00A6000E"/>
    <w:rsid w:val="00A60538"/>
    <w:rsid w:val="00A61DEF"/>
    <w:rsid w:val="00A62634"/>
    <w:rsid w:val="00A62989"/>
    <w:rsid w:val="00A62F13"/>
    <w:rsid w:val="00A630B3"/>
    <w:rsid w:val="00A63A6C"/>
    <w:rsid w:val="00A63B07"/>
    <w:rsid w:val="00A63B28"/>
    <w:rsid w:val="00A63C44"/>
    <w:rsid w:val="00A641E4"/>
    <w:rsid w:val="00A64648"/>
    <w:rsid w:val="00A64693"/>
    <w:rsid w:val="00A64908"/>
    <w:rsid w:val="00A64B6B"/>
    <w:rsid w:val="00A64F3A"/>
    <w:rsid w:val="00A65DF6"/>
    <w:rsid w:val="00A66419"/>
    <w:rsid w:val="00A6647F"/>
    <w:rsid w:val="00A667F2"/>
    <w:rsid w:val="00A6697C"/>
    <w:rsid w:val="00A67438"/>
    <w:rsid w:val="00A67619"/>
    <w:rsid w:val="00A67A87"/>
    <w:rsid w:val="00A67F8B"/>
    <w:rsid w:val="00A70894"/>
    <w:rsid w:val="00A712D5"/>
    <w:rsid w:val="00A71628"/>
    <w:rsid w:val="00A71B37"/>
    <w:rsid w:val="00A72503"/>
    <w:rsid w:val="00A72817"/>
    <w:rsid w:val="00A728F1"/>
    <w:rsid w:val="00A72D11"/>
    <w:rsid w:val="00A733D3"/>
    <w:rsid w:val="00A734BC"/>
    <w:rsid w:val="00A7395E"/>
    <w:rsid w:val="00A73AE5"/>
    <w:rsid w:val="00A73F42"/>
    <w:rsid w:val="00A7415D"/>
    <w:rsid w:val="00A74458"/>
    <w:rsid w:val="00A748F6"/>
    <w:rsid w:val="00A749A0"/>
    <w:rsid w:val="00A75244"/>
    <w:rsid w:val="00A754F3"/>
    <w:rsid w:val="00A75B7E"/>
    <w:rsid w:val="00A7696D"/>
    <w:rsid w:val="00A769A2"/>
    <w:rsid w:val="00A76BCF"/>
    <w:rsid w:val="00A76EFF"/>
    <w:rsid w:val="00A774DD"/>
    <w:rsid w:val="00A777D5"/>
    <w:rsid w:val="00A77A13"/>
    <w:rsid w:val="00A80012"/>
    <w:rsid w:val="00A8018D"/>
    <w:rsid w:val="00A801B1"/>
    <w:rsid w:val="00A804E7"/>
    <w:rsid w:val="00A80DF8"/>
    <w:rsid w:val="00A80F4F"/>
    <w:rsid w:val="00A811DC"/>
    <w:rsid w:val="00A81499"/>
    <w:rsid w:val="00A815AA"/>
    <w:rsid w:val="00A815FB"/>
    <w:rsid w:val="00A820BE"/>
    <w:rsid w:val="00A82791"/>
    <w:rsid w:val="00A8295D"/>
    <w:rsid w:val="00A82B98"/>
    <w:rsid w:val="00A82E4A"/>
    <w:rsid w:val="00A831C7"/>
    <w:rsid w:val="00A831ED"/>
    <w:rsid w:val="00A8358B"/>
    <w:rsid w:val="00A84760"/>
    <w:rsid w:val="00A84B49"/>
    <w:rsid w:val="00A84C4E"/>
    <w:rsid w:val="00A84EDA"/>
    <w:rsid w:val="00A8526E"/>
    <w:rsid w:val="00A8546B"/>
    <w:rsid w:val="00A85758"/>
    <w:rsid w:val="00A859F2"/>
    <w:rsid w:val="00A85BF3"/>
    <w:rsid w:val="00A86204"/>
    <w:rsid w:val="00A8667C"/>
    <w:rsid w:val="00A86680"/>
    <w:rsid w:val="00A8681F"/>
    <w:rsid w:val="00A868AF"/>
    <w:rsid w:val="00A868CF"/>
    <w:rsid w:val="00A86B60"/>
    <w:rsid w:val="00A870A6"/>
    <w:rsid w:val="00A87209"/>
    <w:rsid w:val="00A87AFB"/>
    <w:rsid w:val="00A900C9"/>
    <w:rsid w:val="00A903B1"/>
    <w:rsid w:val="00A9076C"/>
    <w:rsid w:val="00A90A28"/>
    <w:rsid w:val="00A90EC6"/>
    <w:rsid w:val="00A929CA"/>
    <w:rsid w:val="00A92D15"/>
    <w:rsid w:val="00A93566"/>
    <w:rsid w:val="00A93A5B"/>
    <w:rsid w:val="00A9554B"/>
    <w:rsid w:val="00A955BE"/>
    <w:rsid w:val="00A961E4"/>
    <w:rsid w:val="00A96CC7"/>
    <w:rsid w:val="00A96DCB"/>
    <w:rsid w:val="00A97121"/>
    <w:rsid w:val="00A977A3"/>
    <w:rsid w:val="00A977F3"/>
    <w:rsid w:val="00A97A28"/>
    <w:rsid w:val="00AA0259"/>
    <w:rsid w:val="00AA0FCB"/>
    <w:rsid w:val="00AA1098"/>
    <w:rsid w:val="00AA1766"/>
    <w:rsid w:val="00AA1E75"/>
    <w:rsid w:val="00AA289B"/>
    <w:rsid w:val="00AA31B1"/>
    <w:rsid w:val="00AA3847"/>
    <w:rsid w:val="00AA3C7F"/>
    <w:rsid w:val="00AA3FB3"/>
    <w:rsid w:val="00AA450D"/>
    <w:rsid w:val="00AA4524"/>
    <w:rsid w:val="00AA4D8D"/>
    <w:rsid w:val="00AA59E9"/>
    <w:rsid w:val="00AA645D"/>
    <w:rsid w:val="00AA6913"/>
    <w:rsid w:val="00AA6F8B"/>
    <w:rsid w:val="00AA731C"/>
    <w:rsid w:val="00AB0381"/>
    <w:rsid w:val="00AB07D0"/>
    <w:rsid w:val="00AB0A3A"/>
    <w:rsid w:val="00AB1A28"/>
    <w:rsid w:val="00AB402C"/>
    <w:rsid w:val="00AB4694"/>
    <w:rsid w:val="00AB474A"/>
    <w:rsid w:val="00AB49CE"/>
    <w:rsid w:val="00AB4B87"/>
    <w:rsid w:val="00AB4E16"/>
    <w:rsid w:val="00AB56F2"/>
    <w:rsid w:val="00AB5B94"/>
    <w:rsid w:val="00AB63A9"/>
    <w:rsid w:val="00AB786A"/>
    <w:rsid w:val="00AC041F"/>
    <w:rsid w:val="00AC04F0"/>
    <w:rsid w:val="00AC05E5"/>
    <w:rsid w:val="00AC0729"/>
    <w:rsid w:val="00AC07A2"/>
    <w:rsid w:val="00AC1405"/>
    <w:rsid w:val="00AC1423"/>
    <w:rsid w:val="00AC1C66"/>
    <w:rsid w:val="00AC28F8"/>
    <w:rsid w:val="00AC290E"/>
    <w:rsid w:val="00AC2C2D"/>
    <w:rsid w:val="00AC32B2"/>
    <w:rsid w:val="00AC346A"/>
    <w:rsid w:val="00AC383A"/>
    <w:rsid w:val="00AC3980"/>
    <w:rsid w:val="00AC42CA"/>
    <w:rsid w:val="00AC4407"/>
    <w:rsid w:val="00AC4869"/>
    <w:rsid w:val="00AC492E"/>
    <w:rsid w:val="00AC5293"/>
    <w:rsid w:val="00AC5726"/>
    <w:rsid w:val="00AC5858"/>
    <w:rsid w:val="00AC5A4B"/>
    <w:rsid w:val="00AC5C1B"/>
    <w:rsid w:val="00AC5C7C"/>
    <w:rsid w:val="00AC5D56"/>
    <w:rsid w:val="00AC5E10"/>
    <w:rsid w:val="00AC6265"/>
    <w:rsid w:val="00AC63BD"/>
    <w:rsid w:val="00AC647E"/>
    <w:rsid w:val="00AC69DC"/>
    <w:rsid w:val="00AC6BA9"/>
    <w:rsid w:val="00AC7264"/>
    <w:rsid w:val="00AC76EA"/>
    <w:rsid w:val="00AC7F38"/>
    <w:rsid w:val="00AC7F6C"/>
    <w:rsid w:val="00AC7FC4"/>
    <w:rsid w:val="00AD05AF"/>
    <w:rsid w:val="00AD070F"/>
    <w:rsid w:val="00AD11AE"/>
    <w:rsid w:val="00AD1334"/>
    <w:rsid w:val="00AD1D33"/>
    <w:rsid w:val="00AD2339"/>
    <w:rsid w:val="00AD261D"/>
    <w:rsid w:val="00AD34D6"/>
    <w:rsid w:val="00AD3961"/>
    <w:rsid w:val="00AD3BBC"/>
    <w:rsid w:val="00AD3F96"/>
    <w:rsid w:val="00AD428D"/>
    <w:rsid w:val="00AD4CCA"/>
    <w:rsid w:val="00AD5261"/>
    <w:rsid w:val="00AD535E"/>
    <w:rsid w:val="00AD585E"/>
    <w:rsid w:val="00AD5A21"/>
    <w:rsid w:val="00AD61D6"/>
    <w:rsid w:val="00AD650A"/>
    <w:rsid w:val="00AD6D24"/>
    <w:rsid w:val="00AD6E63"/>
    <w:rsid w:val="00AD6FB6"/>
    <w:rsid w:val="00AD711F"/>
    <w:rsid w:val="00AD7851"/>
    <w:rsid w:val="00AE009D"/>
    <w:rsid w:val="00AE0963"/>
    <w:rsid w:val="00AE0C0B"/>
    <w:rsid w:val="00AE1095"/>
    <w:rsid w:val="00AE1B5A"/>
    <w:rsid w:val="00AE1D4C"/>
    <w:rsid w:val="00AE1D5B"/>
    <w:rsid w:val="00AE20C3"/>
    <w:rsid w:val="00AE20DA"/>
    <w:rsid w:val="00AE244B"/>
    <w:rsid w:val="00AE25CD"/>
    <w:rsid w:val="00AE2C9A"/>
    <w:rsid w:val="00AE2F04"/>
    <w:rsid w:val="00AE36A5"/>
    <w:rsid w:val="00AE3CC2"/>
    <w:rsid w:val="00AE3FED"/>
    <w:rsid w:val="00AE456C"/>
    <w:rsid w:val="00AE45A9"/>
    <w:rsid w:val="00AE4EDC"/>
    <w:rsid w:val="00AE5209"/>
    <w:rsid w:val="00AE67F8"/>
    <w:rsid w:val="00AE693D"/>
    <w:rsid w:val="00AE6CF6"/>
    <w:rsid w:val="00AE6E41"/>
    <w:rsid w:val="00AE73F6"/>
    <w:rsid w:val="00AE763E"/>
    <w:rsid w:val="00AF08E0"/>
    <w:rsid w:val="00AF0B36"/>
    <w:rsid w:val="00AF101D"/>
    <w:rsid w:val="00AF1459"/>
    <w:rsid w:val="00AF18B4"/>
    <w:rsid w:val="00AF1A3F"/>
    <w:rsid w:val="00AF1BF5"/>
    <w:rsid w:val="00AF1FBB"/>
    <w:rsid w:val="00AF223A"/>
    <w:rsid w:val="00AF22B8"/>
    <w:rsid w:val="00AF232C"/>
    <w:rsid w:val="00AF2EDF"/>
    <w:rsid w:val="00AF3274"/>
    <w:rsid w:val="00AF3E3C"/>
    <w:rsid w:val="00AF4642"/>
    <w:rsid w:val="00AF474E"/>
    <w:rsid w:val="00AF4CC9"/>
    <w:rsid w:val="00AF53D9"/>
    <w:rsid w:val="00AF5589"/>
    <w:rsid w:val="00AF6560"/>
    <w:rsid w:val="00AF65B2"/>
    <w:rsid w:val="00AF6A65"/>
    <w:rsid w:val="00AF6C32"/>
    <w:rsid w:val="00AF6CC8"/>
    <w:rsid w:val="00AF72AC"/>
    <w:rsid w:val="00AF7353"/>
    <w:rsid w:val="00AF78B5"/>
    <w:rsid w:val="00B00929"/>
    <w:rsid w:val="00B01199"/>
    <w:rsid w:val="00B021F0"/>
    <w:rsid w:val="00B0276C"/>
    <w:rsid w:val="00B030A6"/>
    <w:rsid w:val="00B03176"/>
    <w:rsid w:val="00B03189"/>
    <w:rsid w:val="00B03A19"/>
    <w:rsid w:val="00B03B5B"/>
    <w:rsid w:val="00B040C8"/>
    <w:rsid w:val="00B04122"/>
    <w:rsid w:val="00B046C1"/>
    <w:rsid w:val="00B04AAA"/>
    <w:rsid w:val="00B04B6E"/>
    <w:rsid w:val="00B04DF4"/>
    <w:rsid w:val="00B04E12"/>
    <w:rsid w:val="00B05534"/>
    <w:rsid w:val="00B060DA"/>
    <w:rsid w:val="00B064D6"/>
    <w:rsid w:val="00B06630"/>
    <w:rsid w:val="00B06F4A"/>
    <w:rsid w:val="00B06F9D"/>
    <w:rsid w:val="00B07100"/>
    <w:rsid w:val="00B07832"/>
    <w:rsid w:val="00B07BDA"/>
    <w:rsid w:val="00B07C45"/>
    <w:rsid w:val="00B11691"/>
    <w:rsid w:val="00B116FF"/>
    <w:rsid w:val="00B120A2"/>
    <w:rsid w:val="00B12347"/>
    <w:rsid w:val="00B1280D"/>
    <w:rsid w:val="00B137CE"/>
    <w:rsid w:val="00B1383E"/>
    <w:rsid w:val="00B13BD9"/>
    <w:rsid w:val="00B13BEC"/>
    <w:rsid w:val="00B13D13"/>
    <w:rsid w:val="00B13E3F"/>
    <w:rsid w:val="00B1472B"/>
    <w:rsid w:val="00B1476E"/>
    <w:rsid w:val="00B1488D"/>
    <w:rsid w:val="00B148E5"/>
    <w:rsid w:val="00B14DBF"/>
    <w:rsid w:val="00B153BD"/>
    <w:rsid w:val="00B154F6"/>
    <w:rsid w:val="00B15726"/>
    <w:rsid w:val="00B15E3C"/>
    <w:rsid w:val="00B15E52"/>
    <w:rsid w:val="00B16189"/>
    <w:rsid w:val="00B1640B"/>
    <w:rsid w:val="00B16487"/>
    <w:rsid w:val="00B16628"/>
    <w:rsid w:val="00B16815"/>
    <w:rsid w:val="00B175EA"/>
    <w:rsid w:val="00B17BE0"/>
    <w:rsid w:val="00B17F33"/>
    <w:rsid w:val="00B2020E"/>
    <w:rsid w:val="00B2066D"/>
    <w:rsid w:val="00B20721"/>
    <w:rsid w:val="00B211FC"/>
    <w:rsid w:val="00B21421"/>
    <w:rsid w:val="00B2198A"/>
    <w:rsid w:val="00B22328"/>
    <w:rsid w:val="00B228DF"/>
    <w:rsid w:val="00B22CD2"/>
    <w:rsid w:val="00B22F12"/>
    <w:rsid w:val="00B2309E"/>
    <w:rsid w:val="00B233CE"/>
    <w:rsid w:val="00B23A49"/>
    <w:rsid w:val="00B23F96"/>
    <w:rsid w:val="00B23FE3"/>
    <w:rsid w:val="00B24CAE"/>
    <w:rsid w:val="00B25323"/>
    <w:rsid w:val="00B2559B"/>
    <w:rsid w:val="00B25753"/>
    <w:rsid w:val="00B25CAC"/>
    <w:rsid w:val="00B25E88"/>
    <w:rsid w:val="00B25F79"/>
    <w:rsid w:val="00B261D5"/>
    <w:rsid w:val="00B263D3"/>
    <w:rsid w:val="00B2665A"/>
    <w:rsid w:val="00B2667D"/>
    <w:rsid w:val="00B2716D"/>
    <w:rsid w:val="00B2723B"/>
    <w:rsid w:val="00B30615"/>
    <w:rsid w:val="00B30633"/>
    <w:rsid w:val="00B30E20"/>
    <w:rsid w:val="00B31354"/>
    <w:rsid w:val="00B31577"/>
    <w:rsid w:val="00B317FE"/>
    <w:rsid w:val="00B31F8F"/>
    <w:rsid w:val="00B32A7E"/>
    <w:rsid w:val="00B33355"/>
    <w:rsid w:val="00B335E6"/>
    <w:rsid w:val="00B336A1"/>
    <w:rsid w:val="00B33BEE"/>
    <w:rsid w:val="00B34659"/>
    <w:rsid w:val="00B34CF5"/>
    <w:rsid w:val="00B34D89"/>
    <w:rsid w:val="00B354E8"/>
    <w:rsid w:val="00B35564"/>
    <w:rsid w:val="00B35A0E"/>
    <w:rsid w:val="00B35F76"/>
    <w:rsid w:val="00B3632C"/>
    <w:rsid w:val="00B36C0F"/>
    <w:rsid w:val="00B371F0"/>
    <w:rsid w:val="00B40114"/>
    <w:rsid w:val="00B40AD9"/>
    <w:rsid w:val="00B40FAF"/>
    <w:rsid w:val="00B4177D"/>
    <w:rsid w:val="00B41B6B"/>
    <w:rsid w:val="00B42AA1"/>
    <w:rsid w:val="00B42D97"/>
    <w:rsid w:val="00B432ED"/>
    <w:rsid w:val="00B43F2C"/>
    <w:rsid w:val="00B445A4"/>
    <w:rsid w:val="00B44734"/>
    <w:rsid w:val="00B45513"/>
    <w:rsid w:val="00B45893"/>
    <w:rsid w:val="00B46123"/>
    <w:rsid w:val="00B461BC"/>
    <w:rsid w:val="00B469FA"/>
    <w:rsid w:val="00B46C61"/>
    <w:rsid w:val="00B46D52"/>
    <w:rsid w:val="00B46FB0"/>
    <w:rsid w:val="00B474D1"/>
    <w:rsid w:val="00B47D0D"/>
    <w:rsid w:val="00B47E54"/>
    <w:rsid w:val="00B504F7"/>
    <w:rsid w:val="00B50515"/>
    <w:rsid w:val="00B5062F"/>
    <w:rsid w:val="00B509DF"/>
    <w:rsid w:val="00B51667"/>
    <w:rsid w:val="00B51BFC"/>
    <w:rsid w:val="00B52194"/>
    <w:rsid w:val="00B523B9"/>
    <w:rsid w:val="00B52F49"/>
    <w:rsid w:val="00B534D6"/>
    <w:rsid w:val="00B53A25"/>
    <w:rsid w:val="00B54A20"/>
    <w:rsid w:val="00B5559D"/>
    <w:rsid w:val="00B557AD"/>
    <w:rsid w:val="00B55DA9"/>
    <w:rsid w:val="00B571AA"/>
    <w:rsid w:val="00B57522"/>
    <w:rsid w:val="00B57B1F"/>
    <w:rsid w:val="00B57BD6"/>
    <w:rsid w:val="00B57D06"/>
    <w:rsid w:val="00B60107"/>
    <w:rsid w:val="00B605B5"/>
    <w:rsid w:val="00B605E5"/>
    <w:rsid w:val="00B60CB7"/>
    <w:rsid w:val="00B60D69"/>
    <w:rsid w:val="00B61292"/>
    <w:rsid w:val="00B6129F"/>
    <w:rsid w:val="00B61BAB"/>
    <w:rsid w:val="00B61C14"/>
    <w:rsid w:val="00B62221"/>
    <w:rsid w:val="00B635C0"/>
    <w:rsid w:val="00B635E5"/>
    <w:rsid w:val="00B63696"/>
    <w:rsid w:val="00B63796"/>
    <w:rsid w:val="00B63CF7"/>
    <w:rsid w:val="00B64B92"/>
    <w:rsid w:val="00B654A7"/>
    <w:rsid w:val="00B654FD"/>
    <w:rsid w:val="00B669F2"/>
    <w:rsid w:val="00B66ADB"/>
    <w:rsid w:val="00B66DF4"/>
    <w:rsid w:val="00B67025"/>
    <w:rsid w:val="00B67A23"/>
    <w:rsid w:val="00B702FB"/>
    <w:rsid w:val="00B70A13"/>
    <w:rsid w:val="00B70C44"/>
    <w:rsid w:val="00B71300"/>
    <w:rsid w:val="00B71879"/>
    <w:rsid w:val="00B71AFA"/>
    <w:rsid w:val="00B71D61"/>
    <w:rsid w:val="00B71D7E"/>
    <w:rsid w:val="00B71E3A"/>
    <w:rsid w:val="00B72155"/>
    <w:rsid w:val="00B73285"/>
    <w:rsid w:val="00B73399"/>
    <w:rsid w:val="00B7356E"/>
    <w:rsid w:val="00B73600"/>
    <w:rsid w:val="00B73692"/>
    <w:rsid w:val="00B73B98"/>
    <w:rsid w:val="00B73D41"/>
    <w:rsid w:val="00B74394"/>
    <w:rsid w:val="00B743BA"/>
    <w:rsid w:val="00B7469A"/>
    <w:rsid w:val="00B74CE8"/>
    <w:rsid w:val="00B74F07"/>
    <w:rsid w:val="00B75135"/>
    <w:rsid w:val="00B7541A"/>
    <w:rsid w:val="00B75650"/>
    <w:rsid w:val="00B75C42"/>
    <w:rsid w:val="00B761AA"/>
    <w:rsid w:val="00B8047E"/>
    <w:rsid w:val="00B80589"/>
    <w:rsid w:val="00B80B1F"/>
    <w:rsid w:val="00B81248"/>
    <w:rsid w:val="00B8145C"/>
    <w:rsid w:val="00B815AE"/>
    <w:rsid w:val="00B81BB5"/>
    <w:rsid w:val="00B822B2"/>
    <w:rsid w:val="00B823D0"/>
    <w:rsid w:val="00B82674"/>
    <w:rsid w:val="00B833B6"/>
    <w:rsid w:val="00B8348A"/>
    <w:rsid w:val="00B83C88"/>
    <w:rsid w:val="00B83D56"/>
    <w:rsid w:val="00B846FA"/>
    <w:rsid w:val="00B852E5"/>
    <w:rsid w:val="00B859A4"/>
    <w:rsid w:val="00B85D3D"/>
    <w:rsid w:val="00B8609E"/>
    <w:rsid w:val="00B86320"/>
    <w:rsid w:val="00B865C2"/>
    <w:rsid w:val="00B86779"/>
    <w:rsid w:val="00B86B05"/>
    <w:rsid w:val="00B86C89"/>
    <w:rsid w:val="00B87663"/>
    <w:rsid w:val="00B87697"/>
    <w:rsid w:val="00B87BBB"/>
    <w:rsid w:val="00B90520"/>
    <w:rsid w:val="00B906C9"/>
    <w:rsid w:val="00B909C7"/>
    <w:rsid w:val="00B913F7"/>
    <w:rsid w:val="00B9140C"/>
    <w:rsid w:val="00B91AAC"/>
    <w:rsid w:val="00B91BEC"/>
    <w:rsid w:val="00B91D34"/>
    <w:rsid w:val="00B92861"/>
    <w:rsid w:val="00B9313C"/>
    <w:rsid w:val="00B93B51"/>
    <w:rsid w:val="00B940D5"/>
    <w:rsid w:val="00B94AD3"/>
    <w:rsid w:val="00B953BE"/>
    <w:rsid w:val="00B956B4"/>
    <w:rsid w:val="00B9574C"/>
    <w:rsid w:val="00B95DFA"/>
    <w:rsid w:val="00B95F98"/>
    <w:rsid w:val="00B960A2"/>
    <w:rsid w:val="00B960C4"/>
    <w:rsid w:val="00B96229"/>
    <w:rsid w:val="00B9696F"/>
    <w:rsid w:val="00B96D62"/>
    <w:rsid w:val="00B96D72"/>
    <w:rsid w:val="00B976FB"/>
    <w:rsid w:val="00B9788B"/>
    <w:rsid w:val="00B978BF"/>
    <w:rsid w:val="00B978F5"/>
    <w:rsid w:val="00B97C3E"/>
    <w:rsid w:val="00BA01BD"/>
    <w:rsid w:val="00BA1E35"/>
    <w:rsid w:val="00BA2354"/>
    <w:rsid w:val="00BA26A6"/>
    <w:rsid w:val="00BA26B3"/>
    <w:rsid w:val="00BA2868"/>
    <w:rsid w:val="00BA2CF7"/>
    <w:rsid w:val="00BA2F01"/>
    <w:rsid w:val="00BA3069"/>
    <w:rsid w:val="00BA32B9"/>
    <w:rsid w:val="00BA35BD"/>
    <w:rsid w:val="00BA3A6B"/>
    <w:rsid w:val="00BA3B1A"/>
    <w:rsid w:val="00BA40A1"/>
    <w:rsid w:val="00BA4638"/>
    <w:rsid w:val="00BA49AC"/>
    <w:rsid w:val="00BA4DD1"/>
    <w:rsid w:val="00BA4F75"/>
    <w:rsid w:val="00BA607C"/>
    <w:rsid w:val="00BA64F7"/>
    <w:rsid w:val="00BA6702"/>
    <w:rsid w:val="00BA6880"/>
    <w:rsid w:val="00BA6BF8"/>
    <w:rsid w:val="00BA6DF0"/>
    <w:rsid w:val="00BA7191"/>
    <w:rsid w:val="00BA73A8"/>
    <w:rsid w:val="00BB01EB"/>
    <w:rsid w:val="00BB0372"/>
    <w:rsid w:val="00BB0445"/>
    <w:rsid w:val="00BB0541"/>
    <w:rsid w:val="00BB064B"/>
    <w:rsid w:val="00BB14B1"/>
    <w:rsid w:val="00BB14E9"/>
    <w:rsid w:val="00BB193A"/>
    <w:rsid w:val="00BB1B7F"/>
    <w:rsid w:val="00BB1F00"/>
    <w:rsid w:val="00BB1F55"/>
    <w:rsid w:val="00BB245E"/>
    <w:rsid w:val="00BB263B"/>
    <w:rsid w:val="00BB2A8F"/>
    <w:rsid w:val="00BB2F70"/>
    <w:rsid w:val="00BB38F4"/>
    <w:rsid w:val="00BB4924"/>
    <w:rsid w:val="00BB4996"/>
    <w:rsid w:val="00BB50D7"/>
    <w:rsid w:val="00BB5158"/>
    <w:rsid w:val="00BB55B3"/>
    <w:rsid w:val="00BB5641"/>
    <w:rsid w:val="00BB5AA1"/>
    <w:rsid w:val="00BB657B"/>
    <w:rsid w:val="00BB68D5"/>
    <w:rsid w:val="00BB6A81"/>
    <w:rsid w:val="00BB6C9E"/>
    <w:rsid w:val="00BB73CD"/>
    <w:rsid w:val="00BB7988"/>
    <w:rsid w:val="00BB7C4C"/>
    <w:rsid w:val="00BB7DE1"/>
    <w:rsid w:val="00BB7FEF"/>
    <w:rsid w:val="00BC0139"/>
    <w:rsid w:val="00BC0366"/>
    <w:rsid w:val="00BC055F"/>
    <w:rsid w:val="00BC07E9"/>
    <w:rsid w:val="00BC08DA"/>
    <w:rsid w:val="00BC0984"/>
    <w:rsid w:val="00BC12ED"/>
    <w:rsid w:val="00BC193D"/>
    <w:rsid w:val="00BC1982"/>
    <w:rsid w:val="00BC1AC5"/>
    <w:rsid w:val="00BC1AE5"/>
    <w:rsid w:val="00BC1C56"/>
    <w:rsid w:val="00BC1CA7"/>
    <w:rsid w:val="00BC1F75"/>
    <w:rsid w:val="00BC2D1D"/>
    <w:rsid w:val="00BC3779"/>
    <w:rsid w:val="00BC3DD6"/>
    <w:rsid w:val="00BC3E1F"/>
    <w:rsid w:val="00BC6965"/>
    <w:rsid w:val="00BC6A44"/>
    <w:rsid w:val="00BC6E1C"/>
    <w:rsid w:val="00BC6F1F"/>
    <w:rsid w:val="00BC7328"/>
    <w:rsid w:val="00BC766F"/>
    <w:rsid w:val="00BC7AE6"/>
    <w:rsid w:val="00BC7C65"/>
    <w:rsid w:val="00BC7E35"/>
    <w:rsid w:val="00BD0B3E"/>
    <w:rsid w:val="00BD0B49"/>
    <w:rsid w:val="00BD0CB4"/>
    <w:rsid w:val="00BD1F54"/>
    <w:rsid w:val="00BD2A90"/>
    <w:rsid w:val="00BD2B4F"/>
    <w:rsid w:val="00BD2C99"/>
    <w:rsid w:val="00BD2CCA"/>
    <w:rsid w:val="00BD2F98"/>
    <w:rsid w:val="00BD2FF6"/>
    <w:rsid w:val="00BD35E0"/>
    <w:rsid w:val="00BD36AF"/>
    <w:rsid w:val="00BD3E47"/>
    <w:rsid w:val="00BD4777"/>
    <w:rsid w:val="00BD6004"/>
    <w:rsid w:val="00BD60D5"/>
    <w:rsid w:val="00BD64F5"/>
    <w:rsid w:val="00BD6B4B"/>
    <w:rsid w:val="00BD6FC0"/>
    <w:rsid w:val="00BD7171"/>
    <w:rsid w:val="00BD74D3"/>
    <w:rsid w:val="00BD75D2"/>
    <w:rsid w:val="00BD775F"/>
    <w:rsid w:val="00BE02F9"/>
    <w:rsid w:val="00BE040D"/>
    <w:rsid w:val="00BE0621"/>
    <w:rsid w:val="00BE0A83"/>
    <w:rsid w:val="00BE1168"/>
    <w:rsid w:val="00BE1959"/>
    <w:rsid w:val="00BE1EC8"/>
    <w:rsid w:val="00BE328F"/>
    <w:rsid w:val="00BE335F"/>
    <w:rsid w:val="00BE3362"/>
    <w:rsid w:val="00BE3A26"/>
    <w:rsid w:val="00BE3FB3"/>
    <w:rsid w:val="00BE5344"/>
    <w:rsid w:val="00BE5367"/>
    <w:rsid w:val="00BE53FD"/>
    <w:rsid w:val="00BE5732"/>
    <w:rsid w:val="00BE5751"/>
    <w:rsid w:val="00BE5DB2"/>
    <w:rsid w:val="00BE5E54"/>
    <w:rsid w:val="00BE699F"/>
    <w:rsid w:val="00BE7F7B"/>
    <w:rsid w:val="00BF0A42"/>
    <w:rsid w:val="00BF0F56"/>
    <w:rsid w:val="00BF1BCD"/>
    <w:rsid w:val="00BF1DAA"/>
    <w:rsid w:val="00BF233B"/>
    <w:rsid w:val="00BF257D"/>
    <w:rsid w:val="00BF2A1D"/>
    <w:rsid w:val="00BF2B4D"/>
    <w:rsid w:val="00BF2B7B"/>
    <w:rsid w:val="00BF4D2C"/>
    <w:rsid w:val="00BF4FEE"/>
    <w:rsid w:val="00BF53A6"/>
    <w:rsid w:val="00BF6074"/>
    <w:rsid w:val="00BF652C"/>
    <w:rsid w:val="00BF68F4"/>
    <w:rsid w:val="00BF7296"/>
    <w:rsid w:val="00BF7F49"/>
    <w:rsid w:val="00C00089"/>
    <w:rsid w:val="00C0148D"/>
    <w:rsid w:val="00C01A27"/>
    <w:rsid w:val="00C01CE9"/>
    <w:rsid w:val="00C021B9"/>
    <w:rsid w:val="00C02203"/>
    <w:rsid w:val="00C0244E"/>
    <w:rsid w:val="00C0265F"/>
    <w:rsid w:val="00C02B87"/>
    <w:rsid w:val="00C02CFA"/>
    <w:rsid w:val="00C031FA"/>
    <w:rsid w:val="00C035D1"/>
    <w:rsid w:val="00C04BA1"/>
    <w:rsid w:val="00C0542C"/>
    <w:rsid w:val="00C058A2"/>
    <w:rsid w:val="00C05F5D"/>
    <w:rsid w:val="00C060D3"/>
    <w:rsid w:val="00C061AC"/>
    <w:rsid w:val="00C068FE"/>
    <w:rsid w:val="00C06B1D"/>
    <w:rsid w:val="00C06F3B"/>
    <w:rsid w:val="00C07131"/>
    <w:rsid w:val="00C07651"/>
    <w:rsid w:val="00C1063C"/>
    <w:rsid w:val="00C10972"/>
    <w:rsid w:val="00C10AC6"/>
    <w:rsid w:val="00C10CD7"/>
    <w:rsid w:val="00C10EBC"/>
    <w:rsid w:val="00C114E3"/>
    <w:rsid w:val="00C11B6E"/>
    <w:rsid w:val="00C11D4F"/>
    <w:rsid w:val="00C11DE4"/>
    <w:rsid w:val="00C127D1"/>
    <w:rsid w:val="00C12949"/>
    <w:rsid w:val="00C12D02"/>
    <w:rsid w:val="00C12FEB"/>
    <w:rsid w:val="00C1309D"/>
    <w:rsid w:val="00C1327B"/>
    <w:rsid w:val="00C13302"/>
    <w:rsid w:val="00C13705"/>
    <w:rsid w:val="00C13CB5"/>
    <w:rsid w:val="00C142C4"/>
    <w:rsid w:val="00C144F3"/>
    <w:rsid w:val="00C146D4"/>
    <w:rsid w:val="00C14F28"/>
    <w:rsid w:val="00C15283"/>
    <w:rsid w:val="00C153A3"/>
    <w:rsid w:val="00C1635A"/>
    <w:rsid w:val="00C164D2"/>
    <w:rsid w:val="00C16B81"/>
    <w:rsid w:val="00C16C05"/>
    <w:rsid w:val="00C16F42"/>
    <w:rsid w:val="00C17234"/>
    <w:rsid w:val="00C176F4"/>
    <w:rsid w:val="00C1797A"/>
    <w:rsid w:val="00C17A0A"/>
    <w:rsid w:val="00C17A6A"/>
    <w:rsid w:val="00C17B2A"/>
    <w:rsid w:val="00C201FA"/>
    <w:rsid w:val="00C20225"/>
    <w:rsid w:val="00C20277"/>
    <w:rsid w:val="00C205B0"/>
    <w:rsid w:val="00C20A1E"/>
    <w:rsid w:val="00C20A31"/>
    <w:rsid w:val="00C20C1C"/>
    <w:rsid w:val="00C20C6A"/>
    <w:rsid w:val="00C22425"/>
    <w:rsid w:val="00C2253C"/>
    <w:rsid w:val="00C22584"/>
    <w:rsid w:val="00C2284C"/>
    <w:rsid w:val="00C23106"/>
    <w:rsid w:val="00C23155"/>
    <w:rsid w:val="00C231D0"/>
    <w:rsid w:val="00C2334D"/>
    <w:rsid w:val="00C23CD7"/>
    <w:rsid w:val="00C23D9A"/>
    <w:rsid w:val="00C23EC1"/>
    <w:rsid w:val="00C24301"/>
    <w:rsid w:val="00C247AB"/>
    <w:rsid w:val="00C24931"/>
    <w:rsid w:val="00C24C2D"/>
    <w:rsid w:val="00C2527F"/>
    <w:rsid w:val="00C25684"/>
    <w:rsid w:val="00C25BAA"/>
    <w:rsid w:val="00C26104"/>
    <w:rsid w:val="00C26A62"/>
    <w:rsid w:val="00C26B73"/>
    <w:rsid w:val="00C27F18"/>
    <w:rsid w:val="00C307A1"/>
    <w:rsid w:val="00C313A0"/>
    <w:rsid w:val="00C31431"/>
    <w:rsid w:val="00C32D4E"/>
    <w:rsid w:val="00C32E49"/>
    <w:rsid w:val="00C33833"/>
    <w:rsid w:val="00C33A5D"/>
    <w:rsid w:val="00C33B5F"/>
    <w:rsid w:val="00C33BFF"/>
    <w:rsid w:val="00C33E4C"/>
    <w:rsid w:val="00C34647"/>
    <w:rsid w:val="00C34FD4"/>
    <w:rsid w:val="00C35545"/>
    <w:rsid w:val="00C35767"/>
    <w:rsid w:val="00C35B09"/>
    <w:rsid w:val="00C36A41"/>
    <w:rsid w:val="00C37188"/>
    <w:rsid w:val="00C37A1C"/>
    <w:rsid w:val="00C401AC"/>
    <w:rsid w:val="00C40E48"/>
    <w:rsid w:val="00C41947"/>
    <w:rsid w:val="00C41979"/>
    <w:rsid w:val="00C41DED"/>
    <w:rsid w:val="00C424E4"/>
    <w:rsid w:val="00C424E7"/>
    <w:rsid w:val="00C42B4F"/>
    <w:rsid w:val="00C432C7"/>
    <w:rsid w:val="00C43303"/>
    <w:rsid w:val="00C43634"/>
    <w:rsid w:val="00C43A71"/>
    <w:rsid w:val="00C43C7E"/>
    <w:rsid w:val="00C4401A"/>
    <w:rsid w:val="00C448AC"/>
    <w:rsid w:val="00C4542B"/>
    <w:rsid w:val="00C4691D"/>
    <w:rsid w:val="00C469A0"/>
    <w:rsid w:val="00C46A39"/>
    <w:rsid w:val="00C46EB8"/>
    <w:rsid w:val="00C474EC"/>
    <w:rsid w:val="00C477C7"/>
    <w:rsid w:val="00C47D1C"/>
    <w:rsid w:val="00C50456"/>
    <w:rsid w:val="00C5138C"/>
    <w:rsid w:val="00C5154A"/>
    <w:rsid w:val="00C5234F"/>
    <w:rsid w:val="00C5262B"/>
    <w:rsid w:val="00C52953"/>
    <w:rsid w:val="00C5374E"/>
    <w:rsid w:val="00C53E1B"/>
    <w:rsid w:val="00C53F74"/>
    <w:rsid w:val="00C541AD"/>
    <w:rsid w:val="00C54DD7"/>
    <w:rsid w:val="00C54DE6"/>
    <w:rsid w:val="00C54E67"/>
    <w:rsid w:val="00C550B6"/>
    <w:rsid w:val="00C55302"/>
    <w:rsid w:val="00C557D3"/>
    <w:rsid w:val="00C55F86"/>
    <w:rsid w:val="00C56932"/>
    <w:rsid w:val="00C569CF"/>
    <w:rsid w:val="00C57236"/>
    <w:rsid w:val="00C57293"/>
    <w:rsid w:val="00C576F3"/>
    <w:rsid w:val="00C57A11"/>
    <w:rsid w:val="00C57B66"/>
    <w:rsid w:val="00C57F8D"/>
    <w:rsid w:val="00C606B3"/>
    <w:rsid w:val="00C608CB"/>
    <w:rsid w:val="00C60962"/>
    <w:rsid w:val="00C61E2A"/>
    <w:rsid w:val="00C620E3"/>
    <w:rsid w:val="00C621DB"/>
    <w:rsid w:val="00C622E2"/>
    <w:rsid w:val="00C626B0"/>
    <w:rsid w:val="00C6299B"/>
    <w:rsid w:val="00C62ECC"/>
    <w:rsid w:val="00C63261"/>
    <w:rsid w:val="00C63628"/>
    <w:rsid w:val="00C639B9"/>
    <w:rsid w:val="00C63F89"/>
    <w:rsid w:val="00C646C8"/>
    <w:rsid w:val="00C64A4D"/>
    <w:rsid w:val="00C653C0"/>
    <w:rsid w:val="00C659FA"/>
    <w:rsid w:val="00C66124"/>
    <w:rsid w:val="00C664B9"/>
    <w:rsid w:val="00C70369"/>
    <w:rsid w:val="00C7071B"/>
    <w:rsid w:val="00C70745"/>
    <w:rsid w:val="00C717B3"/>
    <w:rsid w:val="00C719F0"/>
    <w:rsid w:val="00C72088"/>
    <w:rsid w:val="00C7245A"/>
    <w:rsid w:val="00C73136"/>
    <w:rsid w:val="00C734B1"/>
    <w:rsid w:val="00C73F83"/>
    <w:rsid w:val="00C74095"/>
    <w:rsid w:val="00C744C4"/>
    <w:rsid w:val="00C746E6"/>
    <w:rsid w:val="00C749A2"/>
    <w:rsid w:val="00C75444"/>
    <w:rsid w:val="00C75824"/>
    <w:rsid w:val="00C75923"/>
    <w:rsid w:val="00C75DF3"/>
    <w:rsid w:val="00C761BE"/>
    <w:rsid w:val="00C762DE"/>
    <w:rsid w:val="00C763D5"/>
    <w:rsid w:val="00C7666D"/>
    <w:rsid w:val="00C7685C"/>
    <w:rsid w:val="00C76F5D"/>
    <w:rsid w:val="00C77085"/>
    <w:rsid w:val="00C77A17"/>
    <w:rsid w:val="00C77AB4"/>
    <w:rsid w:val="00C80053"/>
    <w:rsid w:val="00C806F4"/>
    <w:rsid w:val="00C8174E"/>
    <w:rsid w:val="00C82186"/>
    <w:rsid w:val="00C82671"/>
    <w:rsid w:val="00C82A79"/>
    <w:rsid w:val="00C83261"/>
    <w:rsid w:val="00C83309"/>
    <w:rsid w:val="00C8387F"/>
    <w:rsid w:val="00C83C86"/>
    <w:rsid w:val="00C8447F"/>
    <w:rsid w:val="00C84A97"/>
    <w:rsid w:val="00C84D17"/>
    <w:rsid w:val="00C8520A"/>
    <w:rsid w:val="00C86203"/>
    <w:rsid w:val="00C864B7"/>
    <w:rsid w:val="00C86D72"/>
    <w:rsid w:val="00C870CC"/>
    <w:rsid w:val="00C8757E"/>
    <w:rsid w:val="00C87EF0"/>
    <w:rsid w:val="00C9125B"/>
    <w:rsid w:val="00C91327"/>
    <w:rsid w:val="00C91420"/>
    <w:rsid w:val="00C9193E"/>
    <w:rsid w:val="00C91B5C"/>
    <w:rsid w:val="00C91DAD"/>
    <w:rsid w:val="00C91E26"/>
    <w:rsid w:val="00C91FF3"/>
    <w:rsid w:val="00C9229F"/>
    <w:rsid w:val="00C92992"/>
    <w:rsid w:val="00C92D5C"/>
    <w:rsid w:val="00C930E7"/>
    <w:rsid w:val="00C93303"/>
    <w:rsid w:val="00C93F85"/>
    <w:rsid w:val="00C94687"/>
    <w:rsid w:val="00C94C8D"/>
    <w:rsid w:val="00C95847"/>
    <w:rsid w:val="00C96BAA"/>
    <w:rsid w:val="00C96EFB"/>
    <w:rsid w:val="00C9712D"/>
    <w:rsid w:val="00C97513"/>
    <w:rsid w:val="00C9761B"/>
    <w:rsid w:val="00CA0273"/>
    <w:rsid w:val="00CA0376"/>
    <w:rsid w:val="00CA0D3D"/>
    <w:rsid w:val="00CA18C3"/>
    <w:rsid w:val="00CA1EE5"/>
    <w:rsid w:val="00CA210F"/>
    <w:rsid w:val="00CA241C"/>
    <w:rsid w:val="00CA312C"/>
    <w:rsid w:val="00CA3B23"/>
    <w:rsid w:val="00CA3D08"/>
    <w:rsid w:val="00CA3E4F"/>
    <w:rsid w:val="00CA4206"/>
    <w:rsid w:val="00CA4243"/>
    <w:rsid w:val="00CA4636"/>
    <w:rsid w:val="00CA4745"/>
    <w:rsid w:val="00CA48B4"/>
    <w:rsid w:val="00CA4DDD"/>
    <w:rsid w:val="00CA5236"/>
    <w:rsid w:val="00CA5606"/>
    <w:rsid w:val="00CA5CEB"/>
    <w:rsid w:val="00CA5D59"/>
    <w:rsid w:val="00CA5DDA"/>
    <w:rsid w:val="00CA6621"/>
    <w:rsid w:val="00CA67D1"/>
    <w:rsid w:val="00CA6B5E"/>
    <w:rsid w:val="00CA7062"/>
    <w:rsid w:val="00CA7262"/>
    <w:rsid w:val="00CA73DD"/>
    <w:rsid w:val="00CA7A1C"/>
    <w:rsid w:val="00CA7A6A"/>
    <w:rsid w:val="00CA7AF8"/>
    <w:rsid w:val="00CB063B"/>
    <w:rsid w:val="00CB0DA0"/>
    <w:rsid w:val="00CB142C"/>
    <w:rsid w:val="00CB1634"/>
    <w:rsid w:val="00CB171F"/>
    <w:rsid w:val="00CB1D13"/>
    <w:rsid w:val="00CB1DC2"/>
    <w:rsid w:val="00CB205C"/>
    <w:rsid w:val="00CB214D"/>
    <w:rsid w:val="00CB2300"/>
    <w:rsid w:val="00CB248D"/>
    <w:rsid w:val="00CB24DA"/>
    <w:rsid w:val="00CB2672"/>
    <w:rsid w:val="00CB2F38"/>
    <w:rsid w:val="00CB328E"/>
    <w:rsid w:val="00CB3343"/>
    <w:rsid w:val="00CB3D88"/>
    <w:rsid w:val="00CB41A2"/>
    <w:rsid w:val="00CB46A3"/>
    <w:rsid w:val="00CB5669"/>
    <w:rsid w:val="00CB570C"/>
    <w:rsid w:val="00CB5795"/>
    <w:rsid w:val="00CB6615"/>
    <w:rsid w:val="00CB6FFF"/>
    <w:rsid w:val="00CB7169"/>
    <w:rsid w:val="00CB7183"/>
    <w:rsid w:val="00CB7A32"/>
    <w:rsid w:val="00CB7B32"/>
    <w:rsid w:val="00CB7E1C"/>
    <w:rsid w:val="00CC005D"/>
    <w:rsid w:val="00CC0288"/>
    <w:rsid w:val="00CC0655"/>
    <w:rsid w:val="00CC08CB"/>
    <w:rsid w:val="00CC0EAD"/>
    <w:rsid w:val="00CC0FFA"/>
    <w:rsid w:val="00CC1239"/>
    <w:rsid w:val="00CC1423"/>
    <w:rsid w:val="00CC14D1"/>
    <w:rsid w:val="00CC1571"/>
    <w:rsid w:val="00CC23BB"/>
    <w:rsid w:val="00CC25D1"/>
    <w:rsid w:val="00CC2B12"/>
    <w:rsid w:val="00CC2E7B"/>
    <w:rsid w:val="00CC30FF"/>
    <w:rsid w:val="00CC3322"/>
    <w:rsid w:val="00CC373B"/>
    <w:rsid w:val="00CC3A52"/>
    <w:rsid w:val="00CC402E"/>
    <w:rsid w:val="00CC4AD5"/>
    <w:rsid w:val="00CC50E3"/>
    <w:rsid w:val="00CC513A"/>
    <w:rsid w:val="00CC5947"/>
    <w:rsid w:val="00CC5E17"/>
    <w:rsid w:val="00CC602F"/>
    <w:rsid w:val="00CC701F"/>
    <w:rsid w:val="00CC7961"/>
    <w:rsid w:val="00CD005F"/>
    <w:rsid w:val="00CD0298"/>
    <w:rsid w:val="00CD0557"/>
    <w:rsid w:val="00CD0BB9"/>
    <w:rsid w:val="00CD0E05"/>
    <w:rsid w:val="00CD1845"/>
    <w:rsid w:val="00CD1D93"/>
    <w:rsid w:val="00CD1E90"/>
    <w:rsid w:val="00CD23CE"/>
    <w:rsid w:val="00CD291A"/>
    <w:rsid w:val="00CD2C60"/>
    <w:rsid w:val="00CD3726"/>
    <w:rsid w:val="00CD3FBC"/>
    <w:rsid w:val="00CD46E5"/>
    <w:rsid w:val="00CD4A36"/>
    <w:rsid w:val="00CD5308"/>
    <w:rsid w:val="00CD5711"/>
    <w:rsid w:val="00CD57A7"/>
    <w:rsid w:val="00CD59A6"/>
    <w:rsid w:val="00CD59F8"/>
    <w:rsid w:val="00CD5A78"/>
    <w:rsid w:val="00CD5D20"/>
    <w:rsid w:val="00CD64FB"/>
    <w:rsid w:val="00CD6990"/>
    <w:rsid w:val="00CD6F55"/>
    <w:rsid w:val="00CD7564"/>
    <w:rsid w:val="00CD773D"/>
    <w:rsid w:val="00CD7AFE"/>
    <w:rsid w:val="00CD7FC9"/>
    <w:rsid w:val="00CE0455"/>
    <w:rsid w:val="00CE0A1E"/>
    <w:rsid w:val="00CE1375"/>
    <w:rsid w:val="00CE1650"/>
    <w:rsid w:val="00CE1A28"/>
    <w:rsid w:val="00CE1CAD"/>
    <w:rsid w:val="00CE1FFF"/>
    <w:rsid w:val="00CE2A12"/>
    <w:rsid w:val="00CE2C27"/>
    <w:rsid w:val="00CE2FE8"/>
    <w:rsid w:val="00CE41D9"/>
    <w:rsid w:val="00CE41FB"/>
    <w:rsid w:val="00CE475D"/>
    <w:rsid w:val="00CE5440"/>
    <w:rsid w:val="00CE5E6B"/>
    <w:rsid w:val="00CE5F04"/>
    <w:rsid w:val="00CE66B8"/>
    <w:rsid w:val="00CE6D0B"/>
    <w:rsid w:val="00CE7DBD"/>
    <w:rsid w:val="00CE7EF6"/>
    <w:rsid w:val="00CF02DE"/>
    <w:rsid w:val="00CF0792"/>
    <w:rsid w:val="00CF0B10"/>
    <w:rsid w:val="00CF0B65"/>
    <w:rsid w:val="00CF2D4F"/>
    <w:rsid w:val="00CF330B"/>
    <w:rsid w:val="00CF346B"/>
    <w:rsid w:val="00CF42D9"/>
    <w:rsid w:val="00CF440C"/>
    <w:rsid w:val="00CF4AD2"/>
    <w:rsid w:val="00CF4CB8"/>
    <w:rsid w:val="00CF4E31"/>
    <w:rsid w:val="00CF5524"/>
    <w:rsid w:val="00CF5571"/>
    <w:rsid w:val="00CF6ACB"/>
    <w:rsid w:val="00CF70FC"/>
    <w:rsid w:val="00CF74AE"/>
    <w:rsid w:val="00CF76E7"/>
    <w:rsid w:val="00D00005"/>
    <w:rsid w:val="00D00213"/>
    <w:rsid w:val="00D007DC"/>
    <w:rsid w:val="00D00A85"/>
    <w:rsid w:val="00D00CB7"/>
    <w:rsid w:val="00D00F5E"/>
    <w:rsid w:val="00D01015"/>
    <w:rsid w:val="00D011EC"/>
    <w:rsid w:val="00D015CC"/>
    <w:rsid w:val="00D01719"/>
    <w:rsid w:val="00D01C6B"/>
    <w:rsid w:val="00D02277"/>
    <w:rsid w:val="00D028B8"/>
    <w:rsid w:val="00D028BA"/>
    <w:rsid w:val="00D029F7"/>
    <w:rsid w:val="00D02D38"/>
    <w:rsid w:val="00D02FB5"/>
    <w:rsid w:val="00D03029"/>
    <w:rsid w:val="00D0356F"/>
    <w:rsid w:val="00D036FA"/>
    <w:rsid w:val="00D03777"/>
    <w:rsid w:val="00D03B6B"/>
    <w:rsid w:val="00D041CE"/>
    <w:rsid w:val="00D0426C"/>
    <w:rsid w:val="00D04330"/>
    <w:rsid w:val="00D0509F"/>
    <w:rsid w:val="00D05529"/>
    <w:rsid w:val="00D05A63"/>
    <w:rsid w:val="00D060E0"/>
    <w:rsid w:val="00D0655B"/>
    <w:rsid w:val="00D065F2"/>
    <w:rsid w:val="00D068F5"/>
    <w:rsid w:val="00D069B9"/>
    <w:rsid w:val="00D073AE"/>
    <w:rsid w:val="00D074A0"/>
    <w:rsid w:val="00D07A23"/>
    <w:rsid w:val="00D1053C"/>
    <w:rsid w:val="00D108AC"/>
    <w:rsid w:val="00D10C51"/>
    <w:rsid w:val="00D1155D"/>
    <w:rsid w:val="00D11CBA"/>
    <w:rsid w:val="00D1227B"/>
    <w:rsid w:val="00D12323"/>
    <w:rsid w:val="00D126D8"/>
    <w:rsid w:val="00D1287F"/>
    <w:rsid w:val="00D12C67"/>
    <w:rsid w:val="00D12D8F"/>
    <w:rsid w:val="00D13D8F"/>
    <w:rsid w:val="00D141BC"/>
    <w:rsid w:val="00D14356"/>
    <w:rsid w:val="00D14554"/>
    <w:rsid w:val="00D145B3"/>
    <w:rsid w:val="00D14AC2"/>
    <w:rsid w:val="00D14E1D"/>
    <w:rsid w:val="00D1598C"/>
    <w:rsid w:val="00D15B4C"/>
    <w:rsid w:val="00D15FE2"/>
    <w:rsid w:val="00D163CF"/>
    <w:rsid w:val="00D16A5F"/>
    <w:rsid w:val="00D17312"/>
    <w:rsid w:val="00D1739D"/>
    <w:rsid w:val="00D20C49"/>
    <w:rsid w:val="00D219B8"/>
    <w:rsid w:val="00D21B6E"/>
    <w:rsid w:val="00D21FBA"/>
    <w:rsid w:val="00D22172"/>
    <w:rsid w:val="00D22303"/>
    <w:rsid w:val="00D2235D"/>
    <w:rsid w:val="00D226B5"/>
    <w:rsid w:val="00D226FC"/>
    <w:rsid w:val="00D2281B"/>
    <w:rsid w:val="00D2295D"/>
    <w:rsid w:val="00D233F8"/>
    <w:rsid w:val="00D23452"/>
    <w:rsid w:val="00D234CD"/>
    <w:rsid w:val="00D234DE"/>
    <w:rsid w:val="00D234EA"/>
    <w:rsid w:val="00D23697"/>
    <w:rsid w:val="00D23732"/>
    <w:rsid w:val="00D23748"/>
    <w:rsid w:val="00D23960"/>
    <w:rsid w:val="00D23E96"/>
    <w:rsid w:val="00D23FF2"/>
    <w:rsid w:val="00D2402A"/>
    <w:rsid w:val="00D2479C"/>
    <w:rsid w:val="00D24BBE"/>
    <w:rsid w:val="00D24F4D"/>
    <w:rsid w:val="00D25230"/>
    <w:rsid w:val="00D253CD"/>
    <w:rsid w:val="00D2641D"/>
    <w:rsid w:val="00D267D7"/>
    <w:rsid w:val="00D26C71"/>
    <w:rsid w:val="00D26EB4"/>
    <w:rsid w:val="00D274A5"/>
    <w:rsid w:val="00D27A13"/>
    <w:rsid w:val="00D301C9"/>
    <w:rsid w:val="00D30482"/>
    <w:rsid w:val="00D304F9"/>
    <w:rsid w:val="00D31068"/>
    <w:rsid w:val="00D31916"/>
    <w:rsid w:val="00D31E03"/>
    <w:rsid w:val="00D326D5"/>
    <w:rsid w:val="00D32766"/>
    <w:rsid w:val="00D32E6F"/>
    <w:rsid w:val="00D34662"/>
    <w:rsid w:val="00D34988"/>
    <w:rsid w:val="00D3575F"/>
    <w:rsid w:val="00D3595E"/>
    <w:rsid w:val="00D35F44"/>
    <w:rsid w:val="00D360DF"/>
    <w:rsid w:val="00D36239"/>
    <w:rsid w:val="00D36286"/>
    <w:rsid w:val="00D362AD"/>
    <w:rsid w:val="00D3692A"/>
    <w:rsid w:val="00D36E62"/>
    <w:rsid w:val="00D3711D"/>
    <w:rsid w:val="00D402BE"/>
    <w:rsid w:val="00D40945"/>
    <w:rsid w:val="00D40AAE"/>
    <w:rsid w:val="00D41292"/>
    <w:rsid w:val="00D41A93"/>
    <w:rsid w:val="00D420B3"/>
    <w:rsid w:val="00D4210D"/>
    <w:rsid w:val="00D42638"/>
    <w:rsid w:val="00D42DB0"/>
    <w:rsid w:val="00D434A2"/>
    <w:rsid w:val="00D43551"/>
    <w:rsid w:val="00D44046"/>
    <w:rsid w:val="00D441F2"/>
    <w:rsid w:val="00D444D9"/>
    <w:rsid w:val="00D44AC2"/>
    <w:rsid w:val="00D44BBF"/>
    <w:rsid w:val="00D46183"/>
    <w:rsid w:val="00D461D8"/>
    <w:rsid w:val="00D464A1"/>
    <w:rsid w:val="00D467AC"/>
    <w:rsid w:val="00D4697A"/>
    <w:rsid w:val="00D46DE6"/>
    <w:rsid w:val="00D46E7F"/>
    <w:rsid w:val="00D4718B"/>
    <w:rsid w:val="00D47443"/>
    <w:rsid w:val="00D47598"/>
    <w:rsid w:val="00D47BEC"/>
    <w:rsid w:val="00D507B8"/>
    <w:rsid w:val="00D508AC"/>
    <w:rsid w:val="00D5095B"/>
    <w:rsid w:val="00D50A02"/>
    <w:rsid w:val="00D50ADE"/>
    <w:rsid w:val="00D50B94"/>
    <w:rsid w:val="00D512EA"/>
    <w:rsid w:val="00D51886"/>
    <w:rsid w:val="00D51FD4"/>
    <w:rsid w:val="00D52E16"/>
    <w:rsid w:val="00D5414A"/>
    <w:rsid w:val="00D5438C"/>
    <w:rsid w:val="00D55502"/>
    <w:rsid w:val="00D55637"/>
    <w:rsid w:val="00D55CB7"/>
    <w:rsid w:val="00D56358"/>
    <w:rsid w:val="00D5677B"/>
    <w:rsid w:val="00D568FD"/>
    <w:rsid w:val="00D5699D"/>
    <w:rsid w:val="00D56A7E"/>
    <w:rsid w:val="00D56BDC"/>
    <w:rsid w:val="00D5729C"/>
    <w:rsid w:val="00D5739B"/>
    <w:rsid w:val="00D57DAD"/>
    <w:rsid w:val="00D60992"/>
    <w:rsid w:val="00D612D7"/>
    <w:rsid w:val="00D6143F"/>
    <w:rsid w:val="00D61553"/>
    <w:rsid w:val="00D61697"/>
    <w:rsid w:val="00D61ED1"/>
    <w:rsid w:val="00D61FF8"/>
    <w:rsid w:val="00D62012"/>
    <w:rsid w:val="00D6285E"/>
    <w:rsid w:val="00D6353C"/>
    <w:rsid w:val="00D63AF3"/>
    <w:rsid w:val="00D643FE"/>
    <w:rsid w:val="00D6473E"/>
    <w:rsid w:val="00D647A6"/>
    <w:rsid w:val="00D648B6"/>
    <w:rsid w:val="00D64C72"/>
    <w:rsid w:val="00D64D2D"/>
    <w:rsid w:val="00D64FD0"/>
    <w:rsid w:val="00D66022"/>
    <w:rsid w:val="00D661EE"/>
    <w:rsid w:val="00D66240"/>
    <w:rsid w:val="00D666B4"/>
    <w:rsid w:val="00D66851"/>
    <w:rsid w:val="00D670C5"/>
    <w:rsid w:val="00D6716C"/>
    <w:rsid w:val="00D671E4"/>
    <w:rsid w:val="00D675A2"/>
    <w:rsid w:val="00D67873"/>
    <w:rsid w:val="00D67A10"/>
    <w:rsid w:val="00D67FFA"/>
    <w:rsid w:val="00D70A23"/>
    <w:rsid w:val="00D70C8E"/>
    <w:rsid w:val="00D70F57"/>
    <w:rsid w:val="00D70F6B"/>
    <w:rsid w:val="00D71602"/>
    <w:rsid w:val="00D71F14"/>
    <w:rsid w:val="00D72024"/>
    <w:rsid w:val="00D72104"/>
    <w:rsid w:val="00D72B0B"/>
    <w:rsid w:val="00D74070"/>
    <w:rsid w:val="00D740BA"/>
    <w:rsid w:val="00D747FE"/>
    <w:rsid w:val="00D75056"/>
    <w:rsid w:val="00D754B8"/>
    <w:rsid w:val="00D75841"/>
    <w:rsid w:val="00D75A2A"/>
    <w:rsid w:val="00D76070"/>
    <w:rsid w:val="00D76219"/>
    <w:rsid w:val="00D7622A"/>
    <w:rsid w:val="00D767D8"/>
    <w:rsid w:val="00D7680C"/>
    <w:rsid w:val="00D76B48"/>
    <w:rsid w:val="00D77B0B"/>
    <w:rsid w:val="00D77C80"/>
    <w:rsid w:val="00D80406"/>
    <w:rsid w:val="00D810CB"/>
    <w:rsid w:val="00D814A0"/>
    <w:rsid w:val="00D8226B"/>
    <w:rsid w:val="00D822EE"/>
    <w:rsid w:val="00D82990"/>
    <w:rsid w:val="00D8314D"/>
    <w:rsid w:val="00D835AD"/>
    <w:rsid w:val="00D83CE2"/>
    <w:rsid w:val="00D8444C"/>
    <w:rsid w:val="00D84F77"/>
    <w:rsid w:val="00D84F7A"/>
    <w:rsid w:val="00D8592C"/>
    <w:rsid w:val="00D85B6D"/>
    <w:rsid w:val="00D85D2F"/>
    <w:rsid w:val="00D8656E"/>
    <w:rsid w:val="00D86772"/>
    <w:rsid w:val="00D87133"/>
    <w:rsid w:val="00D87270"/>
    <w:rsid w:val="00D87AA1"/>
    <w:rsid w:val="00D909E4"/>
    <w:rsid w:val="00D916A5"/>
    <w:rsid w:val="00D917A0"/>
    <w:rsid w:val="00D924D6"/>
    <w:rsid w:val="00D924EF"/>
    <w:rsid w:val="00D9282C"/>
    <w:rsid w:val="00D9285E"/>
    <w:rsid w:val="00D930F5"/>
    <w:rsid w:val="00D931A4"/>
    <w:rsid w:val="00D93325"/>
    <w:rsid w:val="00D93986"/>
    <w:rsid w:val="00D93D2E"/>
    <w:rsid w:val="00D944B3"/>
    <w:rsid w:val="00D9597D"/>
    <w:rsid w:val="00D95EC8"/>
    <w:rsid w:val="00D96876"/>
    <w:rsid w:val="00D97E6A"/>
    <w:rsid w:val="00D97EA4"/>
    <w:rsid w:val="00DA069B"/>
    <w:rsid w:val="00DA0E3F"/>
    <w:rsid w:val="00DA1496"/>
    <w:rsid w:val="00DA210E"/>
    <w:rsid w:val="00DA24E2"/>
    <w:rsid w:val="00DA27D6"/>
    <w:rsid w:val="00DA2861"/>
    <w:rsid w:val="00DA3116"/>
    <w:rsid w:val="00DA347B"/>
    <w:rsid w:val="00DA372E"/>
    <w:rsid w:val="00DA3B9C"/>
    <w:rsid w:val="00DA3D17"/>
    <w:rsid w:val="00DA4356"/>
    <w:rsid w:val="00DA4B90"/>
    <w:rsid w:val="00DA4C63"/>
    <w:rsid w:val="00DA52B3"/>
    <w:rsid w:val="00DA54FC"/>
    <w:rsid w:val="00DA61A2"/>
    <w:rsid w:val="00DA6420"/>
    <w:rsid w:val="00DA649A"/>
    <w:rsid w:val="00DA6624"/>
    <w:rsid w:val="00DA70CD"/>
    <w:rsid w:val="00DA7395"/>
    <w:rsid w:val="00DA7629"/>
    <w:rsid w:val="00DA7795"/>
    <w:rsid w:val="00DA7CE5"/>
    <w:rsid w:val="00DA7F8D"/>
    <w:rsid w:val="00DB04F9"/>
    <w:rsid w:val="00DB082D"/>
    <w:rsid w:val="00DB09B4"/>
    <w:rsid w:val="00DB0C96"/>
    <w:rsid w:val="00DB0E4A"/>
    <w:rsid w:val="00DB0F75"/>
    <w:rsid w:val="00DB12C5"/>
    <w:rsid w:val="00DB15EE"/>
    <w:rsid w:val="00DB20AC"/>
    <w:rsid w:val="00DB2BC8"/>
    <w:rsid w:val="00DB3085"/>
    <w:rsid w:val="00DB3574"/>
    <w:rsid w:val="00DB38DD"/>
    <w:rsid w:val="00DB398F"/>
    <w:rsid w:val="00DB3D1C"/>
    <w:rsid w:val="00DB3DDA"/>
    <w:rsid w:val="00DB40A9"/>
    <w:rsid w:val="00DB448B"/>
    <w:rsid w:val="00DB4888"/>
    <w:rsid w:val="00DB4A83"/>
    <w:rsid w:val="00DB4BEA"/>
    <w:rsid w:val="00DB4DC3"/>
    <w:rsid w:val="00DB5AFF"/>
    <w:rsid w:val="00DB5B24"/>
    <w:rsid w:val="00DB766F"/>
    <w:rsid w:val="00DB79C1"/>
    <w:rsid w:val="00DB7B2B"/>
    <w:rsid w:val="00DC0E2A"/>
    <w:rsid w:val="00DC0EC5"/>
    <w:rsid w:val="00DC1519"/>
    <w:rsid w:val="00DC1671"/>
    <w:rsid w:val="00DC1EEE"/>
    <w:rsid w:val="00DC2284"/>
    <w:rsid w:val="00DC228F"/>
    <w:rsid w:val="00DC2FBE"/>
    <w:rsid w:val="00DC3442"/>
    <w:rsid w:val="00DC3449"/>
    <w:rsid w:val="00DC3829"/>
    <w:rsid w:val="00DC39B4"/>
    <w:rsid w:val="00DC426E"/>
    <w:rsid w:val="00DC4272"/>
    <w:rsid w:val="00DC42C0"/>
    <w:rsid w:val="00DC455E"/>
    <w:rsid w:val="00DC47C9"/>
    <w:rsid w:val="00DC4981"/>
    <w:rsid w:val="00DC4E96"/>
    <w:rsid w:val="00DC4F0F"/>
    <w:rsid w:val="00DC5887"/>
    <w:rsid w:val="00DC6012"/>
    <w:rsid w:val="00DC67DE"/>
    <w:rsid w:val="00DC6BE9"/>
    <w:rsid w:val="00DC6F16"/>
    <w:rsid w:val="00DC7437"/>
    <w:rsid w:val="00DC79B1"/>
    <w:rsid w:val="00DC7A10"/>
    <w:rsid w:val="00DD0945"/>
    <w:rsid w:val="00DD1827"/>
    <w:rsid w:val="00DD18BE"/>
    <w:rsid w:val="00DD1A29"/>
    <w:rsid w:val="00DD2260"/>
    <w:rsid w:val="00DD23B6"/>
    <w:rsid w:val="00DD2725"/>
    <w:rsid w:val="00DD2BAC"/>
    <w:rsid w:val="00DD30EC"/>
    <w:rsid w:val="00DD323D"/>
    <w:rsid w:val="00DD35F6"/>
    <w:rsid w:val="00DD3656"/>
    <w:rsid w:val="00DD3666"/>
    <w:rsid w:val="00DD3CBC"/>
    <w:rsid w:val="00DD3DB0"/>
    <w:rsid w:val="00DD3FD7"/>
    <w:rsid w:val="00DD4BC8"/>
    <w:rsid w:val="00DD5502"/>
    <w:rsid w:val="00DD5672"/>
    <w:rsid w:val="00DD5B82"/>
    <w:rsid w:val="00DD5F0C"/>
    <w:rsid w:val="00DD6926"/>
    <w:rsid w:val="00DD6CCD"/>
    <w:rsid w:val="00DD6D2E"/>
    <w:rsid w:val="00DD73D5"/>
    <w:rsid w:val="00DD7425"/>
    <w:rsid w:val="00DD78DD"/>
    <w:rsid w:val="00DD7D62"/>
    <w:rsid w:val="00DE04FA"/>
    <w:rsid w:val="00DE0C19"/>
    <w:rsid w:val="00DE0EC9"/>
    <w:rsid w:val="00DE1705"/>
    <w:rsid w:val="00DE181F"/>
    <w:rsid w:val="00DE19F7"/>
    <w:rsid w:val="00DE1C2E"/>
    <w:rsid w:val="00DE2589"/>
    <w:rsid w:val="00DE308C"/>
    <w:rsid w:val="00DE392A"/>
    <w:rsid w:val="00DE3981"/>
    <w:rsid w:val="00DE412B"/>
    <w:rsid w:val="00DE4258"/>
    <w:rsid w:val="00DE4DED"/>
    <w:rsid w:val="00DE511D"/>
    <w:rsid w:val="00DE57DB"/>
    <w:rsid w:val="00DE591E"/>
    <w:rsid w:val="00DE5CCB"/>
    <w:rsid w:val="00DE6159"/>
    <w:rsid w:val="00DE6390"/>
    <w:rsid w:val="00DE68C9"/>
    <w:rsid w:val="00DE6B46"/>
    <w:rsid w:val="00DE6E55"/>
    <w:rsid w:val="00DE70B3"/>
    <w:rsid w:val="00DE73A6"/>
    <w:rsid w:val="00DE7475"/>
    <w:rsid w:val="00DE77C9"/>
    <w:rsid w:val="00DE7DFF"/>
    <w:rsid w:val="00DF0110"/>
    <w:rsid w:val="00DF0860"/>
    <w:rsid w:val="00DF0A0A"/>
    <w:rsid w:val="00DF0F20"/>
    <w:rsid w:val="00DF16B0"/>
    <w:rsid w:val="00DF1A2B"/>
    <w:rsid w:val="00DF248F"/>
    <w:rsid w:val="00DF2562"/>
    <w:rsid w:val="00DF276A"/>
    <w:rsid w:val="00DF3698"/>
    <w:rsid w:val="00DF46B6"/>
    <w:rsid w:val="00DF4808"/>
    <w:rsid w:val="00DF53C4"/>
    <w:rsid w:val="00DF57A1"/>
    <w:rsid w:val="00DF615C"/>
    <w:rsid w:val="00DF632E"/>
    <w:rsid w:val="00DF69BB"/>
    <w:rsid w:val="00DF716B"/>
    <w:rsid w:val="00DF7247"/>
    <w:rsid w:val="00DF72D2"/>
    <w:rsid w:val="00DF7E4A"/>
    <w:rsid w:val="00DF7FC6"/>
    <w:rsid w:val="00E001D1"/>
    <w:rsid w:val="00E002B0"/>
    <w:rsid w:val="00E00504"/>
    <w:rsid w:val="00E00671"/>
    <w:rsid w:val="00E0079A"/>
    <w:rsid w:val="00E00BB2"/>
    <w:rsid w:val="00E00F53"/>
    <w:rsid w:val="00E01331"/>
    <w:rsid w:val="00E016BE"/>
    <w:rsid w:val="00E01A64"/>
    <w:rsid w:val="00E02A19"/>
    <w:rsid w:val="00E0313C"/>
    <w:rsid w:val="00E03949"/>
    <w:rsid w:val="00E03CD2"/>
    <w:rsid w:val="00E04446"/>
    <w:rsid w:val="00E048D5"/>
    <w:rsid w:val="00E04AFD"/>
    <w:rsid w:val="00E04B56"/>
    <w:rsid w:val="00E04C07"/>
    <w:rsid w:val="00E0535B"/>
    <w:rsid w:val="00E058C7"/>
    <w:rsid w:val="00E0593E"/>
    <w:rsid w:val="00E059FF"/>
    <w:rsid w:val="00E05D55"/>
    <w:rsid w:val="00E05E60"/>
    <w:rsid w:val="00E06053"/>
    <w:rsid w:val="00E061A9"/>
    <w:rsid w:val="00E071E0"/>
    <w:rsid w:val="00E073AB"/>
    <w:rsid w:val="00E07485"/>
    <w:rsid w:val="00E108BD"/>
    <w:rsid w:val="00E10927"/>
    <w:rsid w:val="00E10D8F"/>
    <w:rsid w:val="00E10F3D"/>
    <w:rsid w:val="00E11134"/>
    <w:rsid w:val="00E112FD"/>
    <w:rsid w:val="00E11A84"/>
    <w:rsid w:val="00E11F5F"/>
    <w:rsid w:val="00E12204"/>
    <w:rsid w:val="00E12969"/>
    <w:rsid w:val="00E12C7E"/>
    <w:rsid w:val="00E130FF"/>
    <w:rsid w:val="00E13923"/>
    <w:rsid w:val="00E13A43"/>
    <w:rsid w:val="00E13B7A"/>
    <w:rsid w:val="00E13BE1"/>
    <w:rsid w:val="00E13C85"/>
    <w:rsid w:val="00E13D29"/>
    <w:rsid w:val="00E14CD9"/>
    <w:rsid w:val="00E157E2"/>
    <w:rsid w:val="00E15AD2"/>
    <w:rsid w:val="00E15CA6"/>
    <w:rsid w:val="00E15E35"/>
    <w:rsid w:val="00E1616B"/>
    <w:rsid w:val="00E1660C"/>
    <w:rsid w:val="00E17239"/>
    <w:rsid w:val="00E17425"/>
    <w:rsid w:val="00E177C3"/>
    <w:rsid w:val="00E179F7"/>
    <w:rsid w:val="00E17C43"/>
    <w:rsid w:val="00E17C61"/>
    <w:rsid w:val="00E17F47"/>
    <w:rsid w:val="00E17FD5"/>
    <w:rsid w:val="00E20330"/>
    <w:rsid w:val="00E20538"/>
    <w:rsid w:val="00E20A1B"/>
    <w:rsid w:val="00E2135D"/>
    <w:rsid w:val="00E21618"/>
    <w:rsid w:val="00E21710"/>
    <w:rsid w:val="00E21753"/>
    <w:rsid w:val="00E21BE4"/>
    <w:rsid w:val="00E223B4"/>
    <w:rsid w:val="00E22417"/>
    <w:rsid w:val="00E22E5E"/>
    <w:rsid w:val="00E234DF"/>
    <w:rsid w:val="00E2369D"/>
    <w:rsid w:val="00E23701"/>
    <w:rsid w:val="00E24152"/>
    <w:rsid w:val="00E24B54"/>
    <w:rsid w:val="00E25117"/>
    <w:rsid w:val="00E25377"/>
    <w:rsid w:val="00E26121"/>
    <w:rsid w:val="00E264DE"/>
    <w:rsid w:val="00E26CB4"/>
    <w:rsid w:val="00E274F3"/>
    <w:rsid w:val="00E276F0"/>
    <w:rsid w:val="00E3066E"/>
    <w:rsid w:val="00E30A77"/>
    <w:rsid w:val="00E31887"/>
    <w:rsid w:val="00E31CCF"/>
    <w:rsid w:val="00E3372B"/>
    <w:rsid w:val="00E337BE"/>
    <w:rsid w:val="00E337FB"/>
    <w:rsid w:val="00E33AC6"/>
    <w:rsid w:val="00E33EED"/>
    <w:rsid w:val="00E34783"/>
    <w:rsid w:val="00E34A51"/>
    <w:rsid w:val="00E34A74"/>
    <w:rsid w:val="00E34F5D"/>
    <w:rsid w:val="00E35016"/>
    <w:rsid w:val="00E3590E"/>
    <w:rsid w:val="00E35F73"/>
    <w:rsid w:val="00E36837"/>
    <w:rsid w:val="00E36985"/>
    <w:rsid w:val="00E36D53"/>
    <w:rsid w:val="00E36F13"/>
    <w:rsid w:val="00E37CF1"/>
    <w:rsid w:val="00E37F48"/>
    <w:rsid w:val="00E400FA"/>
    <w:rsid w:val="00E403B7"/>
    <w:rsid w:val="00E404D7"/>
    <w:rsid w:val="00E40A16"/>
    <w:rsid w:val="00E417B6"/>
    <w:rsid w:val="00E41875"/>
    <w:rsid w:val="00E41DC2"/>
    <w:rsid w:val="00E4204E"/>
    <w:rsid w:val="00E426A2"/>
    <w:rsid w:val="00E42719"/>
    <w:rsid w:val="00E42850"/>
    <w:rsid w:val="00E43947"/>
    <w:rsid w:val="00E44E1F"/>
    <w:rsid w:val="00E44F47"/>
    <w:rsid w:val="00E45013"/>
    <w:rsid w:val="00E453FC"/>
    <w:rsid w:val="00E45698"/>
    <w:rsid w:val="00E4587E"/>
    <w:rsid w:val="00E459A9"/>
    <w:rsid w:val="00E45BFD"/>
    <w:rsid w:val="00E45CE0"/>
    <w:rsid w:val="00E45D83"/>
    <w:rsid w:val="00E45EA6"/>
    <w:rsid w:val="00E460A4"/>
    <w:rsid w:val="00E46258"/>
    <w:rsid w:val="00E466EE"/>
    <w:rsid w:val="00E46827"/>
    <w:rsid w:val="00E47187"/>
    <w:rsid w:val="00E474F4"/>
    <w:rsid w:val="00E47538"/>
    <w:rsid w:val="00E50C02"/>
    <w:rsid w:val="00E50D7E"/>
    <w:rsid w:val="00E5198B"/>
    <w:rsid w:val="00E51F07"/>
    <w:rsid w:val="00E52630"/>
    <w:rsid w:val="00E531D0"/>
    <w:rsid w:val="00E53536"/>
    <w:rsid w:val="00E53E3B"/>
    <w:rsid w:val="00E54311"/>
    <w:rsid w:val="00E5489A"/>
    <w:rsid w:val="00E54DF3"/>
    <w:rsid w:val="00E54E23"/>
    <w:rsid w:val="00E5539C"/>
    <w:rsid w:val="00E553C8"/>
    <w:rsid w:val="00E56134"/>
    <w:rsid w:val="00E56158"/>
    <w:rsid w:val="00E56212"/>
    <w:rsid w:val="00E56237"/>
    <w:rsid w:val="00E5661C"/>
    <w:rsid w:val="00E5662E"/>
    <w:rsid w:val="00E56CBD"/>
    <w:rsid w:val="00E56EB9"/>
    <w:rsid w:val="00E573E1"/>
    <w:rsid w:val="00E57A17"/>
    <w:rsid w:val="00E601CD"/>
    <w:rsid w:val="00E6063C"/>
    <w:rsid w:val="00E60696"/>
    <w:rsid w:val="00E60774"/>
    <w:rsid w:val="00E615E9"/>
    <w:rsid w:val="00E62274"/>
    <w:rsid w:val="00E62B4C"/>
    <w:rsid w:val="00E62D3E"/>
    <w:rsid w:val="00E6301C"/>
    <w:rsid w:val="00E63071"/>
    <w:rsid w:val="00E638F5"/>
    <w:rsid w:val="00E6415E"/>
    <w:rsid w:val="00E646D6"/>
    <w:rsid w:val="00E6521B"/>
    <w:rsid w:val="00E6539A"/>
    <w:rsid w:val="00E65751"/>
    <w:rsid w:val="00E65870"/>
    <w:rsid w:val="00E65F17"/>
    <w:rsid w:val="00E661F6"/>
    <w:rsid w:val="00E6634E"/>
    <w:rsid w:val="00E663E9"/>
    <w:rsid w:val="00E6696B"/>
    <w:rsid w:val="00E66D4E"/>
    <w:rsid w:val="00E66DC0"/>
    <w:rsid w:val="00E671A3"/>
    <w:rsid w:val="00E674AC"/>
    <w:rsid w:val="00E675C3"/>
    <w:rsid w:val="00E7036E"/>
    <w:rsid w:val="00E703A1"/>
    <w:rsid w:val="00E70409"/>
    <w:rsid w:val="00E7051F"/>
    <w:rsid w:val="00E71155"/>
    <w:rsid w:val="00E7146C"/>
    <w:rsid w:val="00E72BB8"/>
    <w:rsid w:val="00E72EDE"/>
    <w:rsid w:val="00E7335C"/>
    <w:rsid w:val="00E73372"/>
    <w:rsid w:val="00E734A8"/>
    <w:rsid w:val="00E734B2"/>
    <w:rsid w:val="00E73618"/>
    <w:rsid w:val="00E745BE"/>
    <w:rsid w:val="00E7592A"/>
    <w:rsid w:val="00E763B7"/>
    <w:rsid w:val="00E76517"/>
    <w:rsid w:val="00E76966"/>
    <w:rsid w:val="00E77A38"/>
    <w:rsid w:val="00E80509"/>
    <w:rsid w:val="00E80CFD"/>
    <w:rsid w:val="00E81138"/>
    <w:rsid w:val="00E8128A"/>
    <w:rsid w:val="00E814B4"/>
    <w:rsid w:val="00E81827"/>
    <w:rsid w:val="00E81964"/>
    <w:rsid w:val="00E81CD1"/>
    <w:rsid w:val="00E8248E"/>
    <w:rsid w:val="00E82526"/>
    <w:rsid w:val="00E82BA2"/>
    <w:rsid w:val="00E83482"/>
    <w:rsid w:val="00E83939"/>
    <w:rsid w:val="00E84379"/>
    <w:rsid w:val="00E84AC9"/>
    <w:rsid w:val="00E84AF0"/>
    <w:rsid w:val="00E84B67"/>
    <w:rsid w:val="00E85511"/>
    <w:rsid w:val="00E86A18"/>
    <w:rsid w:val="00E87173"/>
    <w:rsid w:val="00E8719B"/>
    <w:rsid w:val="00E874E1"/>
    <w:rsid w:val="00E87774"/>
    <w:rsid w:val="00E87893"/>
    <w:rsid w:val="00E87950"/>
    <w:rsid w:val="00E87B88"/>
    <w:rsid w:val="00E87CFF"/>
    <w:rsid w:val="00E87E83"/>
    <w:rsid w:val="00E90000"/>
    <w:rsid w:val="00E90165"/>
    <w:rsid w:val="00E906BB"/>
    <w:rsid w:val="00E90B5E"/>
    <w:rsid w:val="00E90DE1"/>
    <w:rsid w:val="00E910F0"/>
    <w:rsid w:val="00E91288"/>
    <w:rsid w:val="00E912D1"/>
    <w:rsid w:val="00E91710"/>
    <w:rsid w:val="00E922ED"/>
    <w:rsid w:val="00E92AAE"/>
    <w:rsid w:val="00E92C54"/>
    <w:rsid w:val="00E92FC8"/>
    <w:rsid w:val="00E934B2"/>
    <w:rsid w:val="00E943F6"/>
    <w:rsid w:val="00E95883"/>
    <w:rsid w:val="00E95976"/>
    <w:rsid w:val="00E95D19"/>
    <w:rsid w:val="00E960B5"/>
    <w:rsid w:val="00E96E9A"/>
    <w:rsid w:val="00E97096"/>
    <w:rsid w:val="00E973DC"/>
    <w:rsid w:val="00E975C0"/>
    <w:rsid w:val="00E97811"/>
    <w:rsid w:val="00E978FB"/>
    <w:rsid w:val="00E97BAE"/>
    <w:rsid w:val="00E97BE3"/>
    <w:rsid w:val="00E97CE5"/>
    <w:rsid w:val="00E97DC9"/>
    <w:rsid w:val="00E97E2A"/>
    <w:rsid w:val="00EA008D"/>
    <w:rsid w:val="00EA0375"/>
    <w:rsid w:val="00EA0536"/>
    <w:rsid w:val="00EA07F8"/>
    <w:rsid w:val="00EA1655"/>
    <w:rsid w:val="00EA19A7"/>
    <w:rsid w:val="00EA1E24"/>
    <w:rsid w:val="00EA2347"/>
    <w:rsid w:val="00EA27DF"/>
    <w:rsid w:val="00EA2D04"/>
    <w:rsid w:val="00EA35C3"/>
    <w:rsid w:val="00EA3985"/>
    <w:rsid w:val="00EA3CE5"/>
    <w:rsid w:val="00EA3E2B"/>
    <w:rsid w:val="00EA3FA0"/>
    <w:rsid w:val="00EA4127"/>
    <w:rsid w:val="00EA6404"/>
    <w:rsid w:val="00EA6AD4"/>
    <w:rsid w:val="00EA6F67"/>
    <w:rsid w:val="00EA78EF"/>
    <w:rsid w:val="00EA7A69"/>
    <w:rsid w:val="00EA7B68"/>
    <w:rsid w:val="00EA7B97"/>
    <w:rsid w:val="00EB0077"/>
    <w:rsid w:val="00EB007F"/>
    <w:rsid w:val="00EB04E3"/>
    <w:rsid w:val="00EB081D"/>
    <w:rsid w:val="00EB0BD6"/>
    <w:rsid w:val="00EB0EA5"/>
    <w:rsid w:val="00EB0EFA"/>
    <w:rsid w:val="00EB0F72"/>
    <w:rsid w:val="00EB1429"/>
    <w:rsid w:val="00EB16DF"/>
    <w:rsid w:val="00EB1D18"/>
    <w:rsid w:val="00EB2117"/>
    <w:rsid w:val="00EB24A2"/>
    <w:rsid w:val="00EB2F71"/>
    <w:rsid w:val="00EB3A36"/>
    <w:rsid w:val="00EB3B35"/>
    <w:rsid w:val="00EB4108"/>
    <w:rsid w:val="00EB43C6"/>
    <w:rsid w:val="00EB4803"/>
    <w:rsid w:val="00EB5139"/>
    <w:rsid w:val="00EB59F6"/>
    <w:rsid w:val="00EB5D10"/>
    <w:rsid w:val="00EB5D8B"/>
    <w:rsid w:val="00EB5E2C"/>
    <w:rsid w:val="00EB63DB"/>
    <w:rsid w:val="00EB64EE"/>
    <w:rsid w:val="00EB65B8"/>
    <w:rsid w:val="00EB6D4A"/>
    <w:rsid w:val="00EB758C"/>
    <w:rsid w:val="00EB7CC3"/>
    <w:rsid w:val="00EC0016"/>
    <w:rsid w:val="00EC00A6"/>
    <w:rsid w:val="00EC02B8"/>
    <w:rsid w:val="00EC059C"/>
    <w:rsid w:val="00EC0AFF"/>
    <w:rsid w:val="00EC1177"/>
    <w:rsid w:val="00EC11A0"/>
    <w:rsid w:val="00EC12AF"/>
    <w:rsid w:val="00EC16E9"/>
    <w:rsid w:val="00EC1AF7"/>
    <w:rsid w:val="00EC1F96"/>
    <w:rsid w:val="00EC209A"/>
    <w:rsid w:val="00EC29CA"/>
    <w:rsid w:val="00EC29EA"/>
    <w:rsid w:val="00EC2C41"/>
    <w:rsid w:val="00EC42D0"/>
    <w:rsid w:val="00EC4391"/>
    <w:rsid w:val="00EC4997"/>
    <w:rsid w:val="00EC4D66"/>
    <w:rsid w:val="00EC52CE"/>
    <w:rsid w:val="00EC6507"/>
    <w:rsid w:val="00EC6BE7"/>
    <w:rsid w:val="00EC6E3B"/>
    <w:rsid w:val="00EC793C"/>
    <w:rsid w:val="00EC7F3E"/>
    <w:rsid w:val="00ED0B54"/>
    <w:rsid w:val="00ED0FE7"/>
    <w:rsid w:val="00ED0FEA"/>
    <w:rsid w:val="00ED1F4A"/>
    <w:rsid w:val="00ED1FD3"/>
    <w:rsid w:val="00ED2075"/>
    <w:rsid w:val="00ED2200"/>
    <w:rsid w:val="00ED2632"/>
    <w:rsid w:val="00ED2CB9"/>
    <w:rsid w:val="00ED2F3C"/>
    <w:rsid w:val="00ED3007"/>
    <w:rsid w:val="00ED3132"/>
    <w:rsid w:val="00ED327E"/>
    <w:rsid w:val="00ED4DA6"/>
    <w:rsid w:val="00ED54F9"/>
    <w:rsid w:val="00ED61FE"/>
    <w:rsid w:val="00ED6560"/>
    <w:rsid w:val="00ED6630"/>
    <w:rsid w:val="00ED6A25"/>
    <w:rsid w:val="00ED6F0F"/>
    <w:rsid w:val="00ED7035"/>
    <w:rsid w:val="00ED72F2"/>
    <w:rsid w:val="00EE001C"/>
    <w:rsid w:val="00EE0A0E"/>
    <w:rsid w:val="00EE16E1"/>
    <w:rsid w:val="00EE181C"/>
    <w:rsid w:val="00EE1A84"/>
    <w:rsid w:val="00EE1CFA"/>
    <w:rsid w:val="00EE20FF"/>
    <w:rsid w:val="00EE216B"/>
    <w:rsid w:val="00EE2878"/>
    <w:rsid w:val="00EE28CB"/>
    <w:rsid w:val="00EE39B5"/>
    <w:rsid w:val="00EE410D"/>
    <w:rsid w:val="00EE482D"/>
    <w:rsid w:val="00EE4B24"/>
    <w:rsid w:val="00EE4F4A"/>
    <w:rsid w:val="00EE58A4"/>
    <w:rsid w:val="00EE5FC8"/>
    <w:rsid w:val="00EE6973"/>
    <w:rsid w:val="00EE6A05"/>
    <w:rsid w:val="00EE7E0D"/>
    <w:rsid w:val="00EF0A97"/>
    <w:rsid w:val="00EF0B1D"/>
    <w:rsid w:val="00EF0EEA"/>
    <w:rsid w:val="00EF1640"/>
    <w:rsid w:val="00EF1978"/>
    <w:rsid w:val="00EF1E5D"/>
    <w:rsid w:val="00EF2D17"/>
    <w:rsid w:val="00EF31E3"/>
    <w:rsid w:val="00EF3684"/>
    <w:rsid w:val="00EF3880"/>
    <w:rsid w:val="00EF3AD6"/>
    <w:rsid w:val="00EF3D57"/>
    <w:rsid w:val="00EF3F2B"/>
    <w:rsid w:val="00EF4629"/>
    <w:rsid w:val="00EF47B3"/>
    <w:rsid w:val="00EF4AB9"/>
    <w:rsid w:val="00EF4C6A"/>
    <w:rsid w:val="00EF4CC4"/>
    <w:rsid w:val="00EF52A8"/>
    <w:rsid w:val="00EF5604"/>
    <w:rsid w:val="00EF57B0"/>
    <w:rsid w:val="00EF58E8"/>
    <w:rsid w:val="00EF5F5C"/>
    <w:rsid w:val="00EF6475"/>
    <w:rsid w:val="00EF79A3"/>
    <w:rsid w:val="00EF7A72"/>
    <w:rsid w:val="00EF7ADB"/>
    <w:rsid w:val="00EF7CD0"/>
    <w:rsid w:val="00EF7F76"/>
    <w:rsid w:val="00F003FF"/>
    <w:rsid w:val="00F00507"/>
    <w:rsid w:val="00F005D0"/>
    <w:rsid w:val="00F005EA"/>
    <w:rsid w:val="00F00736"/>
    <w:rsid w:val="00F00C8E"/>
    <w:rsid w:val="00F00E17"/>
    <w:rsid w:val="00F01F39"/>
    <w:rsid w:val="00F02B8E"/>
    <w:rsid w:val="00F03373"/>
    <w:rsid w:val="00F0378E"/>
    <w:rsid w:val="00F03A27"/>
    <w:rsid w:val="00F03E77"/>
    <w:rsid w:val="00F055C4"/>
    <w:rsid w:val="00F056B5"/>
    <w:rsid w:val="00F06380"/>
    <w:rsid w:val="00F064A9"/>
    <w:rsid w:val="00F06E71"/>
    <w:rsid w:val="00F07705"/>
    <w:rsid w:val="00F079B7"/>
    <w:rsid w:val="00F07C96"/>
    <w:rsid w:val="00F1008B"/>
    <w:rsid w:val="00F104E0"/>
    <w:rsid w:val="00F104EF"/>
    <w:rsid w:val="00F10605"/>
    <w:rsid w:val="00F108BB"/>
    <w:rsid w:val="00F1095C"/>
    <w:rsid w:val="00F10A40"/>
    <w:rsid w:val="00F10A9A"/>
    <w:rsid w:val="00F1140B"/>
    <w:rsid w:val="00F128D7"/>
    <w:rsid w:val="00F12BD0"/>
    <w:rsid w:val="00F13923"/>
    <w:rsid w:val="00F13A91"/>
    <w:rsid w:val="00F13B8C"/>
    <w:rsid w:val="00F14781"/>
    <w:rsid w:val="00F148A8"/>
    <w:rsid w:val="00F14EFB"/>
    <w:rsid w:val="00F1544F"/>
    <w:rsid w:val="00F154BB"/>
    <w:rsid w:val="00F15D9C"/>
    <w:rsid w:val="00F163C9"/>
    <w:rsid w:val="00F16525"/>
    <w:rsid w:val="00F1667D"/>
    <w:rsid w:val="00F16D8F"/>
    <w:rsid w:val="00F174AF"/>
    <w:rsid w:val="00F17914"/>
    <w:rsid w:val="00F179F9"/>
    <w:rsid w:val="00F2030D"/>
    <w:rsid w:val="00F20AA3"/>
    <w:rsid w:val="00F210B9"/>
    <w:rsid w:val="00F21371"/>
    <w:rsid w:val="00F2168B"/>
    <w:rsid w:val="00F21961"/>
    <w:rsid w:val="00F21D94"/>
    <w:rsid w:val="00F221A6"/>
    <w:rsid w:val="00F23B6D"/>
    <w:rsid w:val="00F23F3A"/>
    <w:rsid w:val="00F2443A"/>
    <w:rsid w:val="00F24C32"/>
    <w:rsid w:val="00F24E45"/>
    <w:rsid w:val="00F2517A"/>
    <w:rsid w:val="00F25990"/>
    <w:rsid w:val="00F25C84"/>
    <w:rsid w:val="00F25E87"/>
    <w:rsid w:val="00F2620A"/>
    <w:rsid w:val="00F26596"/>
    <w:rsid w:val="00F26A2D"/>
    <w:rsid w:val="00F26BF8"/>
    <w:rsid w:val="00F27300"/>
    <w:rsid w:val="00F27BEC"/>
    <w:rsid w:val="00F27F9C"/>
    <w:rsid w:val="00F30109"/>
    <w:rsid w:val="00F30850"/>
    <w:rsid w:val="00F30F94"/>
    <w:rsid w:val="00F3101A"/>
    <w:rsid w:val="00F324AA"/>
    <w:rsid w:val="00F327EF"/>
    <w:rsid w:val="00F32B18"/>
    <w:rsid w:val="00F32CC3"/>
    <w:rsid w:val="00F334D3"/>
    <w:rsid w:val="00F335CF"/>
    <w:rsid w:val="00F3392F"/>
    <w:rsid w:val="00F33AAE"/>
    <w:rsid w:val="00F33E89"/>
    <w:rsid w:val="00F33EB0"/>
    <w:rsid w:val="00F34805"/>
    <w:rsid w:val="00F35123"/>
    <w:rsid w:val="00F35189"/>
    <w:rsid w:val="00F3559A"/>
    <w:rsid w:val="00F35AFB"/>
    <w:rsid w:val="00F35CD1"/>
    <w:rsid w:val="00F3600C"/>
    <w:rsid w:val="00F364E6"/>
    <w:rsid w:val="00F3711C"/>
    <w:rsid w:val="00F37141"/>
    <w:rsid w:val="00F3758E"/>
    <w:rsid w:val="00F4081D"/>
    <w:rsid w:val="00F4084D"/>
    <w:rsid w:val="00F409A5"/>
    <w:rsid w:val="00F41E41"/>
    <w:rsid w:val="00F41F7A"/>
    <w:rsid w:val="00F42AEE"/>
    <w:rsid w:val="00F435A3"/>
    <w:rsid w:val="00F43679"/>
    <w:rsid w:val="00F44BF6"/>
    <w:rsid w:val="00F44D67"/>
    <w:rsid w:val="00F44F4A"/>
    <w:rsid w:val="00F44FEC"/>
    <w:rsid w:val="00F452F8"/>
    <w:rsid w:val="00F45A4B"/>
    <w:rsid w:val="00F4634D"/>
    <w:rsid w:val="00F4699C"/>
    <w:rsid w:val="00F46A13"/>
    <w:rsid w:val="00F4799C"/>
    <w:rsid w:val="00F47C78"/>
    <w:rsid w:val="00F47E8E"/>
    <w:rsid w:val="00F50220"/>
    <w:rsid w:val="00F50320"/>
    <w:rsid w:val="00F508E3"/>
    <w:rsid w:val="00F50BE4"/>
    <w:rsid w:val="00F516CC"/>
    <w:rsid w:val="00F51ABF"/>
    <w:rsid w:val="00F51DF5"/>
    <w:rsid w:val="00F52694"/>
    <w:rsid w:val="00F529AF"/>
    <w:rsid w:val="00F5350D"/>
    <w:rsid w:val="00F53551"/>
    <w:rsid w:val="00F53593"/>
    <w:rsid w:val="00F53677"/>
    <w:rsid w:val="00F538F6"/>
    <w:rsid w:val="00F53F87"/>
    <w:rsid w:val="00F53F8A"/>
    <w:rsid w:val="00F542DB"/>
    <w:rsid w:val="00F54732"/>
    <w:rsid w:val="00F547D2"/>
    <w:rsid w:val="00F548C5"/>
    <w:rsid w:val="00F55284"/>
    <w:rsid w:val="00F557AC"/>
    <w:rsid w:val="00F55972"/>
    <w:rsid w:val="00F55FE6"/>
    <w:rsid w:val="00F56077"/>
    <w:rsid w:val="00F56175"/>
    <w:rsid w:val="00F567D0"/>
    <w:rsid w:val="00F570B3"/>
    <w:rsid w:val="00F5725C"/>
    <w:rsid w:val="00F575D5"/>
    <w:rsid w:val="00F57AF1"/>
    <w:rsid w:val="00F57BC9"/>
    <w:rsid w:val="00F606FC"/>
    <w:rsid w:val="00F6096F"/>
    <w:rsid w:val="00F60B6E"/>
    <w:rsid w:val="00F61475"/>
    <w:rsid w:val="00F61B3D"/>
    <w:rsid w:val="00F62465"/>
    <w:rsid w:val="00F62780"/>
    <w:rsid w:val="00F62AEC"/>
    <w:rsid w:val="00F62EB9"/>
    <w:rsid w:val="00F62FB2"/>
    <w:rsid w:val="00F630E7"/>
    <w:rsid w:val="00F644AC"/>
    <w:rsid w:val="00F64639"/>
    <w:rsid w:val="00F646C2"/>
    <w:rsid w:val="00F64B42"/>
    <w:rsid w:val="00F64F3E"/>
    <w:rsid w:val="00F652C6"/>
    <w:rsid w:val="00F6541F"/>
    <w:rsid w:val="00F657BB"/>
    <w:rsid w:val="00F65D33"/>
    <w:rsid w:val="00F65E81"/>
    <w:rsid w:val="00F65FF7"/>
    <w:rsid w:val="00F664F6"/>
    <w:rsid w:val="00F66E30"/>
    <w:rsid w:val="00F6769D"/>
    <w:rsid w:val="00F676D0"/>
    <w:rsid w:val="00F6781E"/>
    <w:rsid w:val="00F679AD"/>
    <w:rsid w:val="00F67F2A"/>
    <w:rsid w:val="00F70557"/>
    <w:rsid w:val="00F70831"/>
    <w:rsid w:val="00F70D5B"/>
    <w:rsid w:val="00F71C09"/>
    <w:rsid w:val="00F71E25"/>
    <w:rsid w:val="00F7273C"/>
    <w:rsid w:val="00F72B4B"/>
    <w:rsid w:val="00F73019"/>
    <w:rsid w:val="00F734A1"/>
    <w:rsid w:val="00F73630"/>
    <w:rsid w:val="00F74102"/>
    <w:rsid w:val="00F742F8"/>
    <w:rsid w:val="00F7489D"/>
    <w:rsid w:val="00F74960"/>
    <w:rsid w:val="00F751D4"/>
    <w:rsid w:val="00F7560D"/>
    <w:rsid w:val="00F75E72"/>
    <w:rsid w:val="00F76604"/>
    <w:rsid w:val="00F7693A"/>
    <w:rsid w:val="00F76960"/>
    <w:rsid w:val="00F7748D"/>
    <w:rsid w:val="00F8019F"/>
    <w:rsid w:val="00F80522"/>
    <w:rsid w:val="00F8094F"/>
    <w:rsid w:val="00F80EF1"/>
    <w:rsid w:val="00F812D1"/>
    <w:rsid w:val="00F813DA"/>
    <w:rsid w:val="00F83145"/>
    <w:rsid w:val="00F835CF"/>
    <w:rsid w:val="00F83662"/>
    <w:rsid w:val="00F84A04"/>
    <w:rsid w:val="00F84A9D"/>
    <w:rsid w:val="00F84D32"/>
    <w:rsid w:val="00F851BC"/>
    <w:rsid w:val="00F85534"/>
    <w:rsid w:val="00F85A80"/>
    <w:rsid w:val="00F85D67"/>
    <w:rsid w:val="00F87414"/>
    <w:rsid w:val="00F87A0C"/>
    <w:rsid w:val="00F9029C"/>
    <w:rsid w:val="00F9029D"/>
    <w:rsid w:val="00F90431"/>
    <w:rsid w:val="00F9133D"/>
    <w:rsid w:val="00F9164E"/>
    <w:rsid w:val="00F920CC"/>
    <w:rsid w:val="00F9296B"/>
    <w:rsid w:val="00F92BC8"/>
    <w:rsid w:val="00F93077"/>
    <w:rsid w:val="00F93BB4"/>
    <w:rsid w:val="00F9440C"/>
    <w:rsid w:val="00F94470"/>
    <w:rsid w:val="00F945E3"/>
    <w:rsid w:val="00F94C69"/>
    <w:rsid w:val="00F94F08"/>
    <w:rsid w:val="00F95048"/>
    <w:rsid w:val="00F96040"/>
    <w:rsid w:val="00F9636D"/>
    <w:rsid w:val="00F96A63"/>
    <w:rsid w:val="00F96C89"/>
    <w:rsid w:val="00F96FA3"/>
    <w:rsid w:val="00F970C8"/>
    <w:rsid w:val="00F97231"/>
    <w:rsid w:val="00F97A1B"/>
    <w:rsid w:val="00F97BCA"/>
    <w:rsid w:val="00FA0358"/>
    <w:rsid w:val="00FA03CA"/>
    <w:rsid w:val="00FA0F0A"/>
    <w:rsid w:val="00FA0F77"/>
    <w:rsid w:val="00FA12E6"/>
    <w:rsid w:val="00FA1358"/>
    <w:rsid w:val="00FA13A7"/>
    <w:rsid w:val="00FA2742"/>
    <w:rsid w:val="00FA2A0D"/>
    <w:rsid w:val="00FA2D7C"/>
    <w:rsid w:val="00FA2F07"/>
    <w:rsid w:val="00FA3669"/>
    <w:rsid w:val="00FA3776"/>
    <w:rsid w:val="00FA3878"/>
    <w:rsid w:val="00FA38B0"/>
    <w:rsid w:val="00FA3AE2"/>
    <w:rsid w:val="00FA3AF5"/>
    <w:rsid w:val="00FA3F3D"/>
    <w:rsid w:val="00FA421F"/>
    <w:rsid w:val="00FA49A9"/>
    <w:rsid w:val="00FA49D5"/>
    <w:rsid w:val="00FA4A5C"/>
    <w:rsid w:val="00FA4DB4"/>
    <w:rsid w:val="00FA50AC"/>
    <w:rsid w:val="00FA5477"/>
    <w:rsid w:val="00FA55D8"/>
    <w:rsid w:val="00FA6921"/>
    <w:rsid w:val="00FA6CC8"/>
    <w:rsid w:val="00FA722D"/>
    <w:rsid w:val="00FA7439"/>
    <w:rsid w:val="00FA74C0"/>
    <w:rsid w:val="00FA77CC"/>
    <w:rsid w:val="00FB05ED"/>
    <w:rsid w:val="00FB06AD"/>
    <w:rsid w:val="00FB1677"/>
    <w:rsid w:val="00FB2404"/>
    <w:rsid w:val="00FB29C8"/>
    <w:rsid w:val="00FB2DCC"/>
    <w:rsid w:val="00FB33A0"/>
    <w:rsid w:val="00FB419D"/>
    <w:rsid w:val="00FB41E0"/>
    <w:rsid w:val="00FB429F"/>
    <w:rsid w:val="00FB45CA"/>
    <w:rsid w:val="00FB48A6"/>
    <w:rsid w:val="00FB48C9"/>
    <w:rsid w:val="00FB4BC9"/>
    <w:rsid w:val="00FB4D8F"/>
    <w:rsid w:val="00FB5431"/>
    <w:rsid w:val="00FB56FD"/>
    <w:rsid w:val="00FB57A5"/>
    <w:rsid w:val="00FB5829"/>
    <w:rsid w:val="00FB5858"/>
    <w:rsid w:val="00FB5F39"/>
    <w:rsid w:val="00FB63F9"/>
    <w:rsid w:val="00FB654D"/>
    <w:rsid w:val="00FB72A1"/>
    <w:rsid w:val="00FB76E6"/>
    <w:rsid w:val="00FB7CE4"/>
    <w:rsid w:val="00FC0117"/>
    <w:rsid w:val="00FC0A05"/>
    <w:rsid w:val="00FC0BB4"/>
    <w:rsid w:val="00FC127E"/>
    <w:rsid w:val="00FC146B"/>
    <w:rsid w:val="00FC18B3"/>
    <w:rsid w:val="00FC1EBC"/>
    <w:rsid w:val="00FC25A8"/>
    <w:rsid w:val="00FC2B50"/>
    <w:rsid w:val="00FC2C1E"/>
    <w:rsid w:val="00FC3276"/>
    <w:rsid w:val="00FC32EA"/>
    <w:rsid w:val="00FC335D"/>
    <w:rsid w:val="00FC3480"/>
    <w:rsid w:val="00FC3A7B"/>
    <w:rsid w:val="00FC3AF7"/>
    <w:rsid w:val="00FC4379"/>
    <w:rsid w:val="00FC48A2"/>
    <w:rsid w:val="00FC48FF"/>
    <w:rsid w:val="00FC5147"/>
    <w:rsid w:val="00FC5219"/>
    <w:rsid w:val="00FC522F"/>
    <w:rsid w:val="00FC54DB"/>
    <w:rsid w:val="00FC59D7"/>
    <w:rsid w:val="00FC66EA"/>
    <w:rsid w:val="00FC6A23"/>
    <w:rsid w:val="00FC6F26"/>
    <w:rsid w:val="00FC763F"/>
    <w:rsid w:val="00FD0468"/>
    <w:rsid w:val="00FD051A"/>
    <w:rsid w:val="00FD0875"/>
    <w:rsid w:val="00FD0D34"/>
    <w:rsid w:val="00FD0DE4"/>
    <w:rsid w:val="00FD123F"/>
    <w:rsid w:val="00FD19AE"/>
    <w:rsid w:val="00FD24A3"/>
    <w:rsid w:val="00FD2675"/>
    <w:rsid w:val="00FD3017"/>
    <w:rsid w:val="00FD41AC"/>
    <w:rsid w:val="00FD42C6"/>
    <w:rsid w:val="00FD4419"/>
    <w:rsid w:val="00FD4906"/>
    <w:rsid w:val="00FD4A79"/>
    <w:rsid w:val="00FD51FF"/>
    <w:rsid w:val="00FD5422"/>
    <w:rsid w:val="00FD54F8"/>
    <w:rsid w:val="00FD5DF9"/>
    <w:rsid w:val="00FD61E0"/>
    <w:rsid w:val="00FD68A5"/>
    <w:rsid w:val="00FD6D98"/>
    <w:rsid w:val="00FD6FED"/>
    <w:rsid w:val="00FD7423"/>
    <w:rsid w:val="00FD769B"/>
    <w:rsid w:val="00FD7A41"/>
    <w:rsid w:val="00FD7C02"/>
    <w:rsid w:val="00FD7D9B"/>
    <w:rsid w:val="00FD7DD4"/>
    <w:rsid w:val="00FE01CD"/>
    <w:rsid w:val="00FE0225"/>
    <w:rsid w:val="00FE0271"/>
    <w:rsid w:val="00FE037F"/>
    <w:rsid w:val="00FE060C"/>
    <w:rsid w:val="00FE0957"/>
    <w:rsid w:val="00FE1326"/>
    <w:rsid w:val="00FE1DF3"/>
    <w:rsid w:val="00FE1EAD"/>
    <w:rsid w:val="00FE20A9"/>
    <w:rsid w:val="00FE23DD"/>
    <w:rsid w:val="00FE2810"/>
    <w:rsid w:val="00FE2F55"/>
    <w:rsid w:val="00FE4694"/>
    <w:rsid w:val="00FE4D04"/>
    <w:rsid w:val="00FE4F2B"/>
    <w:rsid w:val="00FE51EC"/>
    <w:rsid w:val="00FE5AA0"/>
    <w:rsid w:val="00FE5E04"/>
    <w:rsid w:val="00FE6268"/>
    <w:rsid w:val="00FE68AE"/>
    <w:rsid w:val="00FE69C5"/>
    <w:rsid w:val="00FE6FC4"/>
    <w:rsid w:val="00FE7C60"/>
    <w:rsid w:val="00FE7D7F"/>
    <w:rsid w:val="00FF0239"/>
    <w:rsid w:val="00FF06C6"/>
    <w:rsid w:val="00FF0745"/>
    <w:rsid w:val="00FF0A90"/>
    <w:rsid w:val="00FF0D46"/>
    <w:rsid w:val="00FF13F8"/>
    <w:rsid w:val="00FF1534"/>
    <w:rsid w:val="00FF16E1"/>
    <w:rsid w:val="00FF1A68"/>
    <w:rsid w:val="00FF29F5"/>
    <w:rsid w:val="00FF2D0B"/>
    <w:rsid w:val="00FF3B76"/>
    <w:rsid w:val="00FF3BB4"/>
    <w:rsid w:val="00FF483F"/>
    <w:rsid w:val="00FF4D92"/>
    <w:rsid w:val="00FF5BBF"/>
    <w:rsid w:val="00FF6172"/>
    <w:rsid w:val="00FF642A"/>
    <w:rsid w:val="00FF69E6"/>
    <w:rsid w:val="00FF6E64"/>
    <w:rsid w:val="00FF7677"/>
    <w:rsid w:val="00FF7D3C"/>
    <w:rsid w:val="00FF7D92"/>
    <w:rsid w:val="0112363F"/>
    <w:rsid w:val="01AA1179"/>
    <w:rsid w:val="02A02811"/>
    <w:rsid w:val="02E82B81"/>
    <w:rsid w:val="03340F22"/>
    <w:rsid w:val="037709BE"/>
    <w:rsid w:val="037A059A"/>
    <w:rsid w:val="039D28EE"/>
    <w:rsid w:val="03A038B7"/>
    <w:rsid w:val="03AE5C41"/>
    <w:rsid w:val="03D20D02"/>
    <w:rsid w:val="03D7023F"/>
    <w:rsid w:val="04172E0D"/>
    <w:rsid w:val="041F3F38"/>
    <w:rsid w:val="04496B3D"/>
    <w:rsid w:val="052B7FCD"/>
    <w:rsid w:val="0543690F"/>
    <w:rsid w:val="055A7363"/>
    <w:rsid w:val="05AA1BEC"/>
    <w:rsid w:val="05D11C0C"/>
    <w:rsid w:val="05F4707E"/>
    <w:rsid w:val="064C3732"/>
    <w:rsid w:val="07153E85"/>
    <w:rsid w:val="082A0972"/>
    <w:rsid w:val="083E69D8"/>
    <w:rsid w:val="084C0A33"/>
    <w:rsid w:val="08506633"/>
    <w:rsid w:val="086A2BF0"/>
    <w:rsid w:val="0875055F"/>
    <w:rsid w:val="08A71E99"/>
    <w:rsid w:val="08B46EB4"/>
    <w:rsid w:val="08D73C28"/>
    <w:rsid w:val="090471D2"/>
    <w:rsid w:val="092C31AC"/>
    <w:rsid w:val="09662114"/>
    <w:rsid w:val="09C3668F"/>
    <w:rsid w:val="09E779CE"/>
    <w:rsid w:val="0A813F10"/>
    <w:rsid w:val="0AC66573"/>
    <w:rsid w:val="0B3B7721"/>
    <w:rsid w:val="0BD9718E"/>
    <w:rsid w:val="0C805765"/>
    <w:rsid w:val="0C952AC5"/>
    <w:rsid w:val="0CCC4FB6"/>
    <w:rsid w:val="0D290717"/>
    <w:rsid w:val="0D3E5BC5"/>
    <w:rsid w:val="0D762312"/>
    <w:rsid w:val="0D8F23F8"/>
    <w:rsid w:val="0D9B2BC7"/>
    <w:rsid w:val="0D9E1EB9"/>
    <w:rsid w:val="0DDC3719"/>
    <w:rsid w:val="0E045052"/>
    <w:rsid w:val="0E16032D"/>
    <w:rsid w:val="0E544741"/>
    <w:rsid w:val="0E596FC5"/>
    <w:rsid w:val="0E7740B4"/>
    <w:rsid w:val="0EA76000"/>
    <w:rsid w:val="0EAC4AB0"/>
    <w:rsid w:val="0EFC4294"/>
    <w:rsid w:val="0F241B9C"/>
    <w:rsid w:val="0F79785F"/>
    <w:rsid w:val="0FED3AEE"/>
    <w:rsid w:val="103F7257"/>
    <w:rsid w:val="1046784D"/>
    <w:rsid w:val="10E25582"/>
    <w:rsid w:val="10EC078F"/>
    <w:rsid w:val="10FA23A3"/>
    <w:rsid w:val="11016B32"/>
    <w:rsid w:val="11044126"/>
    <w:rsid w:val="114F1B66"/>
    <w:rsid w:val="116B6AAA"/>
    <w:rsid w:val="116E007D"/>
    <w:rsid w:val="11811ADA"/>
    <w:rsid w:val="119635EC"/>
    <w:rsid w:val="124B51BA"/>
    <w:rsid w:val="12E81BC0"/>
    <w:rsid w:val="12F223A7"/>
    <w:rsid w:val="12F7044E"/>
    <w:rsid w:val="134747BA"/>
    <w:rsid w:val="13524062"/>
    <w:rsid w:val="1378352A"/>
    <w:rsid w:val="13890FDD"/>
    <w:rsid w:val="13891D18"/>
    <w:rsid w:val="13897791"/>
    <w:rsid w:val="13BF2944"/>
    <w:rsid w:val="13E34404"/>
    <w:rsid w:val="142433A0"/>
    <w:rsid w:val="149608BC"/>
    <w:rsid w:val="14BF2241"/>
    <w:rsid w:val="14F90B87"/>
    <w:rsid w:val="15651075"/>
    <w:rsid w:val="15884E79"/>
    <w:rsid w:val="15A35B34"/>
    <w:rsid w:val="15D704D7"/>
    <w:rsid w:val="167722F3"/>
    <w:rsid w:val="16C06924"/>
    <w:rsid w:val="1712396C"/>
    <w:rsid w:val="171750B3"/>
    <w:rsid w:val="17A50638"/>
    <w:rsid w:val="17D71E71"/>
    <w:rsid w:val="18121595"/>
    <w:rsid w:val="182C308A"/>
    <w:rsid w:val="187319DE"/>
    <w:rsid w:val="18890E64"/>
    <w:rsid w:val="18A11090"/>
    <w:rsid w:val="19545139"/>
    <w:rsid w:val="19583E6D"/>
    <w:rsid w:val="196F1026"/>
    <w:rsid w:val="197920B9"/>
    <w:rsid w:val="19855C34"/>
    <w:rsid w:val="19960E59"/>
    <w:rsid w:val="19E13F3F"/>
    <w:rsid w:val="19F85B71"/>
    <w:rsid w:val="1A226249"/>
    <w:rsid w:val="1A6459E6"/>
    <w:rsid w:val="1A8D618B"/>
    <w:rsid w:val="1AA813E2"/>
    <w:rsid w:val="1B14057B"/>
    <w:rsid w:val="1B1C7B8F"/>
    <w:rsid w:val="1BA03181"/>
    <w:rsid w:val="1C0D6660"/>
    <w:rsid w:val="1C5B3B00"/>
    <w:rsid w:val="1C8373F4"/>
    <w:rsid w:val="1C9827BF"/>
    <w:rsid w:val="1CDD7AFA"/>
    <w:rsid w:val="1D1A3D4D"/>
    <w:rsid w:val="1D3731A0"/>
    <w:rsid w:val="1D861EA4"/>
    <w:rsid w:val="1D9C1951"/>
    <w:rsid w:val="1DB9156A"/>
    <w:rsid w:val="1E203B20"/>
    <w:rsid w:val="1E377E25"/>
    <w:rsid w:val="1E953657"/>
    <w:rsid w:val="1EB14638"/>
    <w:rsid w:val="1EB15262"/>
    <w:rsid w:val="1FA21EF7"/>
    <w:rsid w:val="1FCB2072"/>
    <w:rsid w:val="20493FBC"/>
    <w:rsid w:val="20A27E9D"/>
    <w:rsid w:val="20CE6BEA"/>
    <w:rsid w:val="21646FB5"/>
    <w:rsid w:val="218A774E"/>
    <w:rsid w:val="218E765A"/>
    <w:rsid w:val="21937938"/>
    <w:rsid w:val="21A2774B"/>
    <w:rsid w:val="220671B3"/>
    <w:rsid w:val="222B5EB7"/>
    <w:rsid w:val="226E5D3B"/>
    <w:rsid w:val="22A62AFE"/>
    <w:rsid w:val="22D41F4E"/>
    <w:rsid w:val="232C42D9"/>
    <w:rsid w:val="23820F25"/>
    <w:rsid w:val="23D76B0E"/>
    <w:rsid w:val="23FE1AD5"/>
    <w:rsid w:val="24053E2F"/>
    <w:rsid w:val="2460348A"/>
    <w:rsid w:val="24636D92"/>
    <w:rsid w:val="249C3600"/>
    <w:rsid w:val="24AC1531"/>
    <w:rsid w:val="24AF528E"/>
    <w:rsid w:val="24CE1659"/>
    <w:rsid w:val="24E97EF0"/>
    <w:rsid w:val="25C74304"/>
    <w:rsid w:val="25DA239C"/>
    <w:rsid w:val="25FF48ED"/>
    <w:rsid w:val="26567DF3"/>
    <w:rsid w:val="268F7B03"/>
    <w:rsid w:val="26AE2987"/>
    <w:rsid w:val="26EB4F62"/>
    <w:rsid w:val="276969B7"/>
    <w:rsid w:val="276C3F35"/>
    <w:rsid w:val="27E262EF"/>
    <w:rsid w:val="28523090"/>
    <w:rsid w:val="2868146C"/>
    <w:rsid w:val="289A44E0"/>
    <w:rsid w:val="28A74E76"/>
    <w:rsid w:val="28A8559F"/>
    <w:rsid w:val="28D67326"/>
    <w:rsid w:val="29287736"/>
    <w:rsid w:val="295B4D02"/>
    <w:rsid w:val="29E2020B"/>
    <w:rsid w:val="2AA826C0"/>
    <w:rsid w:val="2AAC4232"/>
    <w:rsid w:val="2AAC7C3F"/>
    <w:rsid w:val="2AB41580"/>
    <w:rsid w:val="2AB97D0C"/>
    <w:rsid w:val="2B5F6F8F"/>
    <w:rsid w:val="2BE41E0E"/>
    <w:rsid w:val="2CC61B95"/>
    <w:rsid w:val="2CD71115"/>
    <w:rsid w:val="2D0B5263"/>
    <w:rsid w:val="2D126170"/>
    <w:rsid w:val="2D2308E1"/>
    <w:rsid w:val="2DBA01B0"/>
    <w:rsid w:val="2EB70CB6"/>
    <w:rsid w:val="2EF946A4"/>
    <w:rsid w:val="2FBA7128"/>
    <w:rsid w:val="306E302C"/>
    <w:rsid w:val="30754D89"/>
    <w:rsid w:val="30864DAA"/>
    <w:rsid w:val="30DA6FAB"/>
    <w:rsid w:val="30E45E89"/>
    <w:rsid w:val="31AF7D40"/>
    <w:rsid w:val="320642CF"/>
    <w:rsid w:val="326C7146"/>
    <w:rsid w:val="326D5CB1"/>
    <w:rsid w:val="338F5185"/>
    <w:rsid w:val="33A85E5A"/>
    <w:rsid w:val="33DE4BD2"/>
    <w:rsid w:val="34DA5496"/>
    <w:rsid w:val="351925C4"/>
    <w:rsid w:val="352A0E3F"/>
    <w:rsid w:val="36450ED6"/>
    <w:rsid w:val="3668796C"/>
    <w:rsid w:val="367637D3"/>
    <w:rsid w:val="367A6976"/>
    <w:rsid w:val="3708501C"/>
    <w:rsid w:val="37202790"/>
    <w:rsid w:val="37707865"/>
    <w:rsid w:val="37767749"/>
    <w:rsid w:val="37E03AC4"/>
    <w:rsid w:val="38212A58"/>
    <w:rsid w:val="38503BF9"/>
    <w:rsid w:val="38783CCE"/>
    <w:rsid w:val="388E259C"/>
    <w:rsid w:val="38A20819"/>
    <w:rsid w:val="38C116AD"/>
    <w:rsid w:val="38D97120"/>
    <w:rsid w:val="39057FC0"/>
    <w:rsid w:val="39216D9E"/>
    <w:rsid w:val="392A3E08"/>
    <w:rsid w:val="394039E7"/>
    <w:rsid w:val="396E0C67"/>
    <w:rsid w:val="39760422"/>
    <w:rsid w:val="39A0121E"/>
    <w:rsid w:val="39BB44C4"/>
    <w:rsid w:val="3A4E72EE"/>
    <w:rsid w:val="3A82587B"/>
    <w:rsid w:val="3AB44029"/>
    <w:rsid w:val="3B204843"/>
    <w:rsid w:val="3B922FB1"/>
    <w:rsid w:val="3C825437"/>
    <w:rsid w:val="3C9059BB"/>
    <w:rsid w:val="3CA6434D"/>
    <w:rsid w:val="3CC04337"/>
    <w:rsid w:val="3D144B91"/>
    <w:rsid w:val="3D934E91"/>
    <w:rsid w:val="3DE22560"/>
    <w:rsid w:val="3DE323D2"/>
    <w:rsid w:val="3E4A48C8"/>
    <w:rsid w:val="3ECA7B4F"/>
    <w:rsid w:val="3F312FA5"/>
    <w:rsid w:val="3F3B248B"/>
    <w:rsid w:val="3F64368E"/>
    <w:rsid w:val="4025018A"/>
    <w:rsid w:val="40BF519B"/>
    <w:rsid w:val="40CB0B39"/>
    <w:rsid w:val="40E75181"/>
    <w:rsid w:val="40F167F2"/>
    <w:rsid w:val="41D07544"/>
    <w:rsid w:val="41D12A3E"/>
    <w:rsid w:val="42655915"/>
    <w:rsid w:val="427F7486"/>
    <w:rsid w:val="42BC6FDE"/>
    <w:rsid w:val="42BF431C"/>
    <w:rsid w:val="42F06635"/>
    <w:rsid w:val="44150242"/>
    <w:rsid w:val="441A73CC"/>
    <w:rsid w:val="441C1A3E"/>
    <w:rsid w:val="44447B48"/>
    <w:rsid w:val="44564BBE"/>
    <w:rsid w:val="447A0E14"/>
    <w:rsid w:val="44F0269D"/>
    <w:rsid w:val="457764FE"/>
    <w:rsid w:val="4592481F"/>
    <w:rsid w:val="45BD49C2"/>
    <w:rsid w:val="45C56936"/>
    <w:rsid w:val="45E45602"/>
    <w:rsid w:val="46071357"/>
    <w:rsid w:val="461001A3"/>
    <w:rsid w:val="46113861"/>
    <w:rsid w:val="464426DD"/>
    <w:rsid w:val="46761547"/>
    <w:rsid w:val="46954182"/>
    <w:rsid w:val="46981470"/>
    <w:rsid w:val="46AB465E"/>
    <w:rsid w:val="46C10DD1"/>
    <w:rsid w:val="46C67028"/>
    <w:rsid w:val="46E110B6"/>
    <w:rsid w:val="46EE30B7"/>
    <w:rsid w:val="47412A6F"/>
    <w:rsid w:val="47503B46"/>
    <w:rsid w:val="47A619B8"/>
    <w:rsid w:val="47A8255A"/>
    <w:rsid w:val="4820060D"/>
    <w:rsid w:val="488F6235"/>
    <w:rsid w:val="48D67BC6"/>
    <w:rsid w:val="49841D69"/>
    <w:rsid w:val="4997712C"/>
    <w:rsid w:val="49A24972"/>
    <w:rsid w:val="49B53F72"/>
    <w:rsid w:val="49E7657E"/>
    <w:rsid w:val="4A20497F"/>
    <w:rsid w:val="4A263DFA"/>
    <w:rsid w:val="4A26617B"/>
    <w:rsid w:val="4A427349"/>
    <w:rsid w:val="4A5B3103"/>
    <w:rsid w:val="4A651E5B"/>
    <w:rsid w:val="4AA101EC"/>
    <w:rsid w:val="4AE245D3"/>
    <w:rsid w:val="4B5736F5"/>
    <w:rsid w:val="4B715EBD"/>
    <w:rsid w:val="4B871DE0"/>
    <w:rsid w:val="4B8D233B"/>
    <w:rsid w:val="4BDE5BC4"/>
    <w:rsid w:val="4BEF443A"/>
    <w:rsid w:val="4C061F63"/>
    <w:rsid w:val="4C701551"/>
    <w:rsid w:val="4C804B85"/>
    <w:rsid w:val="4CE761AD"/>
    <w:rsid w:val="4D4203D5"/>
    <w:rsid w:val="4D564AE5"/>
    <w:rsid w:val="4DA55A23"/>
    <w:rsid w:val="4DB22585"/>
    <w:rsid w:val="4DBA50D1"/>
    <w:rsid w:val="4E5F0908"/>
    <w:rsid w:val="4EC970D8"/>
    <w:rsid w:val="4EE43B0C"/>
    <w:rsid w:val="4F095A80"/>
    <w:rsid w:val="4F313814"/>
    <w:rsid w:val="4F5E266E"/>
    <w:rsid w:val="4FB1700C"/>
    <w:rsid w:val="502003AE"/>
    <w:rsid w:val="503B25E4"/>
    <w:rsid w:val="50682E36"/>
    <w:rsid w:val="508D265F"/>
    <w:rsid w:val="50B12187"/>
    <w:rsid w:val="512048BE"/>
    <w:rsid w:val="51552209"/>
    <w:rsid w:val="515D6218"/>
    <w:rsid w:val="51765FC3"/>
    <w:rsid w:val="518609E5"/>
    <w:rsid w:val="51C35231"/>
    <w:rsid w:val="51EF659D"/>
    <w:rsid w:val="522E1042"/>
    <w:rsid w:val="52484432"/>
    <w:rsid w:val="52556CA4"/>
    <w:rsid w:val="52D64ACE"/>
    <w:rsid w:val="52FB3500"/>
    <w:rsid w:val="531474EB"/>
    <w:rsid w:val="537F0B67"/>
    <w:rsid w:val="53BB279E"/>
    <w:rsid w:val="53C102A5"/>
    <w:rsid w:val="53DA4C8B"/>
    <w:rsid w:val="53E059EC"/>
    <w:rsid w:val="53E762B8"/>
    <w:rsid w:val="53EC37B6"/>
    <w:rsid w:val="54400741"/>
    <w:rsid w:val="54835331"/>
    <w:rsid w:val="54CE0D7F"/>
    <w:rsid w:val="54DB61E1"/>
    <w:rsid w:val="54F22A19"/>
    <w:rsid w:val="554F5332"/>
    <w:rsid w:val="556273A6"/>
    <w:rsid w:val="55632CB2"/>
    <w:rsid w:val="559633EE"/>
    <w:rsid w:val="55B56F78"/>
    <w:rsid w:val="55BD3518"/>
    <w:rsid w:val="55C92390"/>
    <w:rsid w:val="55DD53FB"/>
    <w:rsid w:val="563013DD"/>
    <w:rsid w:val="5634731A"/>
    <w:rsid w:val="56462CE4"/>
    <w:rsid w:val="56546F65"/>
    <w:rsid w:val="5662760F"/>
    <w:rsid w:val="56D67175"/>
    <w:rsid w:val="56F54DD9"/>
    <w:rsid w:val="571D7E58"/>
    <w:rsid w:val="574378D2"/>
    <w:rsid w:val="576B045F"/>
    <w:rsid w:val="57D35D0C"/>
    <w:rsid w:val="57D60097"/>
    <w:rsid w:val="57FD7C6E"/>
    <w:rsid w:val="58F33745"/>
    <w:rsid w:val="590E4DA8"/>
    <w:rsid w:val="5940716F"/>
    <w:rsid w:val="59D76D8B"/>
    <w:rsid w:val="5A133319"/>
    <w:rsid w:val="5A1F4F33"/>
    <w:rsid w:val="5A602D66"/>
    <w:rsid w:val="5A975CAA"/>
    <w:rsid w:val="5A9D13C5"/>
    <w:rsid w:val="5AF20B3A"/>
    <w:rsid w:val="5B5A1EF0"/>
    <w:rsid w:val="5B622A2F"/>
    <w:rsid w:val="5B795910"/>
    <w:rsid w:val="5BAB35BA"/>
    <w:rsid w:val="5BB61C03"/>
    <w:rsid w:val="5BDC37A3"/>
    <w:rsid w:val="5BEF069C"/>
    <w:rsid w:val="5C072B21"/>
    <w:rsid w:val="5C904AC2"/>
    <w:rsid w:val="5C9A0B25"/>
    <w:rsid w:val="5CA37F4C"/>
    <w:rsid w:val="5CC46D72"/>
    <w:rsid w:val="5CF92E88"/>
    <w:rsid w:val="5CFC4E24"/>
    <w:rsid w:val="5D594018"/>
    <w:rsid w:val="5D7E61A0"/>
    <w:rsid w:val="5D80680F"/>
    <w:rsid w:val="5DB166B5"/>
    <w:rsid w:val="5DB831EC"/>
    <w:rsid w:val="5E004EE0"/>
    <w:rsid w:val="5E141E92"/>
    <w:rsid w:val="5E36432D"/>
    <w:rsid w:val="5EA102C5"/>
    <w:rsid w:val="5EC570E9"/>
    <w:rsid w:val="5ED35F9D"/>
    <w:rsid w:val="5EE65F00"/>
    <w:rsid w:val="5EE67878"/>
    <w:rsid w:val="5EE94B54"/>
    <w:rsid w:val="5F092B01"/>
    <w:rsid w:val="5F28265A"/>
    <w:rsid w:val="5F445291"/>
    <w:rsid w:val="5F6E604F"/>
    <w:rsid w:val="5F6E7D60"/>
    <w:rsid w:val="602523F0"/>
    <w:rsid w:val="603C55A8"/>
    <w:rsid w:val="604D4C6F"/>
    <w:rsid w:val="608966D5"/>
    <w:rsid w:val="609E503E"/>
    <w:rsid w:val="610B1FF2"/>
    <w:rsid w:val="61781386"/>
    <w:rsid w:val="618D61B3"/>
    <w:rsid w:val="61A524C2"/>
    <w:rsid w:val="62B92C54"/>
    <w:rsid w:val="62BA3505"/>
    <w:rsid w:val="631D6B59"/>
    <w:rsid w:val="63512B67"/>
    <w:rsid w:val="63520A5B"/>
    <w:rsid w:val="637D509C"/>
    <w:rsid w:val="639A6397"/>
    <w:rsid w:val="63BA6881"/>
    <w:rsid w:val="63C15014"/>
    <w:rsid w:val="63CD4FBB"/>
    <w:rsid w:val="63DA221D"/>
    <w:rsid w:val="641B0E4B"/>
    <w:rsid w:val="64F66E2A"/>
    <w:rsid w:val="653217B0"/>
    <w:rsid w:val="653C1235"/>
    <w:rsid w:val="65AC2B95"/>
    <w:rsid w:val="662D34E8"/>
    <w:rsid w:val="666F001B"/>
    <w:rsid w:val="66CF757D"/>
    <w:rsid w:val="674E7C4A"/>
    <w:rsid w:val="67520D38"/>
    <w:rsid w:val="675D65E4"/>
    <w:rsid w:val="67A52779"/>
    <w:rsid w:val="682413E6"/>
    <w:rsid w:val="68694CFC"/>
    <w:rsid w:val="68935686"/>
    <w:rsid w:val="689B6EBF"/>
    <w:rsid w:val="68AD09A1"/>
    <w:rsid w:val="68E50599"/>
    <w:rsid w:val="69320FCC"/>
    <w:rsid w:val="693C2D6C"/>
    <w:rsid w:val="699061A0"/>
    <w:rsid w:val="699702EF"/>
    <w:rsid w:val="6A156EA3"/>
    <w:rsid w:val="6A19777A"/>
    <w:rsid w:val="6A1C1B29"/>
    <w:rsid w:val="6AB869BB"/>
    <w:rsid w:val="6AF63984"/>
    <w:rsid w:val="6AFE779B"/>
    <w:rsid w:val="6B005E73"/>
    <w:rsid w:val="6B0B4100"/>
    <w:rsid w:val="6B3E6D54"/>
    <w:rsid w:val="6B4636FB"/>
    <w:rsid w:val="6BB62069"/>
    <w:rsid w:val="6BE8086A"/>
    <w:rsid w:val="6C097BCC"/>
    <w:rsid w:val="6C362BEF"/>
    <w:rsid w:val="6CE54BAD"/>
    <w:rsid w:val="6DD473F4"/>
    <w:rsid w:val="6DF826BE"/>
    <w:rsid w:val="6E200446"/>
    <w:rsid w:val="6E6F5AA2"/>
    <w:rsid w:val="6E866461"/>
    <w:rsid w:val="6F7F3908"/>
    <w:rsid w:val="6FA72AEC"/>
    <w:rsid w:val="6FC1105E"/>
    <w:rsid w:val="700D42D3"/>
    <w:rsid w:val="7074745D"/>
    <w:rsid w:val="708A2E6E"/>
    <w:rsid w:val="70AE7D8F"/>
    <w:rsid w:val="70B50BF9"/>
    <w:rsid w:val="70C361E3"/>
    <w:rsid w:val="70DB6624"/>
    <w:rsid w:val="711A6DEF"/>
    <w:rsid w:val="7147787A"/>
    <w:rsid w:val="718C34F1"/>
    <w:rsid w:val="71F61041"/>
    <w:rsid w:val="7211352A"/>
    <w:rsid w:val="724345AE"/>
    <w:rsid w:val="725174DC"/>
    <w:rsid w:val="72930C9B"/>
    <w:rsid w:val="72BD7A32"/>
    <w:rsid w:val="72E06902"/>
    <w:rsid w:val="73092FAB"/>
    <w:rsid w:val="7323122E"/>
    <w:rsid w:val="73606220"/>
    <w:rsid w:val="737E1D2A"/>
    <w:rsid w:val="73921438"/>
    <w:rsid w:val="73CF08AB"/>
    <w:rsid w:val="74160B04"/>
    <w:rsid w:val="745F760F"/>
    <w:rsid w:val="7466229B"/>
    <w:rsid w:val="74B72DB6"/>
    <w:rsid w:val="74D76ECF"/>
    <w:rsid w:val="7523692A"/>
    <w:rsid w:val="75723C1F"/>
    <w:rsid w:val="75931266"/>
    <w:rsid w:val="75960775"/>
    <w:rsid w:val="75C21755"/>
    <w:rsid w:val="75FE3C5F"/>
    <w:rsid w:val="762F1A51"/>
    <w:rsid w:val="76AD1E60"/>
    <w:rsid w:val="7736654A"/>
    <w:rsid w:val="779F072B"/>
    <w:rsid w:val="77AC273B"/>
    <w:rsid w:val="78040803"/>
    <w:rsid w:val="78221817"/>
    <w:rsid w:val="78317FA3"/>
    <w:rsid w:val="78F7624D"/>
    <w:rsid w:val="7940316B"/>
    <w:rsid w:val="79517F8B"/>
    <w:rsid w:val="79A52E7C"/>
    <w:rsid w:val="79AD1061"/>
    <w:rsid w:val="79CF2493"/>
    <w:rsid w:val="7A114DE7"/>
    <w:rsid w:val="7A3B0FED"/>
    <w:rsid w:val="7A8115E2"/>
    <w:rsid w:val="7A8157E9"/>
    <w:rsid w:val="7A923B3E"/>
    <w:rsid w:val="7B25181E"/>
    <w:rsid w:val="7B4053F7"/>
    <w:rsid w:val="7B5B1E6E"/>
    <w:rsid w:val="7B5E4BE7"/>
    <w:rsid w:val="7BAF6768"/>
    <w:rsid w:val="7BB66660"/>
    <w:rsid w:val="7BBD3B53"/>
    <w:rsid w:val="7BC97EF5"/>
    <w:rsid w:val="7C333B42"/>
    <w:rsid w:val="7C4B44F1"/>
    <w:rsid w:val="7C743CEA"/>
    <w:rsid w:val="7CCA624D"/>
    <w:rsid w:val="7D3A5E7C"/>
    <w:rsid w:val="7E8F78F8"/>
    <w:rsid w:val="7F424D1C"/>
    <w:rsid w:val="7F732F36"/>
    <w:rsid w:val="7F992584"/>
    <w:rsid w:val="7FA5049C"/>
    <w:rsid w:val="7FA71B2C"/>
    <w:rsid w:val="7FAF5F0E"/>
    <w:rsid w:val="7FCB2834"/>
    <w:rsid w:val="7FCC128D"/>
    <w:rsid w:val="7FD717CD"/>
    <w:rsid w:val="7FEA5394"/>
    <w:rsid w:val="7FF9098E"/>
    <w:rsid w:val="7FFC0A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000001">
      <v:fill color="white"/>
      <v:stroke color="#000001"/>
    </o:shapedefaults>
    <o:shapelayout v:ext="edit">
      <o:idmap v:ext="edit" data="1"/>
    </o:shapelayout>
  </w:shapeDefaults>
  <w:decimalSymbol w:val="."/>
  <w:listSeparator w:val=","/>
  <w14:docId w14:val="5A953D2B"/>
  <w15:docId w15:val="{E3D5BD37-D981-4069-AB04-36892806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semiHidden="1"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hAnsi="Calibri"/>
      <w:kern w:val="2"/>
      <w:sz w:val="21"/>
      <w:szCs w:val="22"/>
    </w:rPr>
  </w:style>
  <w:style w:type="paragraph" w:styleId="1">
    <w:name w:val="heading 1"/>
    <w:basedOn w:val="a0"/>
    <w:next w:val="a0"/>
    <w:link w:val="10"/>
    <w:qFormat/>
    <w:pPr>
      <w:keepNext/>
      <w:keepLines/>
      <w:numPr>
        <w:numId w:val="1"/>
      </w:numPr>
      <w:spacing w:before="340" w:after="330" w:line="578" w:lineRule="auto"/>
      <w:jc w:val="center"/>
      <w:outlineLvl w:val="0"/>
    </w:pPr>
    <w:rPr>
      <w:b/>
      <w:bCs/>
      <w:kern w:val="44"/>
      <w:sz w:val="32"/>
      <w:szCs w:val="44"/>
    </w:rPr>
  </w:style>
  <w:style w:type="paragraph" w:styleId="20">
    <w:name w:val="heading 2"/>
    <w:basedOn w:val="a0"/>
    <w:next w:val="a0"/>
    <w:link w:val="21"/>
    <w:uiPriority w:val="99"/>
    <w:qFormat/>
    <w:pPr>
      <w:keepNext/>
      <w:keepLines/>
      <w:spacing w:before="260" w:after="260" w:line="416" w:lineRule="auto"/>
      <w:jc w:val="center"/>
      <w:outlineLvl w:val="1"/>
    </w:pPr>
    <w:rPr>
      <w:rFonts w:ascii="Cambria" w:hAnsi="Cambria"/>
      <w:b/>
      <w:bCs/>
      <w:sz w:val="28"/>
      <w:szCs w:val="32"/>
    </w:rPr>
  </w:style>
  <w:style w:type="paragraph" w:styleId="30">
    <w:name w:val="heading 3"/>
    <w:basedOn w:val="a0"/>
    <w:next w:val="a0"/>
    <w:link w:val="31"/>
    <w:qFormat/>
    <w:pPr>
      <w:keepNext/>
      <w:keepLines/>
      <w:spacing w:before="260" w:after="260" w:line="416" w:lineRule="auto"/>
      <w:jc w:val="left"/>
      <w:outlineLvl w:val="2"/>
    </w:pPr>
    <w:rPr>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
    <w:name w:val="toc 7"/>
    <w:basedOn w:val="a0"/>
    <w:next w:val="a0"/>
    <w:uiPriority w:val="39"/>
    <w:qFormat/>
    <w:pPr>
      <w:ind w:leftChars="1200" w:left="2520"/>
    </w:pPr>
    <w:rPr>
      <w:rFonts w:ascii="Times New Roman" w:hAnsi="Times New Roman"/>
      <w:szCs w:val="24"/>
    </w:rPr>
  </w:style>
  <w:style w:type="paragraph" w:styleId="a4">
    <w:name w:val="Document Map"/>
    <w:basedOn w:val="a0"/>
    <w:link w:val="a5"/>
    <w:qFormat/>
    <w:rPr>
      <w:rFonts w:ascii="宋体"/>
      <w:sz w:val="18"/>
      <w:szCs w:val="18"/>
    </w:rPr>
  </w:style>
  <w:style w:type="paragraph" w:styleId="a6">
    <w:name w:val="toa heading"/>
    <w:basedOn w:val="a0"/>
    <w:next w:val="a0"/>
    <w:qFormat/>
    <w:pPr>
      <w:spacing w:before="120"/>
    </w:pPr>
    <w:rPr>
      <w:rFonts w:ascii="Arial" w:hAnsi="Arial" w:cs="Arial"/>
      <w:sz w:val="24"/>
      <w:szCs w:val="24"/>
    </w:rPr>
  </w:style>
  <w:style w:type="paragraph" w:styleId="a7">
    <w:name w:val="annotation text"/>
    <w:basedOn w:val="a0"/>
    <w:link w:val="a8"/>
    <w:semiHidden/>
    <w:qFormat/>
    <w:pPr>
      <w:jc w:val="left"/>
    </w:pPr>
  </w:style>
  <w:style w:type="paragraph" w:styleId="a9">
    <w:name w:val="Body Text"/>
    <w:basedOn w:val="a0"/>
    <w:link w:val="aa"/>
    <w:qFormat/>
    <w:pPr>
      <w:spacing w:after="120"/>
    </w:pPr>
    <w:rPr>
      <w:rFonts w:ascii="Times New Roman" w:hAnsi="Times New Roman"/>
      <w:szCs w:val="20"/>
    </w:rPr>
  </w:style>
  <w:style w:type="paragraph" w:styleId="5">
    <w:name w:val="toc 5"/>
    <w:basedOn w:val="a0"/>
    <w:next w:val="a0"/>
    <w:uiPriority w:val="39"/>
    <w:qFormat/>
    <w:pPr>
      <w:ind w:leftChars="800" w:left="1680"/>
    </w:pPr>
    <w:rPr>
      <w:rFonts w:ascii="Times New Roman" w:hAnsi="Times New Roman"/>
      <w:szCs w:val="24"/>
    </w:rPr>
  </w:style>
  <w:style w:type="paragraph" w:styleId="32">
    <w:name w:val="toc 3"/>
    <w:basedOn w:val="a0"/>
    <w:next w:val="a0"/>
    <w:uiPriority w:val="39"/>
    <w:qFormat/>
    <w:pPr>
      <w:ind w:leftChars="400" w:left="840"/>
    </w:pPr>
  </w:style>
  <w:style w:type="paragraph" w:styleId="8">
    <w:name w:val="toc 8"/>
    <w:basedOn w:val="a0"/>
    <w:next w:val="a0"/>
    <w:uiPriority w:val="39"/>
    <w:qFormat/>
    <w:pPr>
      <w:ind w:leftChars="1400" w:left="2940"/>
    </w:pPr>
    <w:rPr>
      <w:rFonts w:ascii="Times New Roman" w:hAnsi="Times New Roman"/>
      <w:szCs w:val="24"/>
    </w:rPr>
  </w:style>
  <w:style w:type="paragraph" w:styleId="ab">
    <w:name w:val="Date"/>
    <w:basedOn w:val="a0"/>
    <w:next w:val="a0"/>
    <w:qFormat/>
    <w:rPr>
      <w:rFonts w:ascii="Times New Roman" w:hAnsi="Times New Roman"/>
      <w:kern w:val="0"/>
      <w:sz w:val="24"/>
      <w:szCs w:val="20"/>
    </w:rPr>
  </w:style>
  <w:style w:type="paragraph" w:styleId="22">
    <w:name w:val="Body Text Indent 2"/>
    <w:basedOn w:val="a0"/>
    <w:semiHidden/>
    <w:qFormat/>
    <w:pPr>
      <w:ind w:firstLineChars="225" w:firstLine="540"/>
    </w:pPr>
    <w:rPr>
      <w:rFonts w:ascii="Times New Roman" w:eastAsia="仿宋_GB2312" w:hAnsi="Times New Roman"/>
      <w:sz w:val="24"/>
      <w:szCs w:val="24"/>
    </w:rPr>
  </w:style>
  <w:style w:type="paragraph" w:styleId="ac">
    <w:name w:val="Balloon Text"/>
    <w:basedOn w:val="a0"/>
    <w:link w:val="ad"/>
    <w:qFormat/>
    <w:rPr>
      <w:sz w:val="18"/>
      <w:szCs w:val="18"/>
    </w:rPr>
  </w:style>
  <w:style w:type="paragraph" w:styleId="ae">
    <w:name w:val="footer"/>
    <w:basedOn w:val="a0"/>
    <w:link w:val="af"/>
    <w:uiPriority w:val="99"/>
    <w:unhideWhenUsed/>
    <w:qFormat/>
    <w:pPr>
      <w:tabs>
        <w:tab w:val="center" w:pos="4153"/>
        <w:tab w:val="right" w:pos="8306"/>
      </w:tabs>
      <w:snapToGrid w:val="0"/>
      <w:jc w:val="left"/>
    </w:pPr>
    <w:rPr>
      <w:sz w:val="18"/>
      <w:szCs w:val="18"/>
    </w:rPr>
  </w:style>
  <w:style w:type="paragraph" w:styleId="af0">
    <w:name w:val="header"/>
    <w:basedOn w:val="a0"/>
    <w:link w:val="af1"/>
    <w:uiPriority w:val="99"/>
    <w:unhideWhenUsed/>
    <w:qFormat/>
    <w:pPr>
      <w:tabs>
        <w:tab w:val="center" w:pos="4153"/>
        <w:tab w:val="right" w:pos="8306"/>
      </w:tabs>
      <w:snapToGrid w:val="0"/>
      <w:jc w:val="center"/>
    </w:pPr>
    <w:rPr>
      <w:rFonts w:ascii="Cambria" w:hAnsi="Cambria"/>
      <w:b/>
      <w:bCs/>
      <w:kern w:val="0"/>
      <w:sz w:val="32"/>
      <w:szCs w:val="32"/>
    </w:rPr>
  </w:style>
  <w:style w:type="paragraph" w:styleId="11">
    <w:name w:val="toc 1"/>
    <w:basedOn w:val="a0"/>
    <w:next w:val="a0"/>
    <w:uiPriority w:val="39"/>
    <w:qFormat/>
    <w:pPr>
      <w:tabs>
        <w:tab w:val="right" w:leader="dot" w:pos="8505"/>
      </w:tabs>
      <w:adjustRightInd w:val="0"/>
      <w:snapToGrid w:val="0"/>
      <w:spacing w:line="324" w:lineRule="auto"/>
    </w:pPr>
    <w:rPr>
      <w:rFonts w:ascii="宋体" w:hAnsi="宋体"/>
      <w:sz w:val="24"/>
    </w:rPr>
  </w:style>
  <w:style w:type="paragraph" w:styleId="4">
    <w:name w:val="toc 4"/>
    <w:basedOn w:val="a0"/>
    <w:next w:val="a0"/>
    <w:uiPriority w:val="39"/>
    <w:qFormat/>
    <w:pPr>
      <w:ind w:leftChars="600" w:left="1260"/>
    </w:pPr>
    <w:rPr>
      <w:rFonts w:ascii="Times New Roman" w:hAnsi="Times New Roman"/>
      <w:szCs w:val="24"/>
    </w:rPr>
  </w:style>
  <w:style w:type="paragraph" w:styleId="af2">
    <w:name w:val="footnote text"/>
    <w:basedOn w:val="a0"/>
    <w:link w:val="af3"/>
    <w:qFormat/>
    <w:pPr>
      <w:snapToGrid w:val="0"/>
      <w:jc w:val="left"/>
    </w:pPr>
    <w:rPr>
      <w:sz w:val="18"/>
      <w:szCs w:val="18"/>
    </w:rPr>
  </w:style>
  <w:style w:type="paragraph" w:styleId="6">
    <w:name w:val="toc 6"/>
    <w:basedOn w:val="a0"/>
    <w:next w:val="a0"/>
    <w:uiPriority w:val="39"/>
    <w:qFormat/>
    <w:pPr>
      <w:ind w:leftChars="1000" w:left="2100"/>
    </w:pPr>
    <w:rPr>
      <w:rFonts w:ascii="Times New Roman" w:hAnsi="Times New Roman"/>
      <w:szCs w:val="24"/>
    </w:rPr>
  </w:style>
  <w:style w:type="paragraph" w:styleId="af4">
    <w:name w:val="table of figures"/>
    <w:basedOn w:val="a0"/>
    <w:next w:val="a0"/>
    <w:qFormat/>
    <w:pPr>
      <w:ind w:leftChars="200" w:left="200" w:hangingChars="200" w:hanging="200"/>
    </w:pPr>
  </w:style>
  <w:style w:type="paragraph" w:styleId="23">
    <w:name w:val="toc 2"/>
    <w:basedOn w:val="a0"/>
    <w:next w:val="a0"/>
    <w:uiPriority w:val="39"/>
    <w:qFormat/>
    <w:pPr>
      <w:tabs>
        <w:tab w:val="right" w:leader="dot" w:pos="8505"/>
      </w:tabs>
      <w:spacing w:line="312" w:lineRule="auto"/>
      <w:ind w:leftChars="200" w:left="200"/>
    </w:pPr>
    <w:rPr>
      <w:rFonts w:ascii="宋体" w:hAnsi="宋体"/>
      <w:szCs w:val="18"/>
    </w:rPr>
  </w:style>
  <w:style w:type="paragraph" w:styleId="9">
    <w:name w:val="toc 9"/>
    <w:basedOn w:val="a0"/>
    <w:next w:val="a0"/>
    <w:uiPriority w:val="39"/>
    <w:qFormat/>
    <w:pPr>
      <w:ind w:leftChars="1600" w:left="3360"/>
    </w:pPr>
    <w:rPr>
      <w:rFonts w:ascii="Times New Roman" w:hAnsi="Times New Roman"/>
      <w:szCs w:val="24"/>
    </w:rPr>
  </w:style>
  <w:style w:type="paragraph" w:styleId="HTML">
    <w:name w:val="HTML Preformatted"/>
    <w:basedOn w:val="a0"/>
    <w:link w:val="HTML0"/>
    <w:qFormat/>
    <w:rPr>
      <w:rFonts w:ascii="Courier New" w:hAnsi="Courier New"/>
      <w:sz w:val="20"/>
      <w:szCs w:val="20"/>
    </w:rPr>
  </w:style>
  <w:style w:type="paragraph" w:styleId="af5">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af6">
    <w:name w:val="Title"/>
    <w:basedOn w:val="a0"/>
    <w:next w:val="a0"/>
    <w:link w:val="af7"/>
    <w:uiPriority w:val="10"/>
    <w:qFormat/>
    <w:pPr>
      <w:spacing w:before="240" w:after="60"/>
      <w:jc w:val="center"/>
      <w:outlineLvl w:val="0"/>
    </w:pPr>
    <w:rPr>
      <w:rFonts w:ascii="Cambria" w:hAnsi="Cambria"/>
      <w:b/>
      <w:bCs/>
      <w:sz w:val="32"/>
      <w:szCs w:val="32"/>
    </w:rPr>
  </w:style>
  <w:style w:type="paragraph" w:styleId="af8">
    <w:name w:val="annotation subject"/>
    <w:basedOn w:val="a7"/>
    <w:next w:val="a7"/>
    <w:link w:val="af9"/>
    <w:qFormat/>
    <w:rPr>
      <w:b/>
      <w:bCs/>
    </w:rPr>
  </w:style>
  <w:style w:type="paragraph" w:styleId="afa">
    <w:name w:val="Body Text First Indent"/>
    <w:basedOn w:val="a9"/>
    <w:link w:val="afb"/>
    <w:semiHidden/>
    <w:unhideWhenUsed/>
    <w:qFormat/>
    <w:pPr>
      <w:ind w:firstLineChars="100" w:firstLine="420"/>
    </w:pPr>
    <w:rPr>
      <w:rFonts w:ascii="Calibri" w:hAnsi="Calibri"/>
      <w:szCs w:val="22"/>
    </w:rPr>
  </w:style>
  <w:style w:type="table" w:styleId="af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1"/>
    <w:qFormat/>
  </w:style>
  <w:style w:type="character" w:styleId="aff">
    <w:name w:val="Emphasis"/>
    <w:uiPriority w:val="20"/>
    <w:qFormat/>
    <w:rPr>
      <w:color w:val="CC0000"/>
    </w:rPr>
  </w:style>
  <w:style w:type="character" w:styleId="aff0">
    <w:name w:val="Hyperlink"/>
    <w:uiPriority w:val="99"/>
    <w:qFormat/>
    <w:rPr>
      <w:color w:val="0000FF"/>
      <w:u w:val="single"/>
    </w:rPr>
  </w:style>
  <w:style w:type="character" w:styleId="aff1">
    <w:name w:val="annotation reference"/>
    <w:qFormat/>
    <w:rPr>
      <w:sz w:val="21"/>
      <w:szCs w:val="21"/>
    </w:rPr>
  </w:style>
  <w:style w:type="character" w:styleId="aff2">
    <w:name w:val="footnote reference"/>
    <w:qFormat/>
    <w:rPr>
      <w:vertAlign w:val="superscript"/>
    </w:rPr>
  </w:style>
  <w:style w:type="character" w:customStyle="1" w:styleId="12">
    <w:name w:val="访问过的超链接1"/>
    <w:qFormat/>
    <w:rPr>
      <w:color w:val="800080"/>
      <w:u w:val="single"/>
    </w:rPr>
  </w:style>
  <w:style w:type="character" w:customStyle="1" w:styleId="21">
    <w:name w:val="标题 2 字符"/>
    <w:link w:val="20"/>
    <w:uiPriority w:val="99"/>
    <w:qFormat/>
    <w:rPr>
      <w:rFonts w:ascii="Cambria" w:hAnsi="Cambria"/>
      <w:b/>
      <w:bCs/>
      <w:kern w:val="2"/>
      <w:sz w:val="28"/>
      <w:szCs w:val="32"/>
    </w:rPr>
  </w:style>
  <w:style w:type="character" w:customStyle="1" w:styleId="ad">
    <w:name w:val="批注框文本 字符"/>
    <w:link w:val="ac"/>
    <w:qFormat/>
    <w:rPr>
      <w:rFonts w:ascii="Calibri" w:hAnsi="Calibri"/>
      <w:kern w:val="2"/>
      <w:sz w:val="18"/>
      <w:szCs w:val="18"/>
    </w:rPr>
  </w:style>
  <w:style w:type="character" w:customStyle="1" w:styleId="a5">
    <w:name w:val="文档结构图 字符"/>
    <w:link w:val="a4"/>
    <w:qFormat/>
    <w:rPr>
      <w:rFonts w:ascii="宋体" w:hAnsi="Calibri"/>
      <w:kern w:val="2"/>
      <w:sz w:val="18"/>
      <w:szCs w:val="18"/>
    </w:rPr>
  </w:style>
  <w:style w:type="character" w:customStyle="1" w:styleId="Char">
    <w:name w:val="项 Char"/>
    <w:link w:val="aff3"/>
    <w:qFormat/>
    <w:rPr>
      <w:rFonts w:ascii="宋体" w:hAnsi="宋体"/>
      <w:kern w:val="2"/>
      <w:sz w:val="21"/>
      <w:szCs w:val="21"/>
    </w:rPr>
  </w:style>
  <w:style w:type="paragraph" w:customStyle="1" w:styleId="aff3">
    <w:name w:val="项"/>
    <w:basedOn w:val="aff4"/>
    <w:link w:val="Char"/>
    <w:qFormat/>
    <w:pPr>
      <w:tabs>
        <w:tab w:val="right" w:pos="540"/>
      </w:tabs>
      <w:autoSpaceDE w:val="0"/>
      <w:autoSpaceDN w:val="0"/>
      <w:adjustRightInd w:val="0"/>
      <w:ind w:leftChars="300" w:left="300" w:firstLineChars="0" w:firstLine="0"/>
      <w:jc w:val="left"/>
    </w:pPr>
    <w:rPr>
      <w:rFonts w:ascii="宋体" w:hAnsi="宋体"/>
      <w:szCs w:val="21"/>
    </w:rPr>
  </w:style>
  <w:style w:type="paragraph" w:styleId="aff4">
    <w:name w:val="List Paragraph"/>
    <w:basedOn w:val="a0"/>
    <w:link w:val="aff5"/>
    <w:uiPriority w:val="34"/>
    <w:qFormat/>
    <w:pPr>
      <w:ind w:firstLineChars="200" w:firstLine="420"/>
    </w:pPr>
  </w:style>
  <w:style w:type="character" w:customStyle="1" w:styleId="af7">
    <w:name w:val="标题 字符"/>
    <w:link w:val="af6"/>
    <w:qFormat/>
    <w:rPr>
      <w:rFonts w:ascii="Cambria" w:eastAsia="宋体" w:hAnsi="Cambria"/>
      <w:b/>
      <w:bCs/>
      <w:kern w:val="2"/>
      <w:sz w:val="32"/>
      <w:szCs w:val="32"/>
      <w:lang w:val="en-US" w:eastAsia="zh-CN" w:bidi="ar-SA"/>
    </w:rPr>
  </w:style>
  <w:style w:type="character" w:customStyle="1" w:styleId="af3">
    <w:name w:val="脚注文本 字符"/>
    <w:link w:val="af2"/>
    <w:qFormat/>
    <w:rPr>
      <w:rFonts w:ascii="Calibri" w:hAnsi="Calibri"/>
      <w:kern w:val="2"/>
      <w:sz w:val="18"/>
      <w:szCs w:val="18"/>
    </w:rPr>
  </w:style>
  <w:style w:type="character" w:customStyle="1" w:styleId="Char0">
    <w:name w:val="章 Char"/>
    <w:link w:val="aff6"/>
    <w:qFormat/>
    <w:rPr>
      <w:rFonts w:ascii="宋体" w:eastAsia="宋体" w:hAnsi="宋体"/>
      <w:b/>
      <w:bCs/>
      <w:kern w:val="44"/>
      <w:sz w:val="28"/>
      <w:szCs w:val="28"/>
      <w:lang w:val="en-US" w:eastAsia="zh-CN" w:bidi="ar-SA"/>
    </w:rPr>
  </w:style>
  <w:style w:type="paragraph" w:customStyle="1" w:styleId="aff6">
    <w:name w:val="章"/>
    <w:basedOn w:val="1"/>
    <w:link w:val="Char0"/>
    <w:qFormat/>
    <w:pPr>
      <w:spacing w:line="240" w:lineRule="auto"/>
    </w:pPr>
    <w:rPr>
      <w:rFonts w:ascii="宋体" w:hAnsi="宋体"/>
      <w:sz w:val="28"/>
      <w:szCs w:val="28"/>
    </w:rPr>
  </w:style>
  <w:style w:type="character" w:customStyle="1" w:styleId="aa">
    <w:name w:val="正文文本 字符"/>
    <w:link w:val="a9"/>
    <w:qFormat/>
    <w:rPr>
      <w:kern w:val="2"/>
      <w:sz w:val="21"/>
    </w:rPr>
  </w:style>
  <w:style w:type="character" w:customStyle="1" w:styleId="headline-content3">
    <w:name w:val="headline-content3"/>
    <w:basedOn w:val="a1"/>
    <w:qFormat/>
  </w:style>
  <w:style w:type="character" w:customStyle="1" w:styleId="Char1">
    <w:name w:val="条正文 Char"/>
    <w:link w:val="aff7"/>
    <w:qFormat/>
    <w:rPr>
      <w:rFonts w:ascii="宋体" w:hAnsi="宋体" w:cs="宋体"/>
      <w:kern w:val="2"/>
      <w:sz w:val="21"/>
      <w:szCs w:val="21"/>
      <w:lang w:val="zh-CN"/>
    </w:rPr>
  </w:style>
  <w:style w:type="paragraph" w:customStyle="1" w:styleId="aff7">
    <w:name w:val="条正文"/>
    <w:basedOn w:val="a0"/>
    <w:link w:val="Char1"/>
    <w:qFormat/>
    <w:pPr>
      <w:tabs>
        <w:tab w:val="right" w:pos="540"/>
      </w:tabs>
      <w:autoSpaceDE w:val="0"/>
      <w:autoSpaceDN w:val="0"/>
      <w:adjustRightInd w:val="0"/>
      <w:spacing w:line="288" w:lineRule="auto"/>
      <w:ind w:firstLineChars="200" w:firstLine="200"/>
      <w:jc w:val="left"/>
    </w:pPr>
    <w:rPr>
      <w:rFonts w:ascii="宋体" w:hAnsi="宋体"/>
      <w:szCs w:val="21"/>
      <w:lang w:val="zh-CN"/>
    </w:rPr>
  </w:style>
  <w:style w:type="character" w:customStyle="1" w:styleId="af9">
    <w:name w:val="批注主题 字符"/>
    <w:link w:val="af8"/>
    <w:qFormat/>
    <w:rPr>
      <w:rFonts w:ascii="Calibri" w:hAnsi="Calibri"/>
      <w:b/>
      <w:bCs/>
      <w:kern w:val="2"/>
      <w:sz w:val="21"/>
      <w:szCs w:val="22"/>
    </w:rPr>
  </w:style>
  <w:style w:type="character" w:customStyle="1" w:styleId="HTML0">
    <w:name w:val="HTML 预设格式 字符"/>
    <w:link w:val="HTML"/>
    <w:qFormat/>
    <w:rPr>
      <w:rFonts w:ascii="Courier New" w:hAnsi="Courier New" w:cs="Courier New"/>
      <w:kern w:val="2"/>
    </w:rPr>
  </w:style>
  <w:style w:type="character" w:customStyle="1" w:styleId="Char2">
    <w:name w:val="表标题 Char"/>
    <w:link w:val="aff8"/>
    <w:qFormat/>
    <w:rPr>
      <w:rFonts w:ascii="黑体" w:eastAsia="黑体" w:hAnsi="宋体"/>
      <w:kern w:val="2"/>
      <w:sz w:val="18"/>
      <w:szCs w:val="21"/>
    </w:rPr>
  </w:style>
  <w:style w:type="paragraph" w:customStyle="1" w:styleId="aff8">
    <w:name w:val="表标题"/>
    <w:basedOn w:val="a0"/>
    <w:link w:val="Char2"/>
    <w:qFormat/>
    <w:pPr>
      <w:tabs>
        <w:tab w:val="right" w:pos="540"/>
      </w:tabs>
      <w:autoSpaceDE w:val="0"/>
      <w:autoSpaceDN w:val="0"/>
      <w:adjustRightInd w:val="0"/>
      <w:spacing w:beforeLines="50" w:afterLines="50" w:line="288" w:lineRule="auto"/>
      <w:jc w:val="center"/>
    </w:pPr>
    <w:rPr>
      <w:rFonts w:ascii="黑体" w:eastAsia="黑体" w:hAnsi="宋体"/>
      <w:sz w:val="18"/>
      <w:szCs w:val="21"/>
    </w:rPr>
  </w:style>
  <w:style w:type="character" w:customStyle="1" w:styleId="2Char">
    <w:name w:val="条2 Char"/>
    <w:link w:val="2"/>
    <w:qFormat/>
    <w:rPr>
      <w:rFonts w:ascii="宋体" w:hAnsi="宋体" w:cs="宋体"/>
      <w:kern w:val="2"/>
      <w:sz w:val="21"/>
      <w:szCs w:val="21"/>
      <w:lang w:val="zh-CN"/>
    </w:rPr>
  </w:style>
  <w:style w:type="paragraph" w:customStyle="1" w:styleId="2">
    <w:name w:val="条2"/>
    <w:basedOn w:val="a0"/>
    <w:link w:val="2Char"/>
    <w:qFormat/>
    <w:pPr>
      <w:numPr>
        <w:numId w:val="2"/>
      </w:numPr>
      <w:tabs>
        <w:tab w:val="right" w:pos="540"/>
      </w:tabs>
      <w:autoSpaceDE w:val="0"/>
      <w:autoSpaceDN w:val="0"/>
      <w:adjustRightInd w:val="0"/>
    </w:pPr>
    <w:rPr>
      <w:rFonts w:ascii="宋体" w:hAnsi="宋体"/>
      <w:szCs w:val="21"/>
      <w:lang w:val="zh-CN"/>
    </w:rPr>
  </w:style>
  <w:style w:type="character" w:customStyle="1" w:styleId="13">
    <w:name w:val="未处理的提及1"/>
    <w:uiPriority w:val="99"/>
    <w:unhideWhenUsed/>
    <w:qFormat/>
    <w:rPr>
      <w:color w:val="605E5C"/>
      <w:shd w:val="clear" w:color="auto" w:fill="E1DFDD"/>
    </w:rPr>
  </w:style>
  <w:style w:type="character" w:customStyle="1" w:styleId="31">
    <w:name w:val="标题 3 字符"/>
    <w:link w:val="30"/>
    <w:qFormat/>
    <w:rPr>
      <w:rFonts w:ascii="Calibri" w:hAnsi="Calibri"/>
      <w:b/>
      <w:bCs/>
      <w:kern w:val="2"/>
      <w:sz w:val="24"/>
      <w:szCs w:val="32"/>
    </w:rPr>
  </w:style>
  <w:style w:type="character" w:customStyle="1" w:styleId="Char3">
    <w:name w:val="公式编号 Char"/>
    <w:link w:val="aff9"/>
    <w:qFormat/>
    <w:rPr>
      <w:rFonts w:ascii="宋体" w:hAnsi="宋体"/>
      <w:kern w:val="2"/>
      <w:sz w:val="21"/>
      <w:szCs w:val="21"/>
    </w:rPr>
  </w:style>
  <w:style w:type="paragraph" w:customStyle="1" w:styleId="aff9">
    <w:name w:val="公式编号"/>
    <w:basedOn w:val="a0"/>
    <w:link w:val="Char3"/>
    <w:qFormat/>
    <w:pPr>
      <w:ind w:firstLineChars="342" w:firstLine="718"/>
      <w:jc w:val="right"/>
    </w:pPr>
    <w:rPr>
      <w:rFonts w:ascii="宋体" w:hAnsi="宋体"/>
      <w:szCs w:val="21"/>
    </w:rPr>
  </w:style>
  <w:style w:type="character" w:customStyle="1" w:styleId="Char4">
    <w:name w:val="注正文 Char"/>
    <w:link w:val="affa"/>
    <w:qFormat/>
    <w:rPr>
      <w:rFonts w:ascii="仿宋_GB2312" w:eastAsia="仿宋_GB2312" w:hAnsi="宋体"/>
      <w:kern w:val="2"/>
      <w:sz w:val="18"/>
      <w:szCs w:val="18"/>
    </w:rPr>
  </w:style>
  <w:style w:type="paragraph" w:customStyle="1" w:styleId="affa">
    <w:name w:val="注正文"/>
    <w:basedOn w:val="a0"/>
    <w:link w:val="Char4"/>
    <w:qFormat/>
    <w:pPr>
      <w:tabs>
        <w:tab w:val="right" w:pos="540"/>
      </w:tabs>
      <w:autoSpaceDE w:val="0"/>
      <w:autoSpaceDN w:val="0"/>
      <w:adjustRightInd w:val="0"/>
      <w:ind w:leftChars="200" w:left="350" w:hangingChars="150" w:hanging="150"/>
    </w:pPr>
    <w:rPr>
      <w:rFonts w:ascii="仿宋_GB2312" w:eastAsia="仿宋_GB2312" w:hAnsi="宋体"/>
      <w:sz w:val="18"/>
      <w:szCs w:val="18"/>
    </w:rPr>
  </w:style>
  <w:style w:type="character" w:customStyle="1" w:styleId="Char5">
    <w:name w:val="条文 Char"/>
    <w:link w:val="a"/>
    <w:qFormat/>
    <w:rPr>
      <w:rFonts w:ascii="宋体" w:hAnsi="宋体" w:cs="宋体"/>
      <w:kern w:val="2"/>
      <w:sz w:val="21"/>
      <w:szCs w:val="21"/>
      <w:lang w:val="zh-CN"/>
    </w:rPr>
  </w:style>
  <w:style w:type="paragraph" w:customStyle="1" w:styleId="a">
    <w:name w:val="条文"/>
    <w:basedOn w:val="a0"/>
    <w:link w:val="Char5"/>
    <w:qFormat/>
    <w:pPr>
      <w:numPr>
        <w:numId w:val="3"/>
      </w:numPr>
      <w:tabs>
        <w:tab w:val="right" w:pos="540"/>
      </w:tabs>
      <w:autoSpaceDE w:val="0"/>
      <w:autoSpaceDN w:val="0"/>
      <w:adjustRightInd w:val="0"/>
      <w:ind w:left="0" w:firstLine="0"/>
    </w:pPr>
    <w:rPr>
      <w:rFonts w:ascii="宋体" w:hAnsi="宋体"/>
      <w:szCs w:val="21"/>
      <w:lang w:val="zh-CN"/>
    </w:rPr>
  </w:style>
  <w:style w:type="character" w:customStyle="1" w:styleId="10">
    <w:name w:val="标题 1 字符"/>
    <w:link w:val="1"/>
    <w:qFormat/>
    <w:rPr>
      <w:rFonts w:ascii="Calibri" w:hAnsi="Calibri"/>
      <w:b/>
      <w:bCs/>
      <w:kern w:val="44"/>
      <w:sz w:val="32"/>
      <w:szCs w:val="44"/>
    </w:rPr>
  </w:style>
  <w:style w:type="character" w:customStyle="1" w:styleId="Char6">
    <w:name w:val="节 Char"/>
    <w:link w:val="affb"/>
    <w:qFormat/>
    <w:rPr>
      <w:rFonts w:ascii="宋体" w:eastAsia="宋体" w:hAnsi="宋体"/>
      <w:b/>
      <w:bCs/>
      <w:kern w:val="2"/>
      <w:sz w:val="21"/>
      <w:szCs w:val="21"/>
      <w:lang w:val="en-US" w:eastAsia="zh-CN" w:bidi="ar-SA"/>
    </w:rPr>
  </w:style>
  <w:style w:type="paragraph" w:customStyle="1" w:styleId="affb">
    <w:name w:val="节"/>
    <w:basedOn w:val="20"/>
    <w:link w:val="Char6"/>
    <w:qFormat/>
    <w:pPr>
      <w:spacing w:before="520" w:line="240" w:lineRule="auto"/>
    </w:pPr>
    <w:rPr>
      <w:rFonts w:ascii="宋体" w:hAnsi="宋体"/>
      <w:sz w:val="21"/>
      <w:szCs w:val="21"/>
    </w:rPr>
  </w:style>
  <w:style w:type="character" w:customStyle="1" w:styleId="af1">
    <w:name w:val="页眉 字符"/>
    <w:link w:val="af0"/>
    <w:uiPriority w:val="99"/>
    <w:qFormat/>
    <w:rPr>
      <w:rFonts w:ascii="Cambria" w:hAnsi="Cambria"/>
      <w:b/>
      <w:bCs/>
      <w:sz w:val="32"/>
      <w:szCs w:val="32"/>
      <w:lang w:val="en-US" w:eastAsia="zh-CN"/>
    </w:rPr>
  </w:style>
  <w:style w:type="character" w:customStyle="1" w:styleId="1Char">
    <w:name w:val="条1 Char"/>
    <w:basedOn w:val="Char7"/>
    <w:link w:val="14"/>
    <w:qFormat/>
    <w:rPr>
      <w:rFonts w:ascii="宋体" w:hAnsi="宋体"/>
      <w:kern w:val="2"/>
      <w:sz w:val="21"/>
      <w:szCs w:val="21"/>
    </w:rPr>
  </w:style>
  <w:style w:type="character" w:customStyle="1" w:styleId="Char7">
    <w:name w:val="条 Char"/>
    <w:link w:val="affc"/>
    <w:qFormat/>
    <w:rPr>
      <w:rFonts w:ascii="宋体" w:hAnsi="宋体"/>
      <w:kern w:val="2"/>
      <w:sz w:val="21"/>
      <w:szCs w:val="21"/>
    </w:rPr>
  </w:style>
  <w:style w:type="paragraph" w:customStyle="1" w:styleId="affc">
    <w:name w:val="条"/>
    <w:basedOn w:val="aff4"/>
    <w:link w:val="Char7"/>
    <w:qFormat/>
    <w:pPr>
      <w:snapToGrid w:val="0"/>
      <w:spacing w:line="288" w:lineRule="auto"/>
      <w:ind w:firstLineChars="0" w:firstLine="0"/>
      <w:jc w:val="left"/>
    </w:pPr>
    <w:rPr>
      <w:rFonts w:ascii="宋体" w:hAnsi="宋体"/>
      <w:szCs w:val="21"/>
    </w:rPr>
  </w:style>
  <w:style w:type="paragraph" w:customStyle="1" w:styleId="14">
    <w:name w:val="条1"/>
    <w:basedOn w:val="affc"/>
    <w:link w:val="1Char"/>
    <w:qFormat/>
  </w:style>
  <w:style w:type="character" w:customStyle="1" w:styleId="aff5">
    <w:name w:val="列出段落 字符"/>
    <w:link w:val="aff4"/>
    <w:qFormat/>
    <w:rPr>
      <w:rFonts w:ascii="Calibri" w:hAnsi="Calibri"/>
      <w:kern w:val="2"/>
      <w:sz w:val="21"/>
      <w:szCs w:val="22"/>
    </w:rPr>
  </w:style>
  <w:style w:type="character" w:customStyle="1" w:styleId="af">
    <w:name w:val="页脚 字符"/>
    <w:link w:val="ae"/>
    <w:uiPriority w:val="99"/>
    <w:qFormat/>
    <w:rPr>
      <w:rFonts w:ascii="Calibri" w:eastAsia="宋体" w:hAnsi="Calibri"/>
      <w:kern w:val="2"/>
      <w:sz w:val="18"/>
      <w:szCs w:val="18"/>
      <w:lang w:val="en-US" w:eastAsia="zh-CN" w:bidi="ar-SA"/>
    </w:rPr>
  </w:style>
  <w:style w:type="character" w:customStyle="1" w:styleId="a8">
    <w:name w:val="批注文字 字符"/>
    <w:link w:val="a7"/>
    <w:semiHidden/>
    <w:qFormat/>
    <w:rPr>
      <w:rFonts w:ascii="Calibri" w:hAnsi="Calibri"/>
      <w:kern w:val="2"/>
      <w:sz w:val="21"/>
      <w:szCs w:val="22"/>
    </w:rPr>
  </w:style>
  <w:style w:type="character" w:customStyle="1" w:styleId="3Char">
    <w:name w:val="条3 Char"/>
    <w:basedOn w:val="Char7"/>
    <w:link w:val="3"/>
    <w:qFormat/>
    <w:rPr>
      <w:rFonts w:ascii="宋体" w:hAnsi="宋体"/>
      <w:kern w:val="2"/>
      <w:sz w:val="21"/>
      <w:szCs w:val="21"/>
    </w:rPr>
  </w:style>
  <w:style w:type="paragraph" w:customStyle="1" w:styleId="3">
    <w:name w:val="条3"/>
    <w:basedOn w:val="affc"/>
    <w:link w:val="3Char"/>
    <w:qFormat/>
    <w:pPr>
      <w:numPr>
        <w:numId w:val="4"/>
      </w:numPr>
      <w:adjustRightInd w:val="0"/>
    </w:pPr>
  </w:style>
  <w:style w:type="character" w:customStyle="1" w:styleId="Char8">
    <w:name w:val="款 Char"/>
    <w:link w:val="affd"/>
    <w:qFormat/>
    <w:rPr>
      <w:rFonts w:ascii="宋体" w:hAnsi="宋体"/>
      <w:kern w:val="2"/>
      <w:sz w:val="21"/>
      <w:szCs w:val="21"/>
    </w:rPr>
  </w:style>
  <w:style w:type="paragraph" w:customStyle="1" w:styleId="affd">
    <w:name w:val="款"/>
    <w:basedOn w:val="aff4"/>
    <w:link w:val="Char8"/>
    <w:qFormat/>
    <w:pPr>
      <w:tabs>
        <w:tab w:val="right" w:pos="426"/>
      </w:tabs>
      <w:snapToGrid w:val="0"/>
      <w:spacing w:line="288" w:lineRule="auto"/>
      <w:ind w:firstLine="200"/>
      <w:jc w:val="left"/>
    </w:pPr>
    <w:rPr>
      <w:rFonts w:ascii="宋体" w:hAnsi="宋体"/>
      <w:szCs w:val="21"/>
    </w:rPr>
  </w:style>
  <w:style w:type="paragraph" w:customStyle="1" w:styleId="0505">
    <w:name w:val="样式 表内容 + 段前: 0.5 行 段后: 0.5 行"/>
    <w:basedOn w:val="affe"/>
    <w:qFormat/>
    <w:pPr>
      <w:spacing w:beforeLines="0" w:afterLines="0"/>
    </w:pPr>
    <w:rPr>
      <w:rFonts w:cs="宋体"/>
      <w:szCs w:val="20"/>
    </w:rPr>
  </w:style>
  <w:style w:type="paragraph" w:customStyle="1" w:styleId="affe">
    <w:name w:val="表内容"/>
    <w:basedOn w:val="aff8"/>
    <w:qFormat/>
    <w:pPr>
      <w:snapToGrid w:val="0"/>
      <w:spacing w:line="240" w:lineRule="auto"/>
    </w:pPr>
    <w:rPr>
      <w:rFonts w:ascii="宋体" w:eastAsia="宋体"/>
    </w:rPr>
  </w:style>
  <w:style w:type="paragraph" w:customStyle="1" w:styleId="TOC1">
    <w:name w:val="TOC 标题1"/>
    <w:basedOn w:val="1"/>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33">
    <w:name w:val="样式 项 + 左侧:  3 字符"/>
    <w:basedOn w:val="aff3"/>
    <w:qFormat/>
    <w:pPr>
      <w:spacing w:line="288" w:lineRule="auto"/>
    </w:pPr>
    <w:rPr>
      <w:rFonts w:cs="宋体"/>
      <w:szCs w:val="20"/>
    </w:rPr>
  </w:style>
  <w:style w:type="paragraph" w:customStyle="1" w:styleId="15">
    <w:name w:val="修订1"/>
    <w:uiPriority w:val="99"/>
    <w:semiHidden/>
    <w:qFormat/>
    <w:rPr>
      <w:rFonts w:ascii="Calibri" w:hAnsi="Calibri"/>
      <w:kern w:val="2"/>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styleId="afff">
    <w:name w:val="No Spacing"/>
    <w:qFormat/>
    <w:pPr>
      <w:widowControl w:val="0"/>
      <w:jc w:val="both"/>
    </w:pPr>
    <w:rPr>
      <w:rFonts w:ascii="Calibri" w:hAnsi="Calibri"/>
      <w:kern w:val="2"/>
      <w:sz w:val="21"/>
      <w:szCs w:val="22"/>
    </w:rPr>
  </w:style>
  <w:style w:type="paragraph" w:customStyle="1" w:styleId="afff0">
    <w:name w:val="标准标志"/>
    <w:next w:val="a0"/>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05051">
    <w:name w:val="样式 表内容 + 段前: 0.5 行 段后: 0.5 行1"/>
    <w:basedOn w:val="affe"/>
    <w:qFormat/>
    <w:pPr>
      <w:spacing w:beforeLines="0" w:afterLines="0"/>
    </w:pPr>
    <w:rPr>
      <w:rFonts w:cs="宋体"/>
      <w:kern w:val="0"/>
      <w:szCs w:val="20"/>
    </w:rPr>
  </w:style>
  <w:style w:type="paragraph" w:customStyle="1" w:styleId="3332">
    <w:name w:val="样式 样式 样式 项 + 左侧:  3 字符 + 左侧:  3 字符 + 左侧:  3 字符 悬挂缩进: 2 字符"/>
    <w:basedOn w:val="330"/>
    <w:qFormat/>
    <w:pPr>
      <w:ind w:left="450" w:hangingChars="150" w:hanging="150"/>
    </w:pPr>
  </w:style>
  <w:style w:type="paragraph" w:customStyle="1" w:styleId="330">
    <w:name w:val="样式 样式 项 + 左侧:  3 字符 + 左侧:  3 字符"/>
    <w:basedOn w:val="33"/>
    <w:qFormat/>
    <w:pPr>
      <w:ind w:left="500" w:hangingChars="200" w:hanging="200"/>
    </w:pPr>
  </w:style>
  <w:style w:type="character" w:customStyle="1" w:styleId="fontstyle01">
    <w:name w:val="fontstyle01"/>
    <w:basedOn w:val="a1"/>
    <w:qFormat/>
    <w:rPr>
      <w:rFonts w:ascii="宋体" w:eastAsia="宋体" w:hAnsi="宋体" w:hint="eastAsia"/>
      <w:color w:val="000000"/>
      <w:sz w:val="22"/>
      <w:szCs w:val="22"/>
    </w:rPr>
  </w:style>
  <w:style w:type="character" w:customStyle="1" w:styleId="fontstyle21">
    <w:name w:val="fontstyle21"/>
    <w:qFormat/>
    <w:rPr>
      <w:rFonts w:ascii="宋体" w:eastAsia="宋体" w:hAnsi="宋体" w:hint="eastAsia"/>
      <w:color w:val="000000"/>
      <w:sz w:val="22"/>
      <w:szCs w:val="22"/>
    </w:rPr>
  </w:style>
  <w:style w:type="character" w:customStyle="1" w:styleId="fontstyle11">
    <w:name w:val="fontstyle11"/>
    <w:qFormat/>
    <w:rPr>
      <w:rFonts w:ascii="黑体" w:eastAsia="黑体" w:hAnsi="黑体" w:hint="eastAsia"/>
      <w:color w:val="000000"/>
      <w:sz w:val="22"/>
      <w:szCs w:val="22"/>
    </w:rPr>
  </w:style>
  <w:style w:type="character" w:customStyle="1" w:styleId="fontstyle31">
    <w:name w:val="fontstyle31"/>
    <w:qFormat/>
    <w:rPr>
      <w:rFonts w:ascii="Times New Roman" w:hAnsi="Times New Roman" w:cs="Times New Roman" w:hint="default"/>
      <w:color w:val="000000"/>
      <w:sz w:val="18"/>
      <w:szCs w:val="18"/>
    </w:rPr>
  </w:style>
  <w:style w:type="paragraph" w:customStyle="1" w:styleId="310">
    <w:name w:val="标题 31"/>
    <w:basedOn w:val="a0"/>
    <w:uiPriority w:val="1"/>
    <w:qFormat/>
    <w:pPr>
      <w:autoSpaceDE w:val="0"/>
      <w:autoSpaceDN w:val="0"/>
      <w:adjustRightInd w:val="0"/>
      <w:jc w:val="left"/>
      <w:outlineLvl w:val="2"/>
    </w:pPr>
    <w:rPr>
      <w:rFonts w:ascii="宋体" w:hAnsi="Times New Roman" w:cs="宋体"/>
      <w:kern w:val="0"/>
      <w:sz w:val="20"/>
      <w:szCs w:val="20"/>
    </w:rPr>
  </w:style>
  <w:style w:type="character" w:customStyle="1" w:styleId="Char9">
    <w:name w:val="表格名称 Char"/>
    <w:basedOn w:val="a1"/>
    <w:link w:val="afff1"/>
    <w:qFormat/>
    <w:locked/>
    <w:rPr>
      <w:rFonts w:ascii="黑体" w:eastAsia="黑体" w:hAnsi="黑体"/>
      <w:b/>
      <w:kern w:val="2"/>
      <w:sz w:val="21"/>
      <w:szCs w:val="24"/>
    </w:rPr>
  </w:style>
  <w:style w:type="paragraph" w:customStyle="1" w:styleId="afff1">
    <w:name w:val="表格名称"/>
    <w:basedOn w:val="a0"/>
    <w:link w:val="Char9"/>
    <w:qFormat/>
    <w:pPr>
      <w:spacing w:line="360" w:lineRule="auto"/>
      <w:jc w:val="center"/>
    </w:pPr>
    <w:rPr>
      <w:rFonts w:ascii="黑体" w:eastAsia="黑体" w:hAnsi="黑体"/>
      <w:b/>
      <w:szCs w:val="24"/>
    </w:rPr>
  </w:style>
  <w:style w:type="character" w:customStyle="1" w:styleId="CharChar">
    <w:name w:val="样式 正文 Char Char"/>
    <w:link w:val="afff2"/>
    <w:qFormat/>
    <w:rPr>
      <w:rFonts w:cs="宋体"/>
      <w:kern w:val="2"/>
      <w:sz w:val="28"/>
      <w:szCs w:val="28"/>
    </w:rPr>
  </w:style>
  <w:style w:type="paragraph" w:customStyle="1" w:styleId="afff2">
    <w:name w:val="样式 正文"/>
    <w:basedOn w:val="a0"/>
    <w:link w:val="CharChar"/>
    <w:qFormat/>
    <w:pPr>
      <w:spacing w:line="520" w:lineRule="exact"/>
      <w:ind w:firstLine="560"/>
    </w:pPr>
    <w:rPr>
      <w:rFonts w:ascii="Times New Roman" w:hAnsi="Times New Roman" w:cs="宋体"/>
      <w:sz w:val="28"/>
      <w:szCs w:val="28"/>
    </w:rPr>
  </w:style>
  <w:style w:type="character" w:customStyle="1" w:styleId="afb">
    <w:name w:val="正文首行缩进 字符"/>
    <w:basedOn w:val="aa"/>
    <w:link w:val="afa"/>
    <w:semiHidden/>
    <w:qFormat/>
    <w:rPr>
      <w:rFonts w:ascii="Calibri" w:hAnsi="Calibri"/>
      <w:kern w:val="2"/>
      <w:sz w:val="21"/>
      <w:szCs w:val="22"/>
    </w:rPr>
  </w:style>
  <w:style w:type="paragraph" w:customStyle="1" w:styleId="afff3">
    <w:name w:val="目录"/>
    <w:qFormat/>
    <w:pPr>
      <w:widowControl w:val="0"/>
      <w:adjustRightInd w:val="0"/>
      <w:spacing w:line="288" w:lineRule="auto"/>
      <w:jc w:val="center"/>
      <w:textAlignment w:val="baseline"/>
    </w:pPr>
    <w:rPr>
      <w:b/>
      <w:sz w:val="62"/>
      <w:szCs w:val="62"/>
    </w:rPr>
  </w:style>
  <w:style w:type="paragraph" w:customStyle="1" w:styleId="16">
    <w:name w:val="目录1"/>
    <w:qFormat/>
    <w:pPr>
      <w:widowControl w:val="0"/>
      <w:adjustRightInd w:val="0"/>
      <w:spacing w:line="288" w:lineRule="auto"/>
      <w:jc w:val="center"/>
      <w:textAlignment w:val="baseline"/>
    </w:pPr>
    <w:rPr>
      <w:b/>
      <w:sz w:val="48"/>
      <w:szCs w:val="48"/>
    </w:rPr>
  </w:style>
  <w:style w:type="paragraph" w:customStyle="1" w:styleId="24">
    <w:name w:val="目录2"/>
    <w:qFormat/>
    <w:pPr>
      <w:widowControl w:val="0"/>
      <w:adjustRightInd w:val="0"/>
      <w:spacing w:line="288" w:lineRule="auto"/>
      <w:jc w:val="center"/>
      <w:textAlignment w:val="baseline"/>
    </w:pPr>
    <w:rPr>
      <w:sz w:val="36"/>
      <w:szCs w:val="36"/>
    </w:rPr>
  </w:style>
  <w:style w:type="paragraph" w:customStyle="1" w:styleId="25">
    <w:name w:val="修订2"/>
    <w:hidden/>
    <w:uiPriority w:val="99"/>
    <w:unhideWhenUsed/>
    <w:qFormat/>
    <w:rPr>
      <w:rFonts w:ascii="Calibri" w:hAnsi="Calibri"/>
      <w:kern w:val="2"/>
      <w:sz w:val="21"/>
      <w:szCs w:val="22"/>
    </w:rPr>
  </w:style>
  <w:style w:type="paragraph" w:customStyle="1" w:styleId="17">
    <w:name w:val="列出段落1"/>
    <w:basedOn w:val="a0"/>
    <w:qFormat/>
    <w:pPr>
      <w:ind w:firstLineChars="200" w:firstLine="420"/>
    </w:pPr>
    <w:rPr>
      <w:szCs w:val="21"/>
    </w:rPr>
  </w:style>
  <w:style w:type="character" w:customStyle="1" w:styleId="font91">
    <w:name w:val="font91"/>
    <w:basedOn w:val="a1"/>
    <w:qFormat/>
    <w:rPr>
      <w:rFonts w:ascii="微软雅黑" w:eastAsia="微软雅黑" w:hAnsi="微软雅黑" w:hint="eastAsia"/>
      <w:b/>
      <w:bCs/>
      <w:color w:val="000000"/>
      <w:sz w:val="36"/>
      <w:szCs w:val="36"/>
      <w:u w:val="none"/>
    </w:rPr>
  </w:style>
  <w:style w:type="character" w:customStyle="1" w:styleId="font21">
    <w:name w:val="font21"/>
    <w:basedOn w:val="a1"/>
    <w:qFormat/>
    <w:rPr>
      <w:rFonts w:ascii="微软雅黑" w:eastAsia="微软雅黑" w:hAnsi="微软雅黑" w:hint="eastAsia"/>
      <w:b/>
      <w:bCs/>
      <w:color w:val="000000"/>
      <w:sz w:val="22"/>
      <w:szCs w:val="22"/>
      <w:u w:val="none"/>
    </w:rPr>
  </w:style>
  <w:style w:type="character" w:customStyle="1" w:styleId="font81">
    <w:name w:val="font81"/>
    <w:basedOn w:val="a1"/>
    <w:qFormat/>
    <w:rPr>
      <w:rFonts w:ascii="微软雅黑" w:eastAsia="微软雅黑" w:hAnsi="微软雅黑" w:cs="微软雅黑" w:hint="eastAsia"/>
      <w:b/>
      <w:bCs/>
      <w:color w:val="000000"/>
      <w:sz w:val="36"/>
      <w:szCs w:val="3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BFBA6C-9928-4A24-ADF5-6E568B50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23</Pages>
  <Words>2201</Words>
  <Characters>12548</Characters>
  <Application>Microsoft Office Word</Application>
  <DocSecurity>0</DocSecurity>
  <Lines>104</Lines>
  <Paragraphs>29</Paragraphs>
  <ScaleCrop>false</ScaleCrop>
  <Company>ASUS</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中华人民共和国国家标准</dc:title>
  <dc:creator>微软用户</dc:creator>
  <cp:lastModifiedBy>张中</cp:lastModifiedBy>
  <cp:revision>70</cp:revision>
  <cp:lastPrinted>2019-01-28T01:01:00Z</cp:lastPrinted>
  <dcterms:created xsi:type="dcterms:W3CDTF">2025-03-12T10:10:00Z</dcterms:created>
  <dcterms:modified xsi:type="dcterms:W3CDTF">2025-05-08T01:14:00Z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965EE1B50C364465BF28D05C6F9941DB_13</vt:lpwstr>
  </property>
  <property fmtid="{D5CDD505-2E9C-101B-9397-08002B2CF9AE}" pid="4" name="KSOTemplateDocerSaveRecord">
    <vt:lpwstr>eyJoZGlkIjoiZWNjMjY3OGJjY2M3MDg2MzQ0ZjUzNTI5OTFkYTlkNTAiLCJ1c2VySWQiOiI1NTY4OTg2MzgifQ==</vt:lpwstr>
  </property>
</Properties>
</file>