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1"/>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kern w:val="0"/>
          <w:sz w:val="48"/>
          <w:szCs w:val="44"/>
        </w:rPr>
      </w:pPr>
      <w:r>
        <w:rPr>
          <w:rFonts w:hint="eastAsia" w:ascii="华文仿宋" w:hAnsi="华文仿宋" w:eastAsia="华文仿宋" w:cs="Arial"/>
          <w:b/>
          <w:bCs/>
          <w:color w:val="000000"/>
          <w:kern w:val="0"/>
          <w:sz w:val="48"/>
          <w:szCs w:val="44"/>
        </w:rPr>
        <w:t>20</w:t>
      </w:r>
      <w:r>
        <w:rPr>
          <w:rFonts w:hint="eastAsia" w:ascii="华文仿宋" w:hAnsi="华文仿宋" w:eastAsia="华文仿宋" w:cs="Arial"/>
          <w:b/>
          <w:bCs/>
          <w:kern w:val="0"/>
          <w:sz w:val="48"/>
          <w:szCs w:val="44"/>
        </w:rPr>
        <w:t>19年全国“防雷专项检测”实操培训班</w:t>
      </w:r>
    </w:p>
    <w:p>
      <w:pPr>
        <w:widowControl/>
        <w:jc w:val="center"/>
        <w:rPr>
          <w:rFonts w:ascii="华文仿宋" w:hAnsi="华文仿宋" w:eastAsia="华文仿宋" w:cs="Arial"/>
          <w:b/>
          <w:bCs/>
          <w:kern w:val="0"/>
          <w:sz w:val="48"/>
          <w:szCs w:val="44"/>
        </w:rPr>
      </w:pPr>
      <w:r>
        <w:rPr>
          <w:rFonts w:hint="eastAsia" w:ascii="华文仿宋" w:hAnsi="华文仿宋" w:eastAsia="华文仿宋" w:cs="Arial"/>
          <w:b/>
          <w:bCs/>
          <w:kern w:val="0"/>
          <w:sz w:val="48"/>
          <w:szCs w:val="44"/>
        </w:rPr>
        <w:t>（第6期）</w:t>
      </w:r>
    </w:p>
    <w:p>
      <w:pPr>
        <w:widowControl/>
        <w:jc w:val="center"/>
        <w:rPr>
          <w:rFonts w:ascii="华文仿宋" w:hAnsi="华文仿宋" w:eastAsia="华文仿宋" w:cs="仿宋_GB2312"/>
          <w:b/>
          <w:color w:val="000000"/>
          <w:sz w:val="44"/>
          <w:szCs w:val="44"/>
        </w:rPr>
      </w:pPr>
    </w:p>
    <w:p>
      <w:pPr>
        <w:spacing w:line="800" w:lineRule="exact"/>
        <w:jc w:val="center"/>
        <w:rPr>
          <w:rFonts w:ascii="华文仿宋" w:hAnsi="华文仿宋" w:eastAsia="华文新魏"/>
          <w:color w:val="000000"/>
          <w:kern w:val="0"/>
          <w:sz w:val="28"/>
          <w:szCs w:val="28"/>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武汉中岩科技股份有限公司</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中岩培训</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sz w:val="32"/>
          <w:szCs w:val="32"/>
        </w:rPr>
      </w:pPr>
      <w:r>
        <w:rPr>
          <w:rFonts w:hint="eastAsia" w:ascii="仿宋" w:hAnsi="仿宋" w:eastAsia="仿宋" w:cs="仿宋_GB2312"/>
          <w:b/>
          <w:sz w:val="32"/>
          <w:szCs w:val="32"/>
        </w:rPr>
        <w:t>湖北·武汉</w:t>
      </w:r>
    </w:p>
    <w:p>
      <w:pPr>
        <w:widowControl/>
        <w:adjustRightInd w:val="0"/>
        <w:snapToGrid w:val="0"/>
        <w:jc w:val="center"/>
        <w:rPr>
          <w:rFonts w:ascii="方正小标宋简体" w:hAnsi="方正小标宋简体" w:eastAsia="方正小标宋简体" w:cs="方正小标宋简体"/>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仿宋_GB2312"/>
          <w:b/>
          <w:sz w:val="32"/>
          <w:szCs w:val="32"/>
        </w:rPr>
        <w:t>2019年10月25日-10月28日</w:t>
      </w:r>
    </w:p>
    <w:p>
      <w:pPr>
        <w:widowControl/>
        <w:adjustRightInd w:val="0"/>
        <w:snapToGrid w:val="0"/>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关于举办2019年全国防雷专项检测实操培训班通知</w:t>
      </w:r>
      <w:bookmarkEnd w:id="0"/>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各有关检测机构：</w:t>
      </w:r>
    </w:p>
    <w:p>
      <w:pPr>
        <w:widowControl/>
        <w:adjustRightInd w:val="0"/>
        <w:snapToGrid w:val="0"/>
        <w:spacing w:line="360" w:lineRule="auto"/>
        <w:ind w:firstLine="560" w:firstLineChars="200"/>
        <w:rPr>
          <w:rFonts w:ascii="仿宋" w:hAnsi="仿宋" w:eastAsia="仿宋" w:cs="Arial"/>
          <w:bCs/>
          <w:color w:val="0000FF"/>
          <w:kern w:val="0"/>
          <w:sz w:val="28"/>
          <w:szCs w:val="28"/>
        </w:rPr>
      </w:pPr>
      <w:r>
        <w:rPr>
          <w:rFonts w:hint="eastAsia" w:ascii="仿宋" w:hAnsi="仿宋" w:eastAsia="仿宋" w:cs="Arial"/>
          <w:bCs/>
          <w:kern w:val="0"/>
          <w:sz w:val="28"/>
          <w:szCs w:val="28"/>
        </w:rPr>
        <w:t>为满足防雷专项检测从业人员系统的培训需求，提升设防雷专项检测专业技能，加强各单位之间相互学习与交流。特定于2019年10月25日在湖北省武汉市举办“2019年全国防雷专项检测实操培训班”。本期培训班由中国科学院武汉分院继续教育学院、中国科学院武汉岩土力学研究所和</w:t>
      </w:r>
      <w:r>
        <w:rPr>
          <w:rFonts w:hint="eastAsia" w:ascii="仿宋" w:hAnsi="仿宋" w:eastAsia="仿宋" w:cs="Arial"/>
          <w:color w:val="000000"/>
          <w:kern w:val="0"/>
          <w:sz w:val="28"/>
          <w:szCs w:val="28"/>
        </w:rPr>
        <w:t>武汉中岩科技股份有限公司</w:t>
      </w:r>
      <w:r>
        <w:rPr>
          <w:rFonts w:hint="eastAsia" w:ascii="仿宋" w:hAnsi="仿宋" w:eastAsia="仿宋" w:cs="Arial"/>
          <w:bCs/>
          <w:kern w:val="0"/>
          <w:sz w:val="28"/>
          <w:szCs w:val="28"/>
        </w:rPr>
        <w:t>联合主办，中岩培训具体承办。热忱地欢迎业内同仁报名参加，现将有关事宜通知如下：</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培训对象</w:t>
      </w:r>
    </w:p>
    <w:p>
      <w:pPr>
        <w:pStyle w:val="6"/>
        <w:widowControl/>
        <w:shd w:val="clear" w:color="auto" w:fill="FFFFFF"/>
        <w:spacing w:line="400" w:lineRule="atLeast"/>
        <w:ind w:firstLine="560" w:firstLineChars="200"/>
        <w:rPr>
          <w:rFonts w:hint="default" w:ascii="仿宋" w:hAnsi="仿宋" w:eastAsia="仿宋" w:cs="Arial"/>
          <w:bCs/>
          <w:sz w:val="28"/>
          <w:szCs w:val="28"/>
        </w:rPr>
      </w:pPr>
      <w:r>
        <w:rPr>
          <w:rFonts w:ascii="仿宋" w:hAnsi="仿宋" w:eastAsia="仿宋" w:cs="Arial"/>
          <w:bCs/>
          <w:sz w:val="28"/>
          <w:szCs w:val="28"/>
        </w:rPr>
        <w:t>各地建筑工程质量监督单位、房屋质量检测单位、防雷检测单位、防雷办、防雷设计单位、建筑工程检测鉴定公司、防雷公司、防雷研究科研院（所）和建设单位等的负责人及工程技术人员和管理人员。</w:t>
      </w:r>
    </w:p>
    <w:p>
      <w:pPr>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培训目标</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1、了解防雷检测资质申报条件及要求</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2、学习防雷检测规范GB/T21431</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3、学习防雷检测适用技术方法</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4、熟悉防雷检测仪器设备的操作及使用</w:t>
      </w:r>
    </w:p>
    <w:p>
      <w:pPr>
        <w:widowControl/>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5、掌握防雷检测原始记录及报告编写</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培训特色</w:t>
      </w:r>
    </w:p>
    <w:p>
      <w:pPr>
        <w:numPr>
          <w:ilvl w:val="0"/>
          <w:numId w:val="2"/>
        </w:numPr>
        <w:adjustRightInd w:val="0"/>
        <w:snapToGrid w:val="0"/>
        <w:spacing w:line="360" w:lineRule="auto"/>
        <w:ind w:left="0"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重点讲解：《雷电防护装置检测资质管理办法》（中国气象局第31号令）</w:t>
      </w:r>
    </w:p>
    <w:p>
      <w:pPr>
        <w:numPr>
          <w:ilvl w:val="0"/>
          <w:numId w:val="2"/>
        </w:numPr>
        <w:adjustRightInd w:val="0"/>
        <w:snapToGrid w:val="0"/>
        <w:spacing w:line="360" w:lineRule="auto"/>
        <w:ind w:left="0"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标准解读：GB/T21431-2015建筑物防雷装置检测技术规范</w:t>
      </w:r>
      <w:r>
        <w:rPr>
          <w:rFonts w:ascii="仿宋" w:hAnsi="仿宋" w:eastAsia="仿宋" w:cs="Arial"/>
          <w:bCs/>
          <w:kern w:val="0"/>
          <w:sz w:val="28"/>
          <w:szCs w:val="28"/>
        </w:rPr>
        <w:t xml:space="preserve"> </w:t>
      </w:r>
    </w:p>
    <w:p>
      <w:pPr>
        <w:numPr>
          <w:ilvl w:val="0"/>
          <w:numId w:val="2"/>
        </w:numPr>
        <w:adjustRightInd w:val="0"/>
        <w:snapToGrid w:val="0"/>
        <w:spacing w:line="360" w:lineRule="auto"/>
        <w:ind w:left="0"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专家理论讲解+真实案例分析+现场实际操作</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kern w:val="0"/>
          <w:sz w:val="28"/>
          <w:szCs w:val="28"/>
        </w:rPr>
        <w:t>培训安排</w:t>
      </w:r>
    </w:p>
    <w:tbl>
      <w:tblPr>
        <w:tblStyle w:val="9"/>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679"/>
        <w:gridCol w:w="817"/>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013" w:type="dxa"/>
            <w:gridSpan w:val="2"/>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时间</w:t>
            </w:r>
          </w:p>
        </w:tc>
        <w:tc>
          <w:tcPr>
            <w:tcW w:w="5947" w:type="dxa"/>
            <w:gridSpan w:val="2"/>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10月25日（周五）</w:t>
            </w: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14:00-17:00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restart"/>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10月26日（周六）</w:t>
            </w: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8:30-9:00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continue"/>
            <w:vAlign w:val="center"/>
          </w:tcPr>
          <w:p>
            <w:pPr>
              <w:jc w:val="center"/>
              <w:rPr>
                <w:rFonts w:ascii="仿宋" w:hAnsi="仿宋" w:eastAsia="仿宋" w:cs="仿宋"/>
                <w:color w:val="000000"/>
                <w:kern w:val="0"/>
                <w:sz w:val="24"/>
              </w:rPr>
            </w:pP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9:00-10:00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防雷检测资质申报条件及要求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continue"/>
            <w:vAlign w:val="center"/>
          </w:tcPr>
          <w:p>
            <w:pPr>
              <w:jc w:val="center"/>
              <w:rPr>
                <w:rFonts w:ascii="仿宋" w:hAnsi="仿宋" w:eastAsia="仿宋" w:cs="仿宋"/>
                <w:color w:val="000000"/>
                <w:kern w:val="0"/>
                <w:sz w:val="24"/>
              </w:rPr>
            </w:pP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10:00-12:00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防雷检测基本知识、防雷建筑物常规检测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334" w:type="dxa"/>
            <w:vMerge w:val="continue"/>
            <w:vAlign w:val="center"/>
          </w:tcPr>
          <w:p>
            <w:pPr>
              <w:jc w:val="center"/>
              <w:rPr>
                <w:rFonts w:ascii="仿宋" w:hAnsi="仿宋" w:eastAsia="仿宋" w:cs="仿宋"/>
                <w:color w:val="000000"/>
                <w:kern w:val="0"/>
                <w:sz w:val="24"/>
              </w:rPr>
            </w:pP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14:00-17:30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GB/T21431-2015标准解读</w:t>
            </w:r>
          </w:p>
          <w:p>
            <w:pPr>
              <w:jc w:val="center"/>
              <w:rPr>
                <w:rFonts w:ascii="仿宋" w:hAnsi="仿宋" w:eastAsia="仿宋" w:cs="仿宋"/>
                <w:color w:val="000000"/>
                <w:kern w:val="0"/>
                <w:sz w:val="24"/>
              </w:rPr>
            </w:pPr>
            <w:r>
              <w:rPr>
                <w:rFonts w:hint="eastAsia" w:ascii="仿宋" w:hAnsi="仿宋" w:eastAsia="仿宋" w:cs="仿宋"/>
                <w:color w:val="000000"/>
                <w:kern w:val="0"/>
                <w:sz w:val="24"/>
              </w:rPr>
              <w:t>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restart"/>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10月27日（周日）</w:t>
            </w: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8:30-10:00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实操检测相关理论知识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continue"/>
            <w:vAlign w:val="center"/>
          </w:tcPr>
          <w:p>
            <w:pPr>
              <w:jc w:val="center"/>
              <w:rPr>
                <w:rFonts w:ascii="仿宋" w:hAnsi="仿宋" w:eastAsia="仿宋" w:cs="仿宋"/>
                <w:color w:val="000000"/>
                <w:kern w:val="0"/>
                <w:sz w:val="24"/>
              </w:rPr>
            </w:pP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10:00-12:00</w:t>
            </w:r>
          </w:p>
        </w:tc>
        <w:tc>
          <w:tcPr>
            <w:tcW w:w="817" w:type="dxa"/>
            <w:vMerge w:val="restart"/>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实操模拟</w:t>
            </w:r>
          </w:p>
        </w:tc>
        <w:tc>
          <w:tcPr>
            <w:tcW w:w="5130"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SPD（压敏电压、泄漏电流）模拟实操检测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continue"/>
            <w:vAlign w:val="center"/>
          </w:tcPr>
          <w:p>
            <w:pPr>
              <w:jc w:val="center"/>
              <w:rPr>
                <w:rFonts w:ascii="仿宋" w:hAnsi="仿宋" w:eastAsia="仿宋" w:cs="仿宋"/>
                <w:color w:val="000000"/>
                <w:kern w:val="0"/>
                <w:sz w:val="24"/>
              </w:rPr>
            </w:pP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13:00-17:30</w:t>
            </w:r>
          </w:p>
        </w:tc>
        <w:tc>
          <w:tcPr>
            <w:tcW w:w="817" w:type="dxa"/>
            <w:vMerge w:val="continue"/>
            <w:vAlign w:val="center"/>
          </w:tcPr>
          <w:p>
            <w:pPr>
              <w:jc w:val="center"/>
              <w:rPr>
                <w:rFonts w:ascii="仿宋" w:hAnsi="仿宋" w:eastAsia="仿宋" w:cs="仿宋"/>
                <w:color w:val="000000"/>
                <w:kern w:val="0"/>
                <w:sz w:val="24"/>
              </w:rPr>
            </w:pPr>
          </w:p>
        </w:tc>
        <w:tc>
          <w:tcPr>
            <w:tcW w:w="5130"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接地电阻检测</w:t>
            </w:r>
          </w:p>
          <w:p>
            <w:pPr>
              <w:jc w:val="center"/>
              <w:rPr>
                <w:rFonts w:ascii="仿宋" w:hAnsi="仿宋" w:eastAsia="仿宋" w:cs="仿宋"/>
                <w:color w:val="000000"/>
                <w:kern w:val="0"/>
                <w:sz w:val="24"/>
              </w:rPr>
            </w:pPr>
            <w:r>
              <w:rPr>
                <w:rFonts w:hint="eastAsia" w:ascii="仿宋" w:hAnsi="仿宋" w:eastAsia="仿宋" w:cs="仿宋"/>
                <w:color w:val="000000"/>
                <w:kern w:val="0"/>
                <w:sz w:val="24"/>
              </w:rPr>
              <w:t>等电位连接检测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4" w:type="dxa"/>
            <w:vMerge w:val="restart"/>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10月28日（周一）</w:t>
            </w: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8:30-12:00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流程及质控、检测方案及检测报告的编写</w:t>
            </w:r>
          </w:p>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防雷检测报告的编写考核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334" w:type="dxa"/>
            <w:vMerge w:val="continue"/>
            <w:vAlign w:val="center"/>
          </w:tcPr>
          <w:p>
            <w:pPr>
              <w:jc w:val="center"/>
              <w:rPr>
                <w:rFonts w:ascii="仿宋" w:hAnsi="仿宋" w:eastAsia="仿宋" w:cs="仿宋"/>
                <w:color w:val="000000"/>
                <w:kern w:val="0"/>
                <w:sz w:val="24"/>
              </w:rPr>
            </w:pPr>
          </w:p>
        </w:tc>
        <w:tc>
          <w:tcPr>
            <w:tcW w:w="1679" w:type="dxa"/>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14:00-15:00</w:t>
            </w:r>
          </w:p>
        </w:tc>
        <w:tc>
          <w:tcPr>
            <w:tcW w:w="5947"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防雷检测理论考试</w:t>
            </w:r>
          </w:p>
        </w:tc>
      </w:tr>
    </w:tbl>
    <w:p>
      <w:pPr>
        <w:widowControl/>
        <w:adjustRightInd w:val="0"/>
        <w:snapToGrid w:val="0"/>
        <w:spacing w:line="360" w:lineRule="auto"/>
        <w:jc w:val="left"/>
        <w:rPr>
          <w:rFonts w:ascii="仿宋" w:hAnsi="仿宋" w:eastAsia="仿宋" w:cs="Arial"/>
          <w:b/>
          <w:color w:val="000000"/>
          <w:kern w:val="0"/>
          <w:sz w:val="28"/>
          <w:szCs w:val="28"/>
        </w:rPr>
      </w:pPr>
    </w:p>
    <w:p>
      <w:pPr>
        <w:widowControl/>
        <w:numPr>
          <w:ilvl w:val="0"/>
          <w:numId w:val="1"/>
        </w:numPr>
        <w:adjustRightInd w:val="0"/>
        <w:snapToGrid w:val="0"/>
        <w:spacing w:before="156" w:beforeLines="50"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培训师资</w:t>
      </w:r>
    </w:p>
    <w:p>
      <w:pPr>
        <w:adjustRightInd w:val="0"/>
        <w:snapToGrid w:val="0"/>
        <w:spacing w:line="360" w:lineRule="auto"/>
        <w:ind w:firstLine="560" w:firstLineChars="200"/>
        <w:jc w:val="left"/>
        <w:rPr>
          <w:rFonts w:ascii="仿宋" w:hAnsi="仿宋" w:eastAsia="仿宋" w:cs="Arial"/>
          <w:bCs/>
          <w:color w:val="FF0000"/>
          <w:kern w:val="0"/>
          <w:sz w:val="28"/>
          <w:szCs w:val="28"/>
        </w:rPr>
      </w:pPr>
      <w:r>
        <w:rPr>
          <w:rFonts w:hint="eastAsia" w:ascii="仿宋" w:hAnsi="仿宋" w:eastAsia="仿宋" w:cs="Arial"/>
          <w:bCs/>
          <w:color w:val="000000"/>
          <w:kern w:val="0"/>
          <w:sz w:val="28"/>
          <w:szCs w:val="28"/>
        </w:rPr>
        <w:t>本期培训班由中岩培训</w:t>
      </w:r>
      <w:r>
        <w:rPr>
          <w:rFonts w:hint="eastAsia" w:ascii="仿宋" w:hAnsi="仿宋" w:eastAsia="仿宋" w:cs="Arial"/>
          <w:bCs/>
          <w:kern w:val="0"/>
          <w:sz w:val="28"/>
          <w:szCs w:val="28"/>
        </w:rPr>
        <w:t>防雷专项检测</w:t>
      </w:r>
      <w:r>
        <w:rPr>
          <w:rFonts w:hint="eastAsia" w:ascii="仿宋" w:hAnsi="仿宋" w:eastAsia="仿宋" w:cs="Arial"/>
          <w:bCs/>
          <w:color w:val="000000"/>
          <w:kern w:val="0"/>
          <w:sz w:val="28"/>
          <w:szCs w:val="28"/>
        </w:rPr>
        <w:t>专家委员会的部分专家进行授课。</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岩培训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培训证书</w:t>
      </w:r>
    </w:p>
    <w:p>
      <w:pPr>
        <w:widowControl/>
        <w:adjustRightInd w:val="0"/>
        <w:snapToGrid w:val="0"/>
        <w:spacing w:line="360" w:lineRule="auto"/>
        <w:ind w:firstLine="560" w:firstLineChars="200"/>
        <w:jc w:val="left"/>
        <w:rPr>
          <w:rFonts w:ascii="仿宋" w:hAnsi="仿宋" w:eastAsia="仿宋" w:cs="Arial"/>
          <w:b/>
          <w:color w:val="000000"/>
          <w:kern w:val="0"/>
          <w:sz w:val="28"/>
          <w:szCs w:val="28"/>
        </w:rPr>
      </w:pPr>
      <w:r>
        <w:rPr>
          <w:rFonts w:hint="eastAsia" w:ascii="仿宋" w:hAnsi="仿宋" w:eastAsia="仿宋" w:cs="Arial"/>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培训地点</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地点：</w:t>
      </w:r>
      <w:r>
        <w:rPr>
          <w:rFonts w:hint="eastAsia" w:ascii="仿宋" w:hAnsi="仿宋" w:eastAsia="仿宋" w:cs="Arial"/>
          <w:bCs/>
          <w:color w:val="000000"/>
          <w:kern w:val="0"/>
          <w:sz w:val="28"/>
          <w:szCs w:val="28"/>
        </w:rPr>
        <w:t>湖北武汉广信国际大酒店（湖北省武汉市江夏区江夏大道16号）</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培训费用</w:t>
      </w:r>
    </w:p>
    <w:p>
      <w:pPr>
        <w:widowControl/>
        <w:adjustRightInd w:val="0"/>
        <w:snapToGrid w:val="0"/>
        <w:spacing w:line="360" w:lineRule="auto"/>
        <w:ind w:firstLine="560" w:firstLineChars="200"/>
        <w:jc w:val="left"/>
        <w:rPr>
          <w:rFonts w:ascii="仿宋" w:hAnsi="仿宋" w:eastAsia="仿宋" w:cs="Arial"/>
          <w:b/>
          <w:kern w:val="0"/>
          <w:sz w:val="28"/>
          <w:szCs w:val="28"/>
        </w:rPr>
      </w:pPr>
      <w:r>
        <w:rPr>
          <w:rFonts w:hint="eastAsia" w:ascii="仿宋" w:hAnsi="仿宋" w:eastAsia="仿宋" w:cs="Arial"/>
          <w:bCs/>
          <w:kern w:val="0"/>
          <w:sz w:val="28"/>
          <w:szCs w:val="28"/>
        </w:rPr>
        <w:t>2800元/人。含培训费、资料费、证书办理及相关费用，培训期间免费提供午餐，住宿自理。</w:t>
      </w:r>
    </w:p>
    <w:p>
      <w:pPr>
        <w:widowControl/>
        <w:numPr>
          <w:ilvl w:val="0"/>
          <w:numId w:val="1"/>
        </w:numPr>
        <w:adjustRightInd w:val="0"/>
        <w:snapToGrid w:val="0"/>
        <w:spacing w:line="360" w:lineRule="auto"/>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2"/>
          <w:rFonts w:hint="eastAsia" w:ascii="仿宋" w:hAnsi="仿宋" w:eastAsia="仿宋" w:cs="Arial"/>
          <w:bCs/>
          <w:color w:val="auto"/>
          <w:kern w:val="0"/>
          <w:sz w:val="28"/>
          <w:szCs w:val="28"/>
        </w:rPr>
        <w:t>填写报名回执表（附件1），发送至邮箱2161211837@qq.com。</w:t>
      </w:r>
      <w:r>
        <w:rPr>
          <w:rStyle w:val="12"/>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400" w:lineRule="atLeast"/>
        <w:ind w:firstLine="562"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p>
    <w:p>
      <w:pPr>
        <w:adjustRightInd w:val="0"/>
        <w:snapToGrid w:val="0"/>
        <w:spacing w:line="400" w:lineRule="atLeast"/>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400" w:lineRule="atLeast"/>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widowControl/>
        <w:numPr>
          <w:ilvl w:val="0"/>
          <w:numId w:val="1"/>
        </w:numPr>
        <w:adjustRightInd w:val="0"/>
        <w:snapToGrid w:val="0"/>
        <w:spacing w:line="360" w:lineRule="auto"/>
        <w:ind w:firstLine="562" w:firstLineChars="20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rPr>
        <w:t>联系方式：</w:t>
      </w:r>
    </w:p>
    <w:p>
      <w:pPr>
        <w:widowControl/>
        <w:adjustRightInd w:val="0"/>
        <w:snapToGrid w:val="0"/>
        <w:spacing w:line="4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bCs/>
          <w:color w:val="000000"/>
          <w:kern w:val="0"/>
          <w:sz w:val="28"/>
          <w:szCs w:val="28"/>
        </w:rPr>
        <w:t>联系人：石老师18607198869（微信同号）    QQ：2161211837</w:t>
      </w: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附件1：报名登记回执表(防雷专项检测第6期）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附件2：发票开具确认单   </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附件3：住宿酒店预订</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武汉中岩科技股份有限公司</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中岩培训</w:t>
      </w:r>
    </w:p>
    <w:p>
      <w:pPr>
        <w:tabs>
          <w:tab w:val="left" w:pos="5580"/>
        </w:tabs>
        <w:adjustRightInd w:val="0"/>
        <w:snapToGrid w:val="0"/>
        <w:spacing w:line="400" w:lineRule="exact"/>
        <w:jc w:val="right"/>
        <w:rPr>
          <w:rFonts w:ascii="仿宋" w:hAnsi="仿宋" w:eastAsia="仿宋" w:cs="Arial"/>
          <w:color w:val="000000"/>
          <w:kern w:val="0"/>
          <w:sz w:val="28"/>
          <w:szCs w:val="32"/>
        </w:rPr>
        <w:sectPr>
          <w:footerReference r:id="rId5" w:type="default"/>
          <w:pgSz w:w="11906" w:h="16838"/>
          <w:pgMar w:top="1440" w:right="1247" w:bottom="1440" w:left="1247" w:header="851" w:footer="992" w:gutter="0"/>
          <w:pgNumType w:start="1"/>
          <w:cols w:space="0" w:num="1"/>
          <w:docGrid w:type="lines" w:linePitch="312" w:charSpace="0"/>
        </w:sectPr>
      </w:pPr>
      <w:r>
        <w:rPr>
          <w:rFonts w:hint="eastAsia" w:ascii="仿宋" w:hAnsi="仿宋" w:eastAsia="仿宋" w:cs="Arial"/>
          <w:bCs/>
          <w:color w:val="000000"/>
          <w:kern w:val="0"/>
          <w:sz w:val="28"/>
          <w:szCs w:val="28"/>
        </w:rPr>
        <w:t xml:space="preserve">二〇一九年八月二十九日       </w:t>
      </w:r>
      <w:r>
        <w:rPr>
          <w:rFonts w:hint="eastAsia" w:ascii="仿宋" w:hAnsi="仿宋" w:eastAsia="仿宋" w:cs="Arial"/>
          <w:bCs/>
          <w:color w:val="000000"/>
          <w:kern w:val="0"/>
          <w:sz w:val="28"/>
          <w:szCs w:val="28"/>
        </w:rPr>
        <w:br w:type="page"/>
      </w: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w:t>
      </w:r>
      <w:r>
        <w:rPr>
          <w:rFonts w:hint="eastAsia" w:ascii="仿宋" w:hAnsi="仿宋" w:eastAsia="仿宋" w:cs="Arial"/>
          <w:b/>
          <w:kern w:val="0"/>
          <w:sz w:val="32"/>
          <w:szCs w:val="32"/>
        </w:rPr>
        <w:t>防雷专项检测</w:t>
      </w:r>
      <w:r>
        <w:rPr>
          <w:rFonts w:hint="eastAsia" w:ascii="仿宋" w:hAnsi="仿宋" w:eastAsia="仿宋"/>
          <w:b/>
          <w:color w:val="000000"/>
          <w:sz w:val="32"/>
          <w:szCs w:val="32"/>
        </w:rPr>
        <w:t>第6期）</w:t>
      </w:r>
    </w:p>
    <w:tbl>
      <w:tblPr>
        <w:tblStyle w:val="8"/>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2643"/>
        <w:gridCol w:w="1559"/>
        <w:gridCol w:w="1417"/>
        <w:gridCol w:w="1418"/>
        <w:gridCol w:w="1701"/>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7850" w:type="dxa"/>
            <w:gridSpan w:val="5"/>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264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559"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41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418"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01"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475"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2643" w:type="dxa"/>
            <w:vAlign w:val="center"/>
          </w:tcPr>
          <w:p>
            <w:pPr>
              <w:snapToGrid w:val="0"/>
              <w:spacing w:line="360" w:lineRule="auto"/>
              <w:jc w:val="center"/>
              <w:rPr>
                <w:rFonts w:ascii="仿宋" w:hAnsi="仿宋" w:eastAsia="仿宋"/>
                <w:sz w:val="28"/>
                <w:szCs w:val="28"/>
              </w:rPr>
            </w:pPr>
          </w:p>
        </w:tc>
        <w:tc>
          <w:tcPr>
            <w:tcW w:w="1559" w:type="dxa"/>
            <w:vAlign w:val="center"/>
          </w:tcPr>
          <w:p>
            <w:pPr>
              <w:snapToGrid w:val="0"/>
              <w:spacing w:line="360" w:lineRule="auto"/>
              <w:jc w:val="center"/>
              <w:rPr>
                <w:rFonts w:ascii="仿宋" w:hAnsi="仿宋" w:eastAsia="仿宋"/>
                <w:sz w:val="28"/>
                <w:szCs w:val="28"/>
              </w:rPr>
            </w:pPr>
          </w:p>
        </w:tc>
        <w:tc>
          <w:tcPr>
            <w:tcW w:w="1417" w:type="dxa"/>
            <w:vAlign w:val="center"/>
          </w:tcPr>
          <w:p>
            <w:pPr>
              <w:snapToGrid w:val="0"/>
              <w:spacing w:line="360" w:lineRule="auto"/>
              <w:jc w:val="center"/>
              <w:rPr>
                <w:rFonts w:ascii="仿宋" w:hAnsi="仿宋" w:eastAsia="仿宋"/>
                <w:sz w:val="28"/>
                <w:szCs w:val="28"/>
              </w:rPr>
            </w:pPr>
          </w:p>
        </w:tc>
        <w:tc>
          <w:tcPr>
            <w:tcW w:w="1418" w:type="dxa"/>
            <w:vAlign w:val="center"/>
          </w:tcPr>
          <w:p>
            <w:pPr>
              <w:snapToGrid w:val="0"/>
              <w:spacing w:line="360" w:lineRule="auto"/>
              <w:jc w:val="center"/>
              <w:rPr>
                <w:rFonts w:ascii="仿宋" w:hAnsi="仿宋" w:eastAsia="仿宋"/>
                <w:sz w:val="28"/>
                <w:szCs w:val="28"/>
              </w:rPr>
            </w:pPr>
          </w:p>
        </w:tc>
        <w:tc>
          <w:tcPr>
            <w:tcW w:w="1701" w:type="dxa"/>
            <w:vAlign w:val="center"/>
          </w:tcPr>
          <w:p>
            <w:pPr>
              <w:snapToGrid w:val="0"/>
              <w:spacing w:line="360" w:lineRule="auto"/>
              <w:jc w:val="center"/>
              <w:rPr>
                <w:rFonts w:ascii="仿宋" w:hAnsi="仿宋" w:eastAsia="仿宋"/>
                <w:sz w:val="28"/>
                <w:szCs w:val="28"/>
              </w:rPr>
            </w:pPr>
          </w:p>
        </w:tc>
        <w:tc>
          <w:tcPr>
            <w:tcW w:w="3475"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2643" w:type="dxa"/>
            <w:vAlign w:val="center"/>
          </w:tcPr>
          <w:p>
            <w:pPr>
              <w:snapToGrid w:val="0"/>
              <w:spacing w:line="360" w:lineRule="auto"/>
              <w:jc w:val="center"/>
              <w:rPr>
                <w:rFonts w:ascii="仿宋" w:hAnsi="仿宋" w:eastAsia="仿宋"/>
                <w:sz w:val="30"/>
                <w:szCs w:val="30"/>
              </w:rPr>
            </w:pPr>
          </w:p>
        </w:tc>
        <w:tc>
          <w:tcPr>
            <w:tcW w:w="1559" w:type="dxa"/>
            <w:vAlign w:val="center"/>
          </w:tcPr>
          <w:p>
            <w:pPr>
              <w:snapToGrid w:val="0"/>
              <w:spacing w:line="360" w:lineRule="auto"/>
              <w:jc w:val="center"/>
              <w:rPr>
                <w:rFonts w:ascii="仿宋" w:hAnsi="仿宋" w:eastAsia="仿宋"/>
                <w:sz w:val="30"/>
                <w:szCs w:val="30"/>
              </w:rPr>
            </w:pPr>
          </w:p>
        </w:tc>
        <w:tc>
          <w:tcPr>
            <w:tcW w:w="1417" w:type="dxa"/>
            <w:vAlign w:val="center"/>
          </w:tcPr>
          <w:p>
            <w:pPr>
              <w:snapToGrid w:val="0"/>
              <w:spacing w:line="360" w:lineRule="auto"/>
              <w:jc w:val="center"/>
              <w:rPr>
                <w:rFonts w:ascii="仿宋" w:hAnsi="仿宋" w:eastAsia="仿宋"/>
                <w:sz w:val="30"/>
                <w:szCs w:val="30"/>
              </w:rPr>
            </w:pPr>
          </w:p>
        </w:tc>
        <w:tc>
          <w:tcPr>
            <w:tcW w:w="1418" w:type="dxa"/>
            <w:vAlign w:val="center"/>
          </w:tcPr>
          <w:p>
            <w:pPr>
              <w:snapToGrid w:val="0"/>
              <w:spacing w:line="360" w:lineRule="auto"/>
              <w:jc w:val="center"/>
              <w:rPr>
                <w:rFonts w:ascii="仿宋" w:hAnsi="仿宋" w:eastAsia="仿宋"/>
                <w:sz w:val="30"/>
                <w:szCs w:val="30"/>
              </w:rPr>
            </w:pPr>
          </w:p>
        </w:tc>
        <w:tc>
          <w:tcPr>
            <w:tcW w:w="1701" w:type="dxa"/>
            <w:vAlign w:val="center"/>
          </w:tcPr>
          <w:p>
            <w:pPr>
              <w:snapToGrid w:val="0"/>
              <w:spacing w:line="360" w:lineRule="auto"/>
              <w:jc w:val="center"/>
              <w:rPr>
                <w:rFonts w:ascii="仿宋" w:hAnsi="仿宋" w:eastAsia="仿宋"/>
                <w:sz w:val="30"/>
                <w:szCs w:val="30"/>
              </w:rPr>
            </w:pPr>
          </w:p>
        </w:tc>
        <w:tc>
          <w:tcPr>
            <w:tcW w:w="3475" w:type="dxa"/>
            <w:vAlign w:val="center"/>
          </w:tcPr>
          <w:p>
            <w:pPr>
              <w:snapToGrid w:val="0"/>
              <w:spacing w:line="360" w:lineRule="auto"/>
              <w:jc w:val="center"/>
              <w:rPr>
                <w:rFonts w:ascii="仿宋" w:hAnsi="仿宋" w:eastAsia="仿宋"/>
                <w:sz w:val="30"/>
                <w:szCs w:val="30"/>
              </w:rPr>
            </w:pPr>
          </w:p>
        </w:tc>
      </w:tr>
    </w:tbl>
    <w:p>
      <w:pPr>
        <w:widowControl/>
        <w:adjustRightInd w:val="0"/>
        <w:snapToGrid w:val="0"/>
        <w:spacing w:line="360" w:lineRule="auto"/>
        <w:jc w:val="left"/>
        <w:rPr>
          <w:rFonts w:ascii="仿宋" w:hAnsi="仿宋" w:eastAsia="仿宋" w:cs="Arial"/>
          <w:bCs/>
          <w:color w:val="000000"/>
          <w:kern w:val="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156"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3"/>
        </w:numPr>
        <w:adjustRightInd w:val="0"/>
        <w:snapToGrid w:val="0"/>
        <w:spacing w:line="360" w:lineRule="auto"/>
        <w:jc w:val="left"/>
        <w:rPr>
          <w:rFonts w:ascii="仿宋" w:hAnsi="仿宋" w:eastAsia="仿宋" w:cs="Arial"/>
          <w:bCs/>
          <w:kern w:val="0"/>
          <w:sz w:val="28"/>
          <w:szCs w:val="28"/>
        </w:rPr>
        <w:sectPr>
          <w:headerReference r:id="rId6" w:type="default"/>
          <w:footerReference r:id="rId7"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3"/>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4" name="图片 4"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2206858574970126"/>
                    <pic:cNvPicPr>
                      <a:picLocks noChangeAspect="1"/>
                    </pic:cNvPicPr>
                  </pic:nvPicPr>
                  <pic:blipFill>
                    <a:blip r:embed="rId12"/>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630" w:firstLineChars="300"/>
        <w:jc w:val="left"/>
        <w:rPr>
          <w:rFonts w:eastAsia="仿宋"/>
          <w:bCs/>
          <w:kern w:val="0"/>
          <w:sz w:val="28"/>
          <w:szCs w:val="28"/>
        </w:rPr>
      </w:pPr>
      <w:r>
        <w:fldChar w:fldCharType="begin"/>
      </w:r>
      <w:r>
        <w:instrText xml:space="preserve"> HYPERLINK "mailto:2161211837@qq.com" </w:instrText>
      </w:r>
      <w:r>
        <w:fldChar w:fldCharType="separate"/>
      </w:r>
      <w:r>
        <w:rPr>
          <w:rStyle w:val="12"/>
          <w:rFonts w:eastAsia="仿宋"/>
          <w:bCs/>
          <w:color w:val="000000"/>
          <w:kern w:val="0"/>
          <w:sz w:val="28"/>
          <w:szCs w:val="28"/>
        </w:rPr>
        <w:t>2161211837@qq.com</w:t>
      </w:r>
      <w:r>
        <w:rPr>
          <w:rStyle w:val="12"/>
          <w:rFonts w:eastAsia="仿宋"/>
          <w:bCs/>
          <w:color w:val="000000"/>
          <w:kern w:val="0"/>
          <w:sz w:val="28"/>
          <w:szCs w:val="28"/>
        </w:rPr>
        <w:fldChar w:fldCharType="end"/>
      </w:r>
    </w:p>
    <w:p>
      <w:pPr>
        <w:widowControl/>
        <w:adjustRightInd w:val="0"/>
        <w:snapToGrid w:val="0"/>
        <w:spacing w:line="440" w:lineRule="atLeast"/>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缴费时请备注培训费以及单位名称，并及时与会务组陈老师联系18971648196，便于会务组查账。请各单位提前与公司财务核实培训费发票的类型。</w:t>
      </w:r>
    </w:p>
    <w:p>
      <w:pPr>
        <w:adjustRightInd w:val="0"/>
        <w:snapToGrid w:val="0"/>
        <w:spacing w:line="360" w:lineRule="auto"/>
        <w:jc w:val="left"/>
        <w:rPr>
          <w:rFonts w:ascii="仿宋" w:hAnsi="仿宋" w:eastAsia="仿宋" w:cs="Arial"/>
          <w:b/>
          <w:color w:val="000000"/>
          <w:kern w:val="0"/>
          <w:sz w:val="28"/>
          <w:szCs w:val="28"/>
        </w:rPr>
      </w:pPr>
      <w:r>
        <w:rPr>
          <w:rFonts w:ascii="仿宋" w:hAnsi="仿宋" w:eastAsia="仿宋" w:cs="Arial"/>
          <w:bCs/>
          <w:color w:val="000000"/>
          <w:kern w:val="0"/>
          <w:sz w:val="28"/>
          <w:szCs w:val="28"/>
        </w:rPr>
        <w:drawing>
          <wp:anchor distT="0" distB="0" distL="114300" distR="114300" simplePos="0" relativeHeight="251703296" behindDoc="0" locked="0" layoutInCell="1" allowOverlap="1">
            <wp:simplePos x="0" y="0"/>
            <wp:positionH relativeFrom="column">
              <wp:posOffset>4428490</wp:posOffset>
            </wp:positionH>
            <wp:positionV relativeFrom="paragraph">
              <wp:posOffset>286385</wp:posOffset>
            </wp:positionV>
            <wp:extent cx="4925060" cy="3192780"/>
            <wp:effectExtent l="0" t="0" r="12700" b="7620"/>
            <wp:wrapSquare wrapText="bothSides"/>
            <wp:docPr id="7" name="图片 7" descr="1555380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55380436(1)"/>
                    <pic:cNvPicPr>
                      <a:picLocks noChangeAspect="1"/>
                    </pic:cNvPicPr>
                  </pic:nvPicPr>
                  <pic:blipFill>
                    <a:blip r:embed="rId13"/>
                    <a:stretch>
                      <a:fillRect/>
                    </a:stretch>
                  </pic:blipFill>
                  <pic:spPr>
                    <a:xfrm>
                      <a:off x="0" y="0"/>
                      <a:ext cx="4925060" cy="3192780"/>
                    </a:xfrm>
                    <a:prstGeom prst="rect">
                      <a:avLst/>
                    </a:prstGeom>
                  </pic:spPr>
                </pic:pic>
              </a:graphicData>
            </a:graphic>
          </wp:anchor>
        </w:drawing>
      </w:r>
      <w:r>
        <w:rPr>
          <w:rFonts w:hint="eastAsia" w:ascii="仿宋" w:hAnsi="仿宋" w:eastAsia="仿宋" w:cs="Arial"/>
          <w:b/>
          <w:color w:val="000000"/>
          <w:kern w:val="0"/>
          <w:sz w:val="28"/>
          <w:szCs w:val="28"/>
        </w:rPr>
        <w:t>附件3：</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如需住宿，请直接与酒店联系预订，费用自理。</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（酒店预订请报：“参加中岩培训防雷检测培训班”）</w:t>
      </w:r>
    </w:p>
    <w:p>
      <w:pPr>
        <w:adjustRightInd w:val="0"/>
        <w:snapToGrid w:val="0"/>
        <w:spacing w:line="360" w:lineRule="auto"/>
        <w:jc w:val="left"/>
        <w:rPr>
          <w:rFonts w:ascii="仿宋" w:hAnsi="仿宋" w:eastAsia="仿宋" w:cs="Arial"/>
          <w:b/>
          <w:color w:val="000000"/>
          <w:kern w:val="0"/>
          <w:sz w:val="28"/>
          <w:szCs w:val="28"/>
        </w:rPr>
      </w:pPr>
    </w:p>
    <w:p>
      <w:pPr>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武汉广信国际大酒店</w:t>
      </w:r>
    </w:p>
    <w:p>
      <w:pPr>
        <w:adjustRightInd w:val="0"/>
        <w:snapToGrid w:val="0"/>
        <w:spacing w:line="360" w:lineRule="auto"/>
        <w:ind w:left="-210" w:leftChars="-100" w:right="-210" w:rightChars="-10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（地址：湖北省武汉市江夏区江夏大道16号）</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电话：</w:t>
      </w:r>
      <w:r>
        <w:rPr>
          <w:rFonts w:ascii="仿宋" w:hAnsi="仿宋" w:eastAsia="仿宋" w:cs="Arial"/>
          <w:bCs/>
          <w:color w:val="000000"/>
          <w:kern w:val="0"/>
          <w:sz w:val="28"/>
          <w:szCs w:val="28"/>
        </w:rPr>
        <w:t>17354343592</w:t>
      </w:r>
      <w:r>
        <w:rPr>
          <w:rFonts w:hint="eastAsia" w:ascii="仿宋" w:hAnsi="仿宋" w:eastAsia="仿宋" w:cs="Arial"/>
          <w:bCs/>
          <w:color w:val="000000"/>
          <w:kern w:val="0"/>
          <w:sz w:val="28"/>
          <w:szCs w:val="28"/>
        </w:rPr>
        <w:t xml:space="preserve">        </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联系：赵经理                     </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 xml:space="preserve">标间：278元/间（含双早）   </w:t>
      </w:r>
    </w:p>
    <w:p>
      <w:pPr>
        <w:widowControl/>
        <w:adjustRightInd w:val="0"/>
        <w:snapToGrid w:val="0"/>
        <w:spacing w:line="360" w:lineRule="auto"/>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单间：278元/间（含双早）</w:t>
      </w:r>
    </w:p>
    <w:p>
      <w:pPr>
        <w:widowControl/>
        <w:adjustRightInd w:val="0"/>
        <w:snapToGrid w:val="0"/>
        <w:spacing w:line="360" w:lineRule="auto"/>
        <w:jc w:val="left"/>
        <w:rPr>
          <w:rFonts w:ascii="仿宋" w:hAnsi="仿宋" w:eastAsia="仿宋" w:cs="Arial"/>
          <w:bCs/>
          <w:color w:val="000000"/>
          <w:kern w:val="0"/>
          <w:sz w:val="28"/>
          <w:szCs w:val="28"/>
        </w:rPr>
      </w:pPr>
    </w:p>
    <w:sectPr>
      <w:headerReference r:id="rId8" w:type="default"/>
      <w:footerReference r:id="rId9" w:type="default"/>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3"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BFMGigGwIAABIEAAAO&#10;AAAAAAAAAAEAIAAAACABAABkcnMvZTJvRG9jLnhtbFBLBQYAAAAABgAGAFkBAACt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2"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C7wxWXGwIAABIEAAAO&#10;AAAAAAAAAAEAIAAAACABAABkcnMvZTJvRG9jLnhtbFBLBQYAAAAABgAGAFkBAACt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21"/>
      <w:widowControl/>
      <w:spacing w:line="380" w:lineRule="exact"/>
      <w:ind w:firstLine="0" w:firstLineChars="0"/>
      <w:jc w:val="right"/>
      <w:rPr>
        <w:rFonts w:ascii="华文楷体" w:hAnsi="华文楷体" w:eastAsia="华文楷体"/>
        <w:color w:val="C00000"/>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1" name="文本框 1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7wAWNEAAAACAQAADwAAAAAA&#10;AAABACAAAAAiAAAAZHJzL2Rvd25yZXYueG1sUEsBAhQAFAAAAAgAh07iQEIH56IaAgAAFAQAAA4A&#10;AAAAAAAAAQAgAAAAIAEAAGRycy9lMm9Eb2MueG1sUEsFBgAAAAAGAAYAWQEAAKw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p>
    <w:pPr>
      <w:pStyle w:val="21"/>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27BE4"/>
    <w:multiLevelType w:val="singleLevel"/>
    <w:tmpl w:val="C0527BE4"/>
    <w:lvl w:ilvl="0" w:tentative="0">
      <w:start w:val="1"/>
      <w:numFmt w:val="bullet"/>
      <w:lvlText w:val=""/>
      <w:lvlJc w:val="left"/>
      <w:pPr>
        <w:ind w:left="420" w:hanging="420"/>
      </w:pPr>
      <w:rPr>
        <w:rFonts w:hint="default" w:ascii="Wingdings" w:hAnsi="Wingdings"/>
      </w:rPr>
    </w:lvl>
  </w:abstractNum>
  <w:abstractNum w:abstractNumId="1">
    <w:nsid w:val="C5050962"/>
    <w:multiLevelType w:val="singleLevel"/>
    <w:tmpl w:val="C5050962"/>
    <w:lvl w:ilvl="0" w:tentative="0">
      <w:start w:val="1"/>
      <w:numFmt w:val="chineseCounting"/>
      <w:suff w:val="nothing"/>
      <w:lvlText w:val="%1、"/>
      <w:lvlJc w:val="left"/>
      <w:rPr>
        <w:rFonts w:hint="eastAsia"/>
      </w:rPr>
    </w:lvl>
  </w:abstractNum>
  <w:abstractNum w:abstractNumId="2">
    <w:nsid w:val="79246F5D"/>
    <w:multiLevelType w:val="singleLevel"/>
    <w:tmpl w:val="79246F5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C86"/>
    <w:rsid w:val="000401A9"/>
    <w:rsid w:val="00041C16"/>
    <w:rsid w:val="000467FA"/>
    <w:rsid w:val="00055640"/>
    <w:rsid w:val="00062F1B"/>
    <w:rsid w:val="00064556"/>
    <w:rsid w:val="00081468"/>
    <w:rsid w:val="0008433A"/>
    <w:rsid w:val="000942FC"/>
    <w:rsid w:val="000A625A"/>
    <w:rsid w:val="000B21C0"/>
    <w:rsid w:val="000D4AAD"/>
    <w:rsid w:val="000E485C"/>
    <w:rsid w:val="00107730"/>
    <w:rsid w:val="001117E1"/>
    <w:rsid w:val="001132FA"/>
    <w:rsid w:val="00113781"/>
    <w:rsid w:val="00117ABC"/>
    <w:rsid w:val="00117C0E"/>
    <w:rsid w:val="00121B57"/>
    <w:rsid w:val="00124E35"/>
    <w:rsid w:val="00140468"/>
    <w:rsid w:val="00141399"/>
    <w:rsid w:val="00143465"/>
    <w:rsid w:val="00151708"/>
    <w:rsid w:val="00161E7E"/>
    <w:rsid w:val="00162BFF"/>
    <w:rsid w:val="00170BD5"/>
    <w:rsid w:val="00172A27"/>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4D7D"/>
    <w:rsid w:val="00255036"/>
    <w:rsid w:val="00274972"/>
    <w:rsid w:val="002765F7"/>
    <w:rsid w:val="00277F9C"/>
    <w:rsid w:val="002856F4"/>
    <w:rsid w:val="0029203D"/>
    <w:rsid w:val="002A4574"/>
    <w:rsid w:val="002B249F"/>
    <w:rsid w:val="002C6DDE"/>
    <w:rsid w:val="002D07F7"/>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E68EB"/>
    <w:rsid w:val="003F0F37"/>
    <w:rsid w:val="003F11C5"/>
    <w:rsid w:val="003F15CB"/>
    <w:rsid w:val="003F27F3"/>
    <w:rsid w:val="003F2ED6"/>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11EF0"/>
    <w:rsid w:val="00523615"/>
    <w:rsid w:val="0053025A"/>
    <w:rsid w:val="00533141"/>
    <w:rsid w:val="005409FD"/>
    <w:rsid w:val="005411D6"/>
    <w:rsid w:val="0055201A"/>
    <w:rsid w:val="00555C75"/>
    <w:rsid w:val="005A004E"/>
    <w:rsid w:val="005B6C76"/>
    <w:rsid w:val="005C32B7"/>
    <w:rsid w:val="005D02AF"/>
    <w:rsid w:val="005D0666"/>
    <w:rsid w:val="005D5183"/>
    <w:rsid w:val="005D5D6A"/>
    <w:rsid w:val="005F6BB9"/>
    <w:rsid w:val="00610860"/>
    <w:rsid w:val="006610AA"/>
    <w:rsid w:val="0066292F"/>
    <w:rsid w:val="00663467"/>
    <w:rsid w:val="0066581B"/>
    <w:rsid w:val="00667836"/>
    <w:rsid w:val="006740C2"/>
    <w:rsid w:val="006839E8"/>
    <w:rsid w:val="00683AB5"/>
    <w:rsid w:val="00695F31"/>
    <w:rsid w:val="006977E5"/>
    <w:rsid w:val="006A12AC"/>
    <w:rsid w:val="006A22C5"/>
    <w:rsid w:val="006A2C9C"/>
    <w:rsid w:val="006A7041"/>
    <w:rsid w:val="006B0F76"/>
    <w:rsid w:val="006B3BF8"/>
    <w:rsid w:val="006B4772"/>
    <w:rsid w:val="006C12C0"/>
    <w:rsid w:val="006C3BC0"/>
    <w:rsid w:val="006D400C"/>
    <w:rsid w:val="006D49E6"/>
    <w:rsid w:val="006E11DD"/>
    <w:rsid w:val="006E1287"/>
    <w:rsid w:val="006E1F4F"/>
    <w:rsid w:val="006E53BB"/>
    <w:rsid w:val="006F1426"/>
    <w:rsid w:val="00702A90"/>
    <w:rsid w:val="00703E14"/>
    <w:rsid w:val="00706D1B"/>
    <w:rsid w:val="00711702"/>
    <w:rsid w:val="00713A46"/>
    <w:rsid w:val="007157B3"/>
    <w:rsid w:val="00716BD5"/>
    <w:rsid w:val="0073567C"/>
    <w:rsid w:val="00744274"/>
    <w:rsid w:val="00747E2E"/>
    <w:rsid w:val="007501C2"/>
    <w:rsid w:val="00751053"/>
    <w:rsid w:val="00752C15"/>
    <w:rsid w:val="007545D0"/>
    <w:rsid w:val="00757823"/>
    <w:rsid w:val="00765D8F"/>
    <w:rsid w:val="00766948"/>
    <w:rsid w:val="00773CD4"/>
    <w:rsid w:val="00773D40"/>
    <w:rsid w:val="007746F8"/>
    <w:rsid w:val="00794CB4"/>
    <w:rsid w:val="007978E6"/>
    <w:rsid w:val="00797908"/>
    <w:rsid w:val="007A11BB"/>
    <w:rsid w:val="007B5152"/>
    <w:rsid w:val="007B775A"/>
    <w:rsid w:val="007C6C14"/>
    <w:rsid w:val="007D12B9"/>
    <w:rsid w:val="007D53F4"/>
    <w:rsid w:val="007D5478"/>
    <w:rsid w:val="007D6416"/>
    <w:rsid w:val="007E53AE"/>
    <w:rsid w:val="007E6823"/>
    <w:rsid w:val="007F4AB9"/>
    <w:rsid w:val="00800AC2"/>
    <w:rsid w:val="00803F49"/>
    <w:rsid w:val="00821803"/>
    <w:rsid w:val="00830402"/>
    <w:rsid w:val="00833A79"/>
    <w:rsid w:val="008415DB"/>
    <w:rsid w:val="00841C71"/>
    <w:rsid w:val="0086674C"/>
    <w:rsid w:val="00874E33"/>
    <w:rsid w:val="00877669"/>
    <w:rsid w:val="00886060"/>
    <w:rsid w:val="00892F94"/>
    <w:rsid w:val="00894A3E"/>
    <w:rsid w:val="008A0DC6"/>
    <w:rsid w:val="008A4CE7"/>
    <w:rsid w:val="008A58F9"/>
    <w:rsid w:val="008C0D11"/>
    <w:rsid w:val="008C2191"/>
    <w:rsid w:val="00936628"/>
    <w:rsid w:val="00940BF6"/>
    <w:rsid w:val="009434E6"/>
    <w:rsid w:val="00945290"/>
    <w:rsid w:val="009501DE"/>
    <w:rsid w:val="009574CA"/>
    <w:rsid w:val="00957ED0"/>
    <w:rsid w:val="00965C56"/>
    <w:rsid w:val="0097772A"/>
    <w:rsid w:val="009803B9"/>
    <w:rsid w:val="00980D8A"/>
    <w:rsid w:val="00990F53"/>
    <w:rsid w:val="00991C0A"/>
    <w:rsid w:val="00993D92"/>
    <w:rsid w:val="009961FD"/>
    <w:rsid w:val="009A2BF7"/>
    <w:rsid w:val="009A44F7"/>
    <w:rsid w:val="009D3F35"/>
    <w:rsid w:val="009E15D4"/>
    <w:rsid w:val="009E3FEA"/>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A7478"/>
    <w:rsid w:val="00AC5DC4"/>
    <w:rsid w:val="00AC73DE"/>
    <w:rsid w:val="00AD6009"/>
    <w:rsid w:val="00AE699F"/>
    <w:rsid w:val="00AE7853"/>
    <w:rsid w:val="00AF4305"/>
    <w:rsid w:val="00B06161"/>
    <w:rsid w:val="00B06292"/>
    <w:rsid w:val="00B07425"/>
    <w:rsid w:val="00B11408"/>
    <w:rsid w:val="00B123F4"/>
    <w:rsid w:val="00B13476"/>
    <w:rsid w:val="00B1625A"/>
    <w:rsid w:val="00B36B7F"/>
    <w:rsid w:val="00B516FE"/>
    <w:rsid w:val="00B677AA"/>
    <w:rsid w:val="00B81DB1"/>
    <w:rsid w:val="00B83719"/>
    <w:rsid w:val="00B862F2"/>
    <w:rsid w:val="00B9214A"/>
    <w:rsid w:val="00BA15F3"/>
    <w:rsid w:val="00BA1792"/>
    <w:rsid w:val="00BB4525"/>
    <w:rsid w:val="00BB68D9"/>
    <w:rsid w:val="00BC09CF"/>
    <w:rsid w:val="00BC4667"/>
    <w:rsid w:val="00BC6AE3"/>
    <w:rsid w:val="00BD0B48"/>
    <w:rsid w:val="00BF4EB0"/>
    <w:rsid w:val="00BF6169"/>
    <w:rsid w:val="00C022E1"/>
    <w:rsid w:val="00C11D3A"/>
    <w:rsid w:val="00C134EE"/>
    <w:rsid w:val="00C13D1C"/>
    <w:rsid w:val="00C16DFB"/>
    <w:rsid w:val="00C332F7"/>
    <w:rsid w:val="00C428C5"/>
    <w:rsid w:val="00C52952"/>
    <w:rsid w:val="00C60DC9"/>
    <w:rsid w:val="00C650FE"/>
    <w:rsid w:val="00C76643"/>
    <w:rsid w:val="00C8340A"/>
    <w:rsid w:val="00C8351E"/>
    <w:rsid w:val="00C90A54"/>
    <w:rsid w:val="00C974BE"/>
    <w:rsid w:val="00CB52F6"/>
    <w:rsid w:val="00CB64AC"/>
    <w:rsid w:val="00CB75CF"/>
    <w:rsid w:val="00CC7872"/>
    <w:rsid w:val="00CE1FF8"/>
    <w:rsid w:val="00CE7036"/>
    <w:rsid w:val="00CF7CD4"/>
    <w:rsid w:val="00D04AA2"/>
    <w:rsid w:val="00D059BB"/>
    <w:rsid w:val="00D07920"/>
    <w:rsid w:val="00D206F0"/>
    <w:rsid w:val="00D21252"/>
    <w:rsid w:val="00D34232"/>
    <w:rsid w:val="00D36B70"/>
    <w:rsid w:val="00D5000A"/>
    <w:rsid w:val="00D50226"/>
    <w:rsid w:val="00D523F9"/>
    <w:rsid w:val="00D55E67"/>
    <w:rsid w:val="00D61076"/>
    <w:rsid w:val="00D62102"/>
    <w:rsid w:val="00D7547B"/>
    <w:rsid w:val="00D77B3F"/>
    <w:rsid w:val="00D9139C"/>
    <w:rsid w:val="00DB4903"/>
    <w:rsid w:val="00DC051A"/>
    <w:rsid w:val="00DD3C4D"/>
    <w:rsid w:val="00DE01D3"/>
    <w:rsid w:val="00DE3C31"/>
    <w:rsid w:val="00DF6052"/>
    <w:rsid w:val="00E11A72"/>
    <w:rsid w:val="00E273C6"/>
    <w:rsid w:val="00E54A7A"/>
    <w:rsid w:val="00E73845"/>
    <w:rsid w:val="00E82DE7"/>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1626C"/>
    <w:rsid w:val="00F25282"/>
    <w:rsid w:val="00F32C20"/>
    <w:rsid w:val="00F33518"/>
    <w:rsid w:val="00F43C20"/>
    <w:rsid w:val="00F4662B"/>
    <w:rsid w:val="00F46F25"/>
    <w:rsid w:val="00F55E59"/>
    <w:rsid w:val="00F66E38"/>
    <w:rsid w:val="00F715FB"/>
    <w:rsid w:val="00F80BC8"/>
    <w:rsid w:val="00F824A4"/>
    <w:rsid w:val="00F83424"/>
    <w:rsid w:val="00F95849"/>
    <w:rsid w:val="00F95B6D"/>
    <w:rsid w:val="00FC3EFE"/>
    <w:rsid w:val="00FD61C7"/>
    <w:rsid w:val="00FE1672"/>
    <w:rsid w:val="00FF52A2"/>
    <w:rsid w:val="01CF1260"/>
    <w:rsid w:val="042A3783"/>
    <w:rsid w:val="045508E6"/>
    <w:rsid w:val="04D25428"/>
    <w:rsid w:val="04F60FB1"/>
    <w:rsid w:val="05462AD6"/>
    <w:rsid w:val="05A16E41"/>
    <w:rsid w:val="05A36618"/>
    <w:rsid w:val="063B1515"/>
    <w:rsid w:val="064E079F"/>
    <w:rsid w:val="06E775E0"/>
    <w:rsid w:val="08790549"/>
    <w:rsid w:val="08F214AD"/>
    <w:rsid w:val="09197BC9"/>
    <w:rsid w:val="09320E0F"/>
    <w:rsid w:val="093916FF"/>
    <w:rsid w:val="09950EB3"/>
    <w:rsid w:val="09C14F74"/>
    <w:rsid w:val="0A0F64A5"/>
    <w:rsid w:val="0AA9047A"/>
    <w:rsid w:val="0AC165B2"/>
    <w:rsid w:val="0AC3001E"/>
    <w:rsid w:val="0C053D67"/>
    <w:rsid w:val="0CEB5B5D"/>
    <w:rsid w:val="0D547952"/>
    <w:rsid w:val="0DAB2E46"/>
    <w:rsid w:val="0DBD7FED"/>
    <w:rsid w:val="0DD72CE2"/>
    <w:rsid w:val="0E814C00"/>
    <w:rsid w:val="0E943A1F"/>
    <w:rsid w:val="0F055535"/>
    <w:rsid w:val="0F063AA2"/>
    <w:rsid w:val="0F232365"/>
    <w:rsid w:val="0FA23DD2"/>
    <w:rsid w:val="0FDE59C9"/>
    <w:rsid w:val="11C84D6A"/>
    <w:rsid w:val="126371F7"/>
    <w:rsid w:val="12ED59D0"/>
    <w:rsid w:val="13451068"/>
    <w:rsid w:val="13EC334C"/>
    <w:rsid w:val="14053EF5"/>
    <w:rsid w:val="14E4710E"/>
    <w:rsid w:val="15083691"/>
    <w:rsid w:val="15F420CA"/>
    <w:rsid w:val="16F86864"/>
    <w:rsid w:val="17A30ED0"/>
    <w:rsid w:val="1A4125A5"/>
    <w:rsid w:val="1A5417CA"/>
    <w:rsid w:val="1ACF4684"/>
    <w:rsid w:val="1AD53EA2"/>
    <w:rsid w:val="1B2E0F3F"/>
    <w:rsid w:val="1B5B6F52"/>
    <w:rsid w:val="1BF50861"/>
    <w:rsid w:val="1C1A7259"/>
    <w:rsid w:val="1CA951B7"/>
    <w:rsid w:val="1D9B6079"/>
    <w:rsid w:val="1E305FCD"/>
    <w:rsid w:val="1E510C5F"/>
    <w:rsid w:val="1F5C0063"/>
    <w:rsid w:val="1FDA481E"/>
    <w:rsid w:val="208B4685"/>
    <w:rsid w:val="213353EE"/>
    <w:rsid w:val="21B35D17"/>
    <w:rsid w:val="21D614B2"/>
    <w:rsid w:val="229855C6"/>
    <w:rsid w:val="23E91B17"/>
    <w:rsid w:val="240B310A"/>
    <w:rsid w:val="24865DEC"/>
    <w:rsid w:val="24A8636A"/>
    <w:rsid w:val="24D523C2"/>
    <w:rsid w:val="259464B7"/>
    <w:rsid w:val="25C50247"/>
    <w:rsid w:val="25C90F2B"/>
    <w:rsid w:val="25F12F31"/>
    <w:rsid w:val="26010AA8"/>
    <w:rsid w:val="265B063E"/>
    <w:rsid w:val="26F87573"/>
    <w:rsid w:val="2737052A"/>
    <w:rsid w:val="27840BBE"/>
    <w:rsid w:val="27877E66"/>
    <w:rsid w:val="27D92390"/>
    <w:rsid w:val="290D48C1"/>
    <w:rsid w:val="29672460"/>
    <w:rsid w:val="29FA4685"/>
    <w:rsid w:val="2A0C49B1"/>
    <w:rsid w:val="2AFB1908"/>
    <w:rsid w:val="2BAC64A9"/>
    <w:rsid w:val="2C7D41C1"/>
    <w:rsid w:val="2CCD063D"/>
    <w:rsid w:val="2CDA284D"/>
    <w:rsid w:val="2CF8098A"/>
    <w:rsid w:val="2FBD3539"/>
    <w:rsid w:val="2FDC5DE8"/>
    <w:rsid w:val="30782806"/>
    <w:rsid w:val="30F32899"/>
    <w:rsid w:val="312425C0"/>
    <w:rsid w:val="315D35B5"/>
    <w:rsid w:val="31BA1914"/>
    <w:rsid w:val="31FD1F32"/>
    <w:rsid w:val="32307B09"/>
    <w:rsid w:val="325E69F7"/>
    <w:rsid w:val="328D6E8E"/>
    <w:rsid w:val="32AE6AD1"/>
    <w:rsid w:val="32C52F33"/>
    <w:rsid w:val="34972A4A"/>
    <w:rsid w:val="34FD48FF"/>
    <w:rsid w:val="35395F12"/>
    <w:rsid w:val="35882629"/>
    <w:rsid w:val="35BC3DBF"/>
    <w:rsid w:val="35C76DF6"/>
    <w:rsid w:val="366636E4"/>
    <w:rsid w:val="380700D7"/>
    <w:rsid w:val="386D531A"/>
    <w:rsid w:val="393F0D78"/>
    <w:rsid w:val="39ED336B"/>
    <w:rsid w:val="3A847885"/>
    <w:rsid w:val="3B611CB1"/>
    <w:rsid w:val="3B7911D8"/>
    <w:rsid w:val="3B7C4A5D"/>
    <w:rsid w:val="3BA9406B"/>
    <w:rsid w:val="3E7E3CFE"/>
    <w:rsid w:val="3F467C25"/>
    <w:rsid w:val="3F940279"/>
    <w:rsid w:val="40BC1313"/>
    <w:rsid w:val="41F65418"/>
    <w:rsid w:val="427370EA"/>
    <w:rsid w:val="427B7983"/>
    <w:rsid w:val="42FE2031"/>
    <w:rsid w:val="431B6666"/>
    <w:rsid w:val="449524E1"/>
    <w:rsid w:val="45167D94"/>
    <w:rsid w:val="46574AE3"/>
    <w:rsid w:val="47A57383"/>
    <w:rsid w:val="47D97BAB"/>
    <w:rsid w:val="47F70294"/>
    <w:rsid w:val="495C7941"/>
    <w:rsid w:val="4A091649"/>
    <w:rsid w:val="4A7330AC"/>
    <w:rsid w:val="4B193A37"/>
    <w:rsid w:val="4C4D096B"/>
    <w:rsid w:val="4E5A3E2F"/>
    <w:rsid w:val="4F4359AA"/>
    <w:rsid w:val="51E27DDE"/>
    <w:rsid w:val="53010993"/>
    <w:rsid w:val="530165D9"/>
    <w:rsid w:val="54584C37"/>
    <w:rsid w:val="54AE60D5"/>
    <w:rsid w:val="54E30D52"/>
    <w:rsid w:val="552B2366"/>
    <w:rsid w:val="558856CC"/>
    <w:rsid w:val="558E2B3D"/>
    <w:rsid w:val="55C32D4E"/>
    <w:rsid w:val="561B3B8F"/>
    <w:rsid w:val="561D42C5"/>
    <w:rsid w:val="56305A73"/>
    <w:rsid w:val="563A3385"/>
    <w:rsid w:val="58464CE2"/>
    <w:rsid w:val="58BA6B24"/>
    <w:rsid w:val="58FF440F"/>
    <w:rsid w:val="598B0467"/>
    <w:rsid w:val="59E72F97"/>
    <w:rsid w:val="5A4467FA"/>
    <w:rsid w:val="5ADA1F64"/>
    <w:rsid w:val="5B0E29AB"/>
    <w:rsid w:val="5B46189E"/>
    <w:rsid w:val="5CE86AB0"/>
    <w:rsid w:val="5D0B22AD"/>
    <w:rsid w:val="5D2C51D1"/>
    <w:rsid w:val="5D2C7E3A"/>
    <w:rsid w:val="5D861CDE"/>
    <w:rsid w:val="5EEE5EA8"/>
    <w:rsid w:val="5F7F2A4A"/>
    <w:rsid w:val="5FB00DEB"/>
    <w:rsid w:val="5FEE006D"/>
    <w:rsid w:val="61DC6768"/>
    <w:rsid w:val="620B13F0"/>
    <w:rsid w:val="621C2B0C"/>
    <w:rsid w:val="6257263F"/>
    <w:rsid w:val="636C1F22"/>
    <w:rsid w:val="637D568A"/>
    <w:rsid w:val="63AF3714"/>
    <w:rsid w:val="64B22FC1"/>
    <w:rsid w:val="64CF66AA"/>
    <w:rsid w:val="66086AF4"/>
    <w:rsid w:val="66294417"/>
    <w:rsid w:val="665B325F"/>
    <w:rsid w:val="67EE4DBD"/>
    <w:rsid w:val="689625A7"/>
    <w:rsid w:val="6923018B"/>
    <w:rsid w:val="69BD5665"/>
    <w:rsid w:val="69EB4119"/>
    <w:rsid w:val="6A4C6A83"/>
    <w:rsid w:val="6A840F3B"/>
    <w:rsid w:val="6B3C50E8"/>
    <w:rsid w:val="6CBE5344"/>
    <w:rsid w:val="6CF516E9"/>
    <w:rsid w:val="6D99638A"/>
    <w:rsid w:val="6DAA1D1B"/>
    <w:rsid w:val="6E2A3D7F"/>
    <w:rsid w:val="6F292E34"/>
    <w:rsid w:val="6F45765C"/>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ADA057F"/>
    <w:rsid w:val="7BD90A74"/>
    <w:rsid w:val="7C5977F3"/>
    <w:rsid w:val="7CE3796D"/>
    <w:rsid w:val="7E487F0D"/>
    <w:rsid w:val="7E8341CC"/>
    <w:rsid w:val="7E991B2D"/>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23"/>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4"/>
    <w:semiHidden/>
    <w:qFormat/>
    <w:locked/>
    <w:uiPriority w:val="99"/>
    <w:rPr>
      <w:rFonts w:cs="Times New Roman"/>
      <w:sz w:val="18"/>
      <w:szCs w:val="18"/>
    </w:rPr>
  </w:style>
  <w:style w:type="character" w:customStyle="1" w:styleId="18">
    <w:name w:val="页眉 Char"/>
    <w:link w:val="5"/>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3"/>
    <w:qFormat/>
    <w:locked/>
    <w:uiPriority w:val="99"/>
    <w:rPr>
      <w:rFonts w:cs="Times New Roman"/>
      <w:kern w:val="2"/>
      <w:sz w:val="18"/>
      <w:szCs w:val="18"/>
    </w:rPr>
  </w:style>
  <w:style w:type="paragraph" w:styleId="24">
    <w:name w:val="List Paragraph"/>
    <w:basedOn w:val="1"/>
    <w:unhideWhenUsed/>
    <w:qFormat/>
    <w:uiPriority w:val="99"/>
    <w:pPr>
      <w:widowControl/>
      <w:ind w:firstLine="420" w:firstLineChars="200"/>
      <w:jc w:val="left"/>
    </w:pPr>
    <w:rPr>
      <w:rFonts w:ascii="Calibri" w:hAnsi="Calibr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362</Words>
  <Characters>2066</Characters>
  <Lines>17</Lines>
  <Paragraphs>4</Paragraphs>
  <TotalTime>2</TotalTime>
  <ScaleCrop>false</ScaleCrop>
  <LinksUpToDate>false</LinksUpToDate>
  <CharactersWithSpaces>2424</CharactersWithSpaces>
  <Application>WPS Office_11.1.0.9126_F1E327BC-269C-435d-A152-05C5408002CA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2019-09-02T03:46:00Z</dcterms:created>
  <dc:creator>Administrator</dc:creator>
  <cp:lastModifiedBy>Administrator</cp:lastModifiedBy>
  <cp:lastPrinted>2019-09-02T03:48:00Z</cp:lastPrinted>
  <dcterms:modified xsi:type="dcterms:W3CDTF">2019-09-27T08:36:43Z</dcterms:modified>
  <dc:title>重质量  铸诚信  担责任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2052-11.1.0.9126</vt:lpwstr>
  </property>
</Properties>
</file>